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A40B20" w14:textId="77777777" w:rsidR="007A3585" w:rsidRDefault="00222395" w:rsidP="00222395">
      <w:pPr>
        <w:jc w:val="center"/>
        <w:rPr>
          <w:u w:val="single"/>
          <w:lang w:val="fr-FR"/>
        </w:rPr>
      </w:pPr>
      <w:r w:rsidRPr="00222395">
        <w:rPr>
          <w:u w:val="single"/>
          <w:lang w:val="fr-FR"/>
        </w:rPr>
        <w:t>Analyse de l’influence de la catégorie socioprofessionnelle (CSP) du chef de ménage sur les dépenses annuelles des ménages(DAM)</w:t>
      </w:r>
    </w:p>
    <w:p w14:paraId="674B934E" w14:textId="77777777" w:rsidR="00882260" w:rsidRDefault="00882260" w:rsidP="00222395">
      <w:pPr>
        <w:jc w:val="center"/>
        <w:rPr>
          <w:b/>
          <w:lang w:val="fr-FR"/>
        </w:rPr>
      </w:pPr>
      <w:r>
        <w:rPr>
          <w:b/>
          <w:lang w:val="fr-FR"/>
        </w:rPr>
        <w:t>Catégories :</w:t>
      </w:r>
    </w:p>
    <w:p w14:paraId="595EF884" w14:textId="77777777" w:rsidR="00882260" w:rsidRPr="00882260" w:rsidRDefault="00882260" w:rsidP="00882260">
      <w:pPr>
        <w:pStyle w:val="Paragraphedeliste"/>
        <w:numPr>
          <w:ilvl w:val="0"/>
          <w:numId w:val="1"/>
        </w:numPr>
        <w:rPr>
          <w:sz w:val="20"/>
          <w:szCs w:val="20"/>
          <w:lang w:val="fr-FR"/>
        </w:rPr>
      </w:pPr>
      <w:r w:rsidRPr="00882260">
        <w:rPr>
          <w:sz w:val="20"/>
          <w:szCs w:val="20"/>
          <w:lang w:val="fr-FR"/>
        </w:rPr>
        <w:t>Manœuvres non agricoles, manutentionnaires et travailleurs des petits métiers.</w:t>
      </w:r>
    </w:p>
    <w:p w14:paraId="2B70D059" w14:textId="77777777" w:rsidR="00882260" w:rsidRPr="00882260" w:rsidRDefault="00882260" w:rsidP="00882260">
      <w:pPr>
        <w:pStyle w:val="Paragraphedeliste"/>
        <w:numPr>
          <w:ilvl w:val="0"/>
          <w:numId w:val="1"/>
        </w:numPr>
        <w:rPr>
          <w:sz w:val="20"/>
          <w:szCs w:val="20"/>
          <w:lang w:val="fr-FR"/>
        </w:rPr>
      </w:pPr>
      <w:r w:rsidRPr="00882260">
        <w:rPr>
          <w:sz w:val="20"/>
          <w:szCs w:val="20"/>
          <w:lang w:val="fr-FR"/>
        </w:rPr>
        <w:t>Exploitants et ouvriers agricoles (y compris pêche, chasse et forêt).</w:t>
      </w:r>
    </w:p>
    <w:p w14:paraId="21F5AB7E" w14:textId="77777777" w:rsidR="00882260" w:rsidRPr="00882260" w:rsidRDefault="00882260" w:rsidP="00882260">
      <w:pPr>
        <w:pStyle w:val="Paragraphedeliste"/>
        <w:numPr>
          <w:ilvl w:val="0"/>
          <w:numId w:val="1"/>
        </w:numPr>
        <w:rPr>
          <w:sz w:val="20"/>
          <w:szCs w:val="20"/>
          <w:lang w:val="fr-FR"/>
        </w:rPr>
      </w:pPr>
      <w:r w:rsidRPr="00882260">
        <w:rPr>
          <w:sz w:val="20"/>
          <w:szCs w:val="20"/>
          <w:lang w:val="fr-FR"/>
        </w:rPr>
        <w:t>Artisans et ouvriers qualifiés et conducteurs d'installations et de machines et ouvriers de l'assemblage</w:t>
      </w:r>
    </w:p>
    <w:p w14:paraId="68C0CD59" w14:textId="77777777" w:rsidR="00882260" w:rsidRPr="00882260" w:rsidRDefault="00882260" w:rsidP="00882260">
      <w:pPr>
        <w:pStyle w:val="Paragraphedeliste"/>
        <w:numPr>
          <w:ilvl w:val="0"/>
          <w:numId w:val="1"/>
        </w:numPr>
        <w:rPr>
          <w:sz w:val="20"/>
          <w:szCs w:val="20"/>
          <w:lang w:val="fr-FR"/>
        </w:rPr>
      </w:pPr>
      <w:r w:rsidRPr="00882260">
        <w:rPr>
          <w:sz w:val="20"/>
          <w:szCs w:val="20"/>
          <w:lang w:val="fr-FR"/>
        </w:rPr>
        <w:t>Cadres moyens et employés de bureau.</w:t>
      </w:r>
    </w:p>
    <w:p w14:paraId="4792C199" w14:textId="77777777" w:rsidR="00882260" w:rsidRPr="00882260" w:rsidRDefault="00882260" w:rsidP="00882260">
      <w:pPr>
        <w:pStyle w:val="Paragraphedeliste"/>
        <w:numPr>
          <w:ilvl w:val="0"/>
          <w:numId w:val="1"/>
        </w:numPr>
        <w:rPr>
          <w:sz w:val="20"/>
          <w:szCs w:val="20"/>
          <w:lang w:val="fr-FR"/>
        </w:rPr>
      </w:pPr>
      <w:r w:rsidRPr="00882260">
        <w:rPr>
          <w:sz w:val="20"/>
          <w:szCs w:val="20"/>
          <w:lang w:val="fr-FR"/>
        </w:rPr>
        <w:t>Commerçants, intermédiaires commerciaux et financiers.</w:t>
      </w:r>
    </w:p>
    <w:p w14:paraId="6419E47E" w14:textId="77777777" w:rsidR="00882260" w:rsidRPr="00882260" w:rsidRDefault="00882260" w:rsidP="00882260">
      <w:pPr>
        <w:pStyle w:val="Paragraphedeliste"/>
        <w:numPr>
          <w:ilvl w:val="0"/>
          <w:numId w:val="1"/>
        </w:numPr>
        <w:rPr>
          <w:sz w:val="20"/>
          <w:szCs w:val="20"/>
          <w:lang w:val="fr-FR"/>
        </w:rPr>
      </w:pPr>
      <w:r w:rsidRPr="00882260">
        <w:rPr>
          <w:sz w:val="20"/>
          <w:szCs w:val="20"/>
          <w:lang w:val="fr-FR"/>
        </w:rPr>
        <w:t>Inactif.</w:t>
      </w:r>
    </w:p>
    <w:p w14:paraId="505FB4C7" w14:textId="77777777" w:rsidR="00882260" w:rsidRPr="00882260" w:rsidRDefault="00882260" w:rsidP="00882260">
      <w:pPr>
        <w:pStyle w:val="Paragraphedeliste"/>
        <w:numPr>
          <w:ilvl w:val="0"/>
          <w:numId w:val="1"/>
        </w:numPr>
        <w:rPr>
          <w:sz w:val="20"/>
          <w:szCs w:val="20"/>
          <w:lang w:val="fr-FR"/>
        </w:rPr>
      </w:pPr>
      <w:r w:rsidRPr="00882260">
        <w:rPr>
          <w:sz w:val="20"/>
          <w:szCs w:val="20"/>
          <w:lang w:val="fr-FR"/>
        </w:rPr>
        <w:t>Directeurs et cadres de direction, membres des corps législatifs, cadres supérieurs et membres des professions.</w:t>
      </w:r>
      <w:bookmarkStart w:id="0" w:name="_GoBack"/>
      <w:bookmarkEnd w:id="0"/>
    </w:p>
    <w:p w14:paraId="02A70B91" w14:textId="77777777" w:rsidR="00882260" w:rsidRPr="00882260" w:rsidRDefault="00882260" w:rsidP="00882260">
      <w:pPr>
        <w:pStyle w:val="Paragraphedeliste"/>
        <w:numPr>
          <w:ilvl w:val="0"/>
          <w:numId w:val="1"/>
        </w:numPr>
        <w:rPr>
          <w:sz w:val="20"/>
          <w:szCs w:val="20"/>
          <w:lang w:val="fr-FR"/>
        </w:rPr>
      </w:pPr>
      <w:r w:rsidRPr="00882260">
        <w:rPr>
          <w:sz w:val="20"/>
          <w:szCs w:val="20"/>
          <w:lang w:val="fr-FR"/>
        </w:rPr>
        <w:t>Chômeur n'ayant jamais travaillés.</w:t>
      </w:r>
    </w:p>
    <w:p w14:paraId="5D7361E9" w14:textId="77777777" w:rsidR="00882260" w:rsidRDefault="00882260" w:rsidP="00882260">
      <w:pPr>
        <w:pStyle w:val="Paragraphedeliste"/>
        <w:numPr>
          <w:ilvl w:val="0"/>
          <w:numId w:val="1"/>
        </w:numPr>
        <w:rPr>
          <w:sz w:val="20"/>
          <w:szCs w:val="20"/>
          <w:lang w:val="fr-FR"/>
        </w:rPr>
      </w:pPr>
      <w:r w:rsidRPr="00882260">
        <w:rPr>
          <w:sz w:val="20"/>
          <w:szCs w:val="20"/>
          <w:lang w:val="fr-FR"/>
        </w:rPr>
        <w:t>Non déclaré</w:t>
      </w:r>
    </w:p>
    <w:p w14:paraId="2E80163E" w14:textId="77777777" w:rsidR="00882260" w:rsidRDefault="00882260" w:rsidP="00882260">
      <w:pPr>
        <w:rPr>
          <w:sz w:val="20"/>
          <w:szCs w:val="20"/>
          <w:lang w:val="fr-FR"/>
        </w:rPr>
      </w:pPr>
    </w:p>
    <w:p w14:paraId="02E216E7" w14:textId="77777777" w:rsidR="00882260" w:rsidRDefault="00882260" w:rsidP="00882260">
      <w:pPr>
        <w:rPr>
          <w:sz w:val="20"/>
          <w:szCs w:val="20"/>
          <w:lang w:val="fr-FR"/>
        </w:rPr>
      </w:pPr>
    </w:p>
    <w:p w14:paraId="36954F3F" w14:textId="77777777" w:rsidR="00882260" w:rsidRPr="00882260" w:rsidRDefault="00882260" w:rsidP="00882260">
      <w:pPr>
        <w:rPr>
          <w:sz w:val="20"/>
          <w:szCs w:val="20"/>
          <w:lang w:val="fr-FR"/>
        </w:rPr>
      </w:pPr>
    </w:p>
    <w:p w14:paraId="190DE7A0" w14:textId="4DFFCF29" w:rsidR="004770E0" w:rsidRPr="004770E0" w:rsidRDefault="00B918D4" w:rsidP="004770E0">
      <w:pPr>
        <w:jc w:val="center"/>
        <w:rPr>
          <w:b/>
          <w:sz w:val="20"/>
          <w:szCs w:val="20"/>
          <w:lang w:val="fr-FR"/>
        </w:rPr>
      </w:pPr>
      <w:r>
        <w:rPr>
          <w:b/>
          <w:sz w:val="20"/>
          <w:szCs w:val="20"/>
          <w:lang w:val="fr-FR"/>
        </w:rPr>
        <w:t xml:space="preserve">Répartition des chefs de ménage par catégorie de </w:t>
      </w:r>
      <w:r w:rsidR="004770E0" w:rsidRPr="004770E0">
        <w:rPr>
          <w:b/>
          <w:sz w:val="20"/>
          <w:szCs w:val="20"/>
          <w:lang w:val="fr-FR"/>
        </w:rPr>
        <w:t>profession (les inactifs (Les étudiants et élèves, les personnes âgées, les retraités, et les personnes sans profession) sont inclus)</w:t>
      </w:r>
    </w:p>
    <w:p w14:paraId="457BB765" w14:textId="77777777" w:rsidR="00465EE1" w:rsidRPr="00465EE1" w:rsidRDefault="00222395" w:rsidP="00222395">
      <w:pPr>
        <w:rPr>
          <w:u w:val="single"/>
          <w:lang w:val="fr-FR"/>
        </w:rPr>
      </w:pPr>
      <w:r>
        <w:rPr>
          <w:u w:val="single"/>
          <w:lang w:val="fr-FR"/>
        </w:rPr>
        <w:t xml:space="preserve"> </w:t>
      </w:r>
      <w:r>
        <w:rPr>
          <w:noProof/>
        </w:rPr>
        <w:drawing>
          <wp:inline distT="0" distB="0" distL="0" distR="0" wp14:anchorId="4614BF5A" wp14:editId="24FDBC3C">
            <wp:extent cx="5972810" cy="278638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plot (19).png"/>
                    <pic:cNvPicPr/>
                  </pic:nvPicPr>
                  <pic:blipFill>
                    <a:blip r:embed="rId7">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36378877" w14:textId="779BA0D0" w:rsidR="009957D3" w:rsidRDefault="009957D3" w:rsidP="00222395">
      <w:pPr>
        <w:rPr>
          <w:sz w:val="20"/>
          <w:szCs w:val="20"/>
          <w:lang w:val="fr-FR"/>
        </w:rPr>
      </w:pPr>
      <w:r w:rsidRPr="009957D3">
        <w:rPr>
          <w:sz w:val="20"/>
          <w:szCs w:val="20"/>
          <w:lang w:val="fr-FR"/>
        </w:rPr>
        <w:t>Les inactifs comprenant : Les étudiants et élèves, les personnes âgées, les retraités, et les personnes sans profession</w:t>
      </w:r>
      <w:r w:rsidR="00B918D4">
        <w:rPr>
          <w:sz w:val="20"/>
          <w:szCs w:val="20"/>
          <w:lang w:val="fr-FR"/>
        </w:rPr>
        <w:t xml:space="preserve"> ont la proportion maximale de 2</w:t>
      </w:r>
      <w:r w:rsidRPr="009957D3">
        <w:rPr>
          <w:sz w:val="20"/>
          <w:szCs w:val="20"/>
          <w:lang w:val="fr-FR"/>
        </w:rPr>
        <w:t>5,1% parmi les chefs de ménage.</w:t>
      </w:r>
    </w:p>
    <w:p w14:paraId="0B7B10DB" w14:textId="40575BDE" w:rsidR="009957D3" w:rsidRDefault="009957D3" w:rsidP="00222395">
      <w:pPr>
        <w:rPr>
          <w:sz w:val="20"/>
          <w:szCs w:val="20"/>
          <w:lang w:val="fr-FR"/>
        </w:rPr>
      </w:pPr>
      <w:r>
        <w:rPr>
          <w:sz w:val="20"/>
          <w:szCs w:val="20"/>
          <w:lang w:val="fr-FR"/>
        </w:rPr>
        <w:t xml:space="preserve">Le pourcentage de professions non déclarées est infime ce qui ne biaiserait que de façon non significative les proportions. Les chômeurs n’ayant </w:t>
      </w:r>
      <w:r w:rsidR="00B918D4">
        <w:rPr>
          <w:sz w:val="20"/>
          <w:szCs w:val="20"/>
          <w:lang w:val="fr-FR"/>
        </w:rPr>
        <w:t xml:space="preserve">jamais travaillé restent quand </w:t>
      </w:r>
      <w:r>
        <w:rPr>
          <w:sz w:val="20"/>
          <w:szCs w:val="20"/>
          <w:lang w:val="fr-FR"/>
        </w:rPr>
        <w:t>eme plus minoritaires.</w:t>
      </w:r>
    </w:p>
    <w:p w14:paraId="0B4249F3" w14:textId="77777777" w:rsidR="00882260" w:rsidRDefault="00882260" w:rsidP="00222395">
      <w:pPr>
        <w:rPr>
          <w:sz w:val="20"/>
          <w:szCs w:val="20"/>
          <w:lang w:val="fr-FR"/>
        </w:rPr>
      </w:pPr>
    </w:p>
    <w:p w14:paraId="091B9F16" w14:textId="77777777" w:rsidR="00882260" w:rsidRDefault="00882260" w:rsidP="00222395">
      <w:pPr>
        <w:rPr>
          <w:sz w:val="20"/>
          <w:szCs w:val="20"/>
          <w:lang w:val="fr-FR"/>
        </w:rPr>
      </w:pPr>
    </w:p>
    <w:p w14:paraId="03B2BE20" w14:textId="77777777" w:rsidR="00465EE1" w:rsidRPr="004770E0" w:rsidRDefault="00465EE1" w:rsidP="00465EE1">
      <w:pPr>
        <w:jc w:val="center"/>
        <w:rPr>
          <w:b/>
          <w:sz w:val="20"/>
          <w:szCs w:val="20"/>
          <w:lang w:val="fr-FR"/>
        </w:rPr>
      </w:pPr>
      <w:r>
        <w:rPr>
          <w:b/>
          <w:sz w:val="20"/>
          <w:szCs w:val="20"/>
          <w:lang w:val="fr-FR"/>
        </w:rPr>
        <w:lastRenderedPageBreak/>
        <w:t>Répartition des chefs de ménage inactifs</w:t>
      </w:r>
    </w:p>
    <w:p w14:paraId="7B348EC3" w14:textId="77777777" w:rsidR="00465EE1" w:rsidRDefault="00222395" w:rsidP="00222395">
      <w:pPr>
        <w:rPr>
          <w:lang w:val="fr-FR"/>
        </w:rPr>
      </w:pPr>
      <w:r>
        <w:rPr>
          <w:noProof/>
        </w:rPr>
        <w:drawing>
          <wp:inline distT="0" distB="0" distL="0" distR="0" wp14:anchorId="352B09C9" wp14:editId="4F234281">
            <wp:extent cx="5972810" cy="2786380"/>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lot (22).png"/>
                    <pic:cNvPicPr/>
                  </pic:nvPicPr>
                  <pic:blipFill>
                    <a:blip r:embed="rId8">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2A55D770" w14:textId="3314A123" w:rsidR="004770E0" w:rsidRDefault="00C33F88" w:rsidP="00222395">
      <w:pPr>
        <w:rPr>
          <w:sz w:val="20"/>
          <w:szCs w:val="20"/>
          <w:lang w:val="fr-FR"/>
        </w:rPr>
      </w:pPr>
      <w:r w:rsidRPr="00C33F88">
        <w:rPr>
          <w:sz w:val="20"/>
          <w:szCs w:val="20"/>
          <w:lang w:val="fr-FR"/>
        </w:rPr>
        <w:t>La majeure partie des inactifs sont des retraités. En effet, environ une personne sur trois inactifs est un retraité</w:t>
      </w:r>
      <w:r w:rsidRPr="00B918D4">
        <w:rPr>
          <w:lang w:val="fr-FR"/>
        </w:rPr>
        <w:t>.</w:t>
      </w:r>
      <w:r w:rsidR="004770E0">
        <w:rPr>
          <w:sz w:val="20"/>
          <w:szCs w:val="20"/>
          <w:lang w:val="fr-FR"/>
        </w:rPr>
        <w:t xml:space="preserve"> Nous avons une catégorie non précisée (Autre inactif) non précisée mais en faible proportion : le biais serait donc faible. </w:t>
      </w:r>
      <w:r>
        <w:rPr>
          <w:sz w:val="20"/>
          <w:szCs w:val="20"/>
          <w:lang w:val="fr-FR"/>
        </w:rPr>
        <w:t xml:space="preserve">Les élèves et les étudiant gardent </w:t>
      </w:r>
      <w:r w:rsidR="004770E0">
        <w:rPr>
          <w:sz w:val="20"/>
          <w:szCs w:val="20"/>
          <w:lang w:val="fr-FR"/>
        </w:rPr>
        <w:t>our le moment la proportion la plus faible : 0.875%.</w:t>
      </w:r>
    </w:p>
    <w:p w14:paraId="3A369C42" w14:textId="77777777" w:rsidR="00882260" w:rsidRDefault="00882260" w:rsidP="00222395">
      <w:pPr>
        <w:rPr>
          <w:sz w:val="20"/>
          <w:szCs w:val="20"/>
          <w:lang w:val="fr-FR"/>
        </w:rPr>
      </w:pPr>
    </w:p>
    <w:p w14:paraId="5C156F22" w14:textId="77777777" w:rsidR="00882260" w:rsidRPr="004770E0" w:rsidRDefault="00882260" w:rsidP="00222395">
      <w:pPr>
        <w:rPr>
          <w:sz w:val="20"/>
          <w:szCs w:val="20"/>
          <w:lang w:val="fr-FR"/>
        </w:rPr>
      </w:pPr>
    </w:p>
    <w:p w14:paraId="3D555F6A" w14:textId="77777777" w:rsidR="009957D3" w:rsidRPr="004770E0" w:rsidRDefault="004770E0" w:rsidP="004770E0">
      <w:pPr>
        <w:jc w:val="center"/>
        <w:rPr>
          <w:b/>
          <w:sz w:val="20"/>
          <w:szCs w:val="20"/>
          <w:lang w:val="fr-FR"/>
        </w:rPr>
      </w:pPr>
      <w:r w:rsidRPr="004770E0">
        <w:rPr>
          <w:b/>
          <w:sz w:val="20"/>
          <w:szCs w:val="20"/>
          <w:lang w:val="fr-FR"/>
        </w:rPr>
        <w:t>Proportion des chefs de famille par catégorie de profession (les inactifs (Les étudiants et élèves, les personnes âgées, les retraités, et les personnes sans profession) sont inclus)</w:t>
      </w:r>
    </w:p>
    <w:p w14:paraId="0F3A4D36" w14:textId="77777777" w:rsidR="00222395" w:rsidRDefault="00222395" w:rsidP="00222395">
      <w:pPr>
        <w:rPr>
          <w:lang w:val="fr-FR"/>
        </w:rPr>
      </w:pPr>
      <w:r>
        <w:rPr>
          <w:noProof/>
        </w:rPr>
        <w:drawing>
          <wp:inline distT="0" distB="0" distL="0" distR="0" wp14:anchorId="16BB2A94" wp14:editId="255D2FD5">
            <wp:extent cx="5972810" cy="278638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plot (20).png"/>
                    <pic:cNvPicPr/>
                  </pic:nvPicPr>
                  <pic:blipFill>
                    <a:blip r:embed="rId9">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4AB0D314" w14:textId="77777777" w:rsidR="004770E0" w:rsidRDefault="009957D3" w:rsidP="00222395">
      <w:pPr>
        <w:rPr>
          <w:sz w:val="20"/>
          <w:szCs w:val="20"/>
          <w:lang w:val="fr-FR"/>
        </w:rPr>
      </w:pPr>
      <w:r>
        <w:rPr>
          <w:sz w:val="20"/>
          <w:szCs w:val="20"/>
          <w:lang w:val="fr-FR"/>
        </w:rPr>
        <w:t>Les inactifs étant exclus les exploitants et ouvriers agricoles occupent la plus grande partie parmi les chefs de ménages</w:t>
      </w:r>
      <w:r w:rsidR="004770E0">
        <w:rPr>
          <w:sz w:val="20"/>
          <w:szCs w:val="20"/>
          <w:lang w:val="fr-FR"/>
        </w:rPr>
        <w:t>. Nous observons une grande disparité socio-professionnelle</w:t>
      </w:r>
      <w:r w:rsidR="00465EE1">
        <w:rPr>
          <w:sz w:val="20"/>
          <w:szCs w:val="20"/>
          <w:lang w:val="fr-FR"/>
        </w:rPr>
        <w:t xml:space="preserve"> parmi les chefs de m</w:t>
      </w:r>
      <w:r w:rsidR="004770E0">
        <w:rPr>
          <w:sz w:val="20"/>
          <w:szCs w:val="20"/>
          <w:lang w:val="fr-FR"/>
        </w:rPr>
        <w:t>énage : 26,6% d’exploitants et ouvriers agricoles contre 4.02% de haut cadre et membres de profession libérale.</w:t>
      </w:r>
    </w:p>
    <w:p w14:paraId="7C9E8486" w14:textId="77777777" w:rsidR="00882260" w:rsidRDefault="00882260" w:rsidP="00222395">
      <w:pPr>
        <w:rPr>
          <w:sz w:val="20"/>
          <w:szCs w:val="20"/>
          <w:lang w:val="fr-FR"/>
        </w:rPr>
      </w:pPr>
    </w:p>
    <w:p w14:paraId="684EF5D9" w14:textId="77777777" w:rsidR="00882260" w:rsidRDefault="00882260" w:rsidP="00222395">
      <w:pPr>
        <w:rPr>
          <w:sz w:val="20"/>
          <w:szCs w:val="20"/>
          <w:lang w:val="fr-FR"/>
        </w:rPr>
      </w:pPr>
    </w:p>
    <w:p w14:paraId="383A78B3" w14:textId="00FFDE42" w:rsidR="00882260" w:rsidRPr="00C33F88" w:rsidRDefault="00C33F88" w:rsidP="00C33F88">
      <w:pPr>
        <w:jc w:val="center"/>
        <w:rPr>
          <w:b/>
          <w:sz w:val="20"/>
          <w:szCs w:val="20"/>
          <w:lang w:val="fr-FR"/>
        </w:rPr>
      </w:pPr>
      <w:r w:rsidRPr="00C33F88">
        <w:rPr>
          <w:b/>
          <w:sz w:val="20"/>
          <w:szCs w:val="20"/>
          <w:lang w:val="fr-FR"/>
        </w:rPr>
        <w:t>Répartition des dépenses annuelles moyennes/totales des ménages par CSP</w:t>
      </w:r>
    </w:p>
    <w:p w14:paraId="36352FF6" w14:textId="77777777" w:rsidR="00465EE1" w:rsidRDefault="00882260" w:rsidP="00222395">
      <w:pPr>
        <w:rPr>
          <w:sz w:val="20"/>
          <w:szCs w:val="20"/>
          <w:lang w:val="fr-FR"/>
        </w:rPr>
      </w:pPr>
      <w:r>
        <w:rPr>
          <w:noProof/>
          <w:sz w:val="20"/>
          <w:szCs w:val="20"/>
        </w:rPr>
        <w:drawing>
          <wp:inline distT="0" distB="0" distL="0" distR="0" wp14:anchorId="0300BD79" wp14:editId="4E717C2F">
            <wp:extent cx="5972810" cy="278638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plot (33).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04DC015D" w14:textId="519C8813" w:rsidR="00C33F88" w:rsidRDefault="00C33F88" w:rsidP="00222395">
      <w:pPr>
        <w:rPr>
          <w:sz w:val="20"/>
          <w:szCs w:val="20"/>
          <w:lang w:val="fr-FR"/>
        </w:rPr>
      </w:pPr>
      <w:r w:rsidRPr="00C33F88">
        <w:rPr>
          <w:sz w:val="20"/>
          <w:szCs w:val="20"/>
          <w:lang w:val="fr-FR"/>
        </w:rPr>
        <w:t>Nous observons ici que les ménages dont le chef est un membre de la catégorie des Directeurs et cadres de direction, membres des corps législatifs, cadres supérieurs et membres des professions ont un Dépense moyenne par ménage beaucoup plus importante (206243.32 MAD / ménage) malgré leur faible proportion (3.01%) suivi de ceux dont les chefs sont des Cadres moyens et employés de bureau (98465.24 MAD/ ménage).</w:t>
      </w:r>
    </w:p>
    <w:p w14:paraId="77EC0B4E" w14:textId="1810AE18" w:rsidR="00971F75" w:rsidRDefault="00971F75" w:rsidP="00222395">
      <w:pPr>
        <w:rPr>
          <w:sz w:val="20"/>
          <w:szCs w:val="20"/>
          <w:lang w:val="fr-FR"/>
        </w:rPr>
      </w:pPr>
      <w:r w:rsidRPr="00971F75">
        <w:rPr>
          <w:sz w:val="20"/>
          <w:szCs w:val="20"/>
          <w:lang w:val="fr-FR"/>
        </w:rPr>
        <w:t>Les ménages ayant leur chef faisant partie de la catégorie des Manœuvres non agricoles, manutentionnaires et travailleurs des petits métiers a plus une faible dépense moyenne (52678.12 MAD). Meme la catégorie des Chômeurs n’ayant jamais travaillé la surpasse avec (61785.67 MAD/ ménage)</w:t>
      </w:r>
    </w:p>
    <w:p w14:paraId="15D39B5E" w14:textId="5E40D303" w:rsidR="00CB1982" w:rsidRDefault="00CB1982" w:rsidP="00222395">
      <w:pPr>
        <w:rPr>
          <w:sz w:val="20"/>
          <w:szCs w:val="20"/>
          <w:lang w:val="fr-FR"/>
        </w:rPr>
      </w:pPr>
      <w:r>
        <w:rPr>
          <w:sz w:val="20"/>
          <w:szCs w:val="20"/>
          <w:lang w:val="fr-FR"/>
        </w:rPr>
        <w:t xml:space="preserve">Ceci peut etre du aux différentes allocations faites aux chômeurs. La catégorie des Inactifs n’en subit pas autant il se dégage avec </w:t>
      </w:r>
      <w:r w:rsidRPr="00CB1982">
        <w:rPr>
          <w:sz w:val="20"/>
          <w:szCs w:val="20"/>
          <w:lang w:val="fr-FR"/>
        </w:rPr>
        <w:t>80625.95</w:t>
      </w:r>
      <w:r>
        <w:rPr>
          <w:sz w:val="20"/>
          <w:szCs w:val="20"/>
          <w:lang w:val="fr-FR"/>
        </w:rPr>
        <w:t xml:space="preserve"> MAD/ménage. On explique cela par les subventions du gouvernement à l’égard de cette catégorie de personnes.</w:t>
      </w:r>
    </w:p>
    <w:p w14:paraId="71FC21FD" w14:textId="77777777" w:rsidR="00CB1982" w:rsidRDefault="00CB1982" w:rsidP="00222395">
      <w:pPr>
        <w:rPr>
          <w:sz w:val="20"/>
          <w:szCs w:val="20"/>
          <w:lang w:val="fr-FR"/>
        </w:rPr>
      </w:pPr>
      <w:r>
        <w:rPr>
          <w:sz w:val="20"/>
          <w:szCs w:val="20"/>
          <w:lang w:val="fr-FR"/>
        </w:rPr>
        <w:t>Toutefois, ces résultats donnent une vue d’ensemble dans chaque catégorie socioprofessionnelle.</w:t>
      </w:r>
    </w:p>
    <w:p w14:paraId="70B0D3A1" w14:textId="79B34B01" w:rsidR="00CB1982" w:rsidRDefault="00971F75" w:rsidP="00222395">
      <w:pPr>
        <w:rPr>
          <w:sz w:val="20"/>
          <w:szCs w:val="20"/>
          <w:lang w:val="fr-FR"/>
        </w:rPr>
      </w:pPr>
      <w:r w:rsidRPr="00971F75">
        <w:rPr>
          <w:sz w:val="20"/>
          <w:szCs w:val="20"/>
          <w:lang w:val="fr-FR"/>
        </w:rPr>
        <w:t>Explorons de façon individuelle chaque catégorie en terme de dispersion surtout.</w:t>
      </w:r>
    </w:p>
    <w:tbl>
      <w:tblPr>
        <w:tblStyle w:val="Grilledutableau"/>
        <w:tblW w:w="9410" w:type="dxa"/>
        <w:tblLayout w:type="fixed"/>
        <w:tblLook w:val="04A0" w:firstRow="1" w:lastRow="0" w:firstColumn="1" w:lastColumn="0" w:noHBand="0" w:noVBand="1"/>
      </w:tblPr>
      <w:tblGrid>
        <w:gridCol w:w="1184"/>
        <w:gridCol w:w="1090"/>
        <w:gridCol w:w="1388"/>
        <w:gridCol w:w="1090"/>
        <w:gridCol w:w="1090"/>
        <w:gridCol w:w="991"/>
        <w:gridCol w:w="991"/>
        <w:gridCol w:w="793"/>
        <w:gridCol w:w="793"/>
      </w:tblGrid>
      <w:tr w:rsidR="00971F75" w:rsidRPr="00166E21" w14:paraId="1FF5852D" w14:textId="77777777" w:rsidTr="00E50FDF">
        <w:tc>
          <w:tcPr>
            <w:tcW w:w="1075" w:type="dxa"/>
          </w:tcPr>
          <w:p w14:paraId="5E0C8549" w14:textId="77777777" w:rsidR="00971F75" w:rsidRDefault="00971F75" w:rsidP="00E50FDF">
            <w:pPr>
              <w:rPr>
                <w:b/>
                <w:sz w:val="18"/>
                <w:szCs w:val="18"/>
                <w:lang w:val="fr-FR"/>
              </w:rPr>
            </w:pPr>
            <w:r w:rsidRPr="00166E21">
              <w:rPr>
                <w:b/>
                <w:sz w:val="18"/>
                <w:szCs w:val="18"/>
                <w:lang w:val="fr-FR"/>
              </w:rPr>
              <w:t>Profession</w:t>
            </w:r>
            <w:r>
              <w:rPr>
                <w:b/>
                <w:sz w:val="18"/>
                <w:szCs w:val="18"/>
                <w:lang w:val="fr-FR"/>
              </w:rPr>
              <w:t xml:space="preserve"> agrégée</w:t>
            </w:r>
          </w:p>
          <w:p w14:paraId="2162269A" w14:textId="77777777" w:rsidR="00971F75" w:rsidRPr="00166E21" w:rsidRDefault="00971F75" w:rsidP="00E50FDF">
            <w:pPr>
              <w:rPr>
                <w:b/>
                <w:sz w:val="18"/>
                <w:szCs w:val="18"/>
                <w:lang w:val="fr-FR"/>
              </w:rPr>
            </w:pPr>
            <w:r>
              <w:rPr>
                <w:b/>
                <w:sz w:val="18"/>
                <w:szCs w:val="18"/>
                <w:lang w:val="fr-FR"/>
              </w:rPr>
              <w:t>Chef de Ménage</w:t>
            </w:r>
          </w:p>
        </w:tc>
        <w:tc>
          <w:tcPr>
            <w:tcW w:w="990" w:type="dxa"/>
          </w:tcPr>
          <w:p w14:paraId="4D6F96B2" w14:textId="77777777" w:rsidR="00971F75" w:rsidRDefault="00971F75" w:rsidP="00E50FDF">
            <w:pPr>
              <w:rPr>
                <w:b/>
                <w:sz w:val="18"/>
                <w:szCs w:val="18"/>
                <w:lang w:val="fr-FR"/>
              </w:rPr>
            </w:pPr>
            <w:r w:rsidRPr="00166E21">
              <w:rPr>
                <w:b/>
                <w:sz w:val="18"/>
                <w:szCs w:val="18"/>
                <w:lang w:val="fr-FR"/>
              </w:rPr>
              <w:t>Moyenne</w:t>
            </w:r>
          </w:p>
          <w:p w14:paraId="4CF4FFB5" w14:textId="77777777" w:rsidR="00971F75" w:rsidRPr="00166E21" w:rsidRDefault="00971F75" w:rsidP="00E50FDF">
            <w:pPr>
              <w:rPr>
                <w:b/>
                <w:sz w:val="18"/>
                <w:szCs w:val="18"/>
                <w:lang w:val="fr-FR"/>
              </w:rPr>
            </w:pPr>
            <w:r>
              <w:rPr>
                <w:b/>
                <w:sz w:val="18"/>
                <w:szCs w:val="18"/>
                <w:lang w:val="fr-FR"/>
              </w:rPr>
              <w:t>DAM</w:t>
            </w:r>
          </w:p>
        </w:tc>
        <w:tc>
          <w:tcPr>
            <w:tcW w:w="1260" w:type="dxa"/>
          </w:tcPr>
          <w:p w14:paraId="6E02A2CF" w14:textId="77777777" w:rsidR="00971F75" w:rsidRDefault="00971F75" w:rsidP="00E50FDF">
            <w:pPr>
              <w:rPr>
                <w:b/>
                <w:sz w:val="18"/>
                <w:szCs w:val="18"/>
                <w:lang w:val="fr-FR"/>
              </w:rPr>
            </w:pPr>
            <w:r w:rsidRPr="00166E21">
              <w:rPr>
                <w:b/>
                <w:sz w:val="18"/>
                <w:szCs w:val="18"/>
                <w:lang w:val="fr-FR"/>
              </w:rPr>
              <w:t>Variance</w:t>
            </w:r>
          </w:p>
          <w:p w14:paraId="762CDA27" w14:textId="77777777" w:rsidR="00971F75" w:rsidRPr="00166E21" w:rsidRDefault="00971F75" w:rsidP="00E50FDF">
            <w:pPr>
              <w:rPr>
                <w:b/>
                <w:sz w:val="18"/>
                <w:szCs w:val="18"/>
                <w:lang w:val="fr-FR"/>
              </w:rPr>
            </w:pPr>
            <w:r>
              <w:rPr>
                <w:b/>
                <w:sz w:val="18"/>
                <w:szCs w:val="18"/>
                <w:lang w:val="fr-FR"/>
              </w:rPr>
              <w:t>DAM</w:t>
            </w:r>
          </w:p>
        </w:tc>
        <w:tc>
          <w:tcPr>
            <w:tcW w:w="990" w:type="dxa"/>
          </w:tcPr>
          <w:p w14:paraId="31BA0D38" w14:textId="77777777" w:rsidR="00971F75" w:rsidRDefault="00971F75" w:rsidP="00E50FDF">
            <w:pPr>
              <w:rPr>
                <w:b/>
                <w:sz w:val="18"/>
                <w:szCs w:val="18"/>
                <w:lang w:val="fr-FR"/>
              </w:rPr>
            </w:pPr>
            <w:r w:rsidRPr="00166E21">
              <w:rPr>
                <w:b/>
                <w:sz w:val="18"/>
                <w:szCs w:val="18"/>
                <w:lang w:val="fr-FR"/>
              </w:rPr>
              <w:t>Médiane</w:t>
            </w:r>
          </w:p>
          <w:p w14:paraId="4999EB58" w14:textId="77777777" w:rsidR="00971F75" w:rsidRPr="00166E21" w:rsidRDefault="00971F75" w:rsidP="00E50FDF">
            <w:pPr>
              <w:rPr>
                <w:b/>
                <w:sz w:val="18"/>
                <w:szCs w:val="18"/>
                <w:lang w:val="fr-FR"/>
              </w:rPr>
            </w:pPr>
            <w:r>
              <w:rPr>
                <w:b/>
                <w:sz w:val="18"/>
                <w:szCs w:val="18"/>
                <w:lang w:val="fr-FR"/>
              </w:rPr>
              <w:t>DAM</w:t>
            </w:r>
          </w:p>
        </w:tc>
        <w:tc>
          <w:tcPr>
            <w:tcW w:w="990" w:type="dxa"/>
          </w:tcPr>
          <w:p w14:paraId="30E66C2E" w14:textId="77777777" w:rsidR="00971F75" w:rsidRDefault="00971F75" w:rsidP="00E50FDF">
            <w:pPr>
              <w:rPr>
                <w:b/>
                <w:sz w:val="18"/>
                <w:szCs w:val="18"/>
                <w:lang w:val="fr-FR"/>
              </w:rPr>
            </w:pPr>
            <w:r>
              <w:rPr>
                <w:b/>
                <w:sz w:val="18"/>
                <w:szCs w:val="18"/>
                <w:lang w:val="fr-FR"/>
              </w:rPr>
              <w:t>Max</w:t>
            </w:r>
          </w:p>
          <w:p w14:paraId="12D0F90E" w14:textId="77777777" w:rsidR="00971F75" w:rsidRPr="00166E21" w:rsidRDefault="00971F75" w:rsidP="00E50FDF">
            <w:pPr>
              <w:rPr>
                <w:b/>
                <w:sz w:val="18"/>
                <w:szCs w:val="18"/>
                <w:lang w:val="fr-FR"/>
              </w:rPr>
            </w:pPr>
            <w:r w:rsidRPr="00166E21">
              <w:rPr>
                <w:b/>
                <w:sz w:val="18"/>
                <w:szCs w:val="18"/>
                <w:lang w:val="fr-FR"/>
              </w:rPr>
              <w:t>DAM</w:t>
            </w:r>
          </w:p>
        </w:tc>
        <w:tc>
          <w:tcPr>
            <w:tcW w:w="900" w:type="dxa"/>
          </w:tcPr>
          <w:p w14:paraId="75EF477A" w14:textId="77777777" w:rsidR="00971F75" w:rsidRPr="00166E21" w:rsidRDefault="00971F75" w:rsidP="00E50FDF">
            <w:pPr>
              <w:rPr>
                <w:b/>
                <w:sz w:val="18"/>
                <w:szCs w:val="18"/>
                <w:lang w:val="fr-FR"/>
              </w:rPr>
            </w:pPr>
            <w:r w:rsidRPr="00166E21">
              <w:rPr>
                <w:b/>
                <w:sz w:val="18"/>
                <w:szCs w:val="18"/>
                <w:lang w:val="fr-FR"/>
              </w:rPr>
              <w:t>Min DAM</w:t>
            </w:r>
          </w:p>
        </w:tc>
        <w:tc>
          <w:tcPr>
            <w:tcW w:w="900" w:type="dxa"/>
          </w:tcPr>
          <w:p w14:paraId="779618C4" w14:textId="77777777" w:rsidR="00971F75" w:rsidRPr="00166E21" w:rsidRDefault="00971F75" w:rsidP="00E50FDF">
            <w:pPr>
              <w:rPr>
                <w:b/>
                <w:sz w:val="18"/>
                <w:szCs w:val="18"/>
                <w:lang w:val="fr-FR"/>
              </w:rPr>
            </w:pPr>
            <w:r w:rsidRPr="00166E21">
              <w:rPr>
                <w:b/>
                <w:sz w:val="18"/>
                <w:szCs w:val="18"/>
                <w:lang w:val="fr-FR"/>
              </w:rPr>
              <w:t>Totale DAM</w:t>
            </w:r>
          </w:p>
        </w:tc>
        <w:tc>
          <w:tcPr>
            <w:tcW w:w="720" w:type="dxa"/>
          </w:tcPr>
          <w:p w14:paraId="5441045F" w14:textId="77777777" w:rsidR="00971F75" w:rsidRPr="00166E21" w:rsidRDefault="00971F75" w:rsidP="00E50FDF">
            <w:pPr>
              <w:rPr>
                <w:b/>
                <w:sz w:val="18"/>
                <w:szCs w:val="18"/>
                <w:lang w:val="fr-FR"/>
              </w:rPr>
            </w:pPr>
            <w:r w:rsidRPr="00166E21">
              <w:rPr>
                <w:b/>
                <w:sz w:val="18"/>
                <w:szCs w:val="18"/>
                <w:lang w:val="fr-FR"/>
              </w:rPr>
              <w:t>Effectif</w:t>
            </w:r>
            <w:r>
              <w:rPr>
                <w:b/>
                <w:sz w:val="18"/>
                <w:szCs w:val="18"/>
                <w:lang w:val="fr-FR"/>
              </w:rPr>
              <w:t xml:space="preserve"> recensé</w:t>
            </w:r>
          </w:p>
        </w:tc>
        <w:tc>
          <w:tcPr>
            <w:tcW w:w="720" w:type="dxa"/>
          </w:tcPr>
          <w:p w14:paraId="5D51A360" w14:textId="77777777" w:rsidR="00971F75" w:rsidRPr="00166E21" w:rsidRDefault="00971F75" w:rsidP="00E50FDF">
            <w:pPr>
              <w:rPr>
                <w:b/>
                <w:sz w:val="18"/>
                <w:szCs w:val="18"/>
                <w:lang w:val="fr-FR"/>
              </w:rPr>
            </w:pPr>
            <w:r w:rsidRPr="00166E21">
              <w:rPr>
                <w:b/>
                <w:sz w:val="18"/>
                <w:szCs w:val="18"/>
                <w:lang w:val="fr-FR"/>
              </w:rPr>
              <w:t>Proportion</w:t>
            </w:r>
          </w:p>
        </w:tc>
      </w:tr>
      <w:tr w:rsidR="00971F75" w:rsidRPr="004A6FD5" w14:paraId="2F2B4FB2" w14:textId="77777777" w:rsidTr="00E50FDF">
        <w:tc>
          <w:tcPr>
            <w:tcW w:w="1075" w:type="dxa"/>
          </w:tcPr>
          <w:p w14:paraId="2902C705" w14:textId="77777777" w:rsidR="00971F75" w:rsidRPr="004A6FD5" w:rsidRDefault="00971F75" w:rsidP="00E50FDF">
            <w:pPr>
              <w:rPr>
                <w:sz w:val="16"/>
                <w:szCs w:val="16"/>
                <w:lang w:val="fr-FR"/>
              </w:rPr>
            </w:pPr>
            <w:r>
              <w:rPr>
                <w:sz w:val="16"/>
                <w:szCs w:val="16"/>
                <w:lang w:val="fr-FR"/>
              </w:rPr>
              <w:t>1.</w:t>
            </w:r>
            <w:r w:rsidRPr="004A6FD5">
              <w:rPr>
                <w:sz w:val="16"/>
                <w:szCs w:val="16"/>
                <w:lang w:val="fr-FR"/>
              </w:rPr>
              <w:t xml:space="preserve">Manœuvres non </w:t>
            </w:r>
            <w:r>
              <w:rPr>
                <w:sz w:val="16"/>
                <w:szCs w:val="16"/>
                <w:lang w:val="fr-FR"/>
              </w:rPr>
              <w:t>agricoles, manutentionnaires …….</w:t>
            </w:r>
          </w:p>
        </w:tc>
        <w:tc>
          <w:tcPr>
            <w:tcW w:w="990" w:type="dxa"/>
          </w:tcPr>
          <w:p w14:paraId="6A99E314" w14:textId="77777777" w:rsidR="00971F75" w:rsidRPr="004A6FD5" w:rsidRDefault="00971F75" w:rsidP="00E50FDF">
            <w:pPr>
              <w:rPr>
                <w:sz w:val="16"/>
                <w:szCs w:val="16"/>
                <w:lang w:val="fr-FR"/>
              </w:rPr>
            </w:pPr>
            <w:r>
              <w:rPr>
                <w:sz w:val="16"/>
                <w:szCs w:val="16"/>
                <w:lang w:val="fr-FR"/>
              </w:rPr>
              <w:t>52678.11</w:t>
            </w:r>
          </w:p>
        </w:tc>
        <w:tc>
          <w:tcPr>
            <w:tcW w:w="1260" w:type="dxa"/>
          </w:tcPr>
          <w:p w14:paraId="2CA9756C" w14:textId="77777777" w:rsidR="00971F75" w:rsidRPr="004A6FD5" w:rsidRDefault="00971F75" w:rsidP="00E50FDF">
            <w:pPr>
              <w:rPr>
                <w:sz w:val="16"/>
                <w:szCs w:val="16"/>
                <w:lang w:val="fr-FR"/>
              </w:rPr>
            </w:pPr>
            <w:r>
              <w:rPr>
                <w:sz w:val="16"/>
                <w:szCs w:val="16"/>
                <w:lang w:val="fr-FR"/>
              </w:rPr>
              <w:t>882134454.45</w:t>
            </w:r>
          </w:p>
        </w:tc>
        <w:tc>
          <w:tcPr>
            <w:tcW w:w="990" w:type="dxa"/>
          </w:tcPr>
          <w:p w14:paraId="7C0A6D13" w14:textId="77777777" w:rsidR="00971F75" w:rsidRPr="004A6FD5" w:rsidRDefault="00971F75" w:rsidP="00E50FDF">
            <w:pPr>
              <w:rPr>
                <w:sz w:val="16"/>
                <w:szCs w:val="16"/>
                <w:lang w:val="fr-FR"/>
              </w:rPr>
            </w:pPr>
            <w:r w:rsidRPr="004A6FD5">
              <w:rPr>
                <w:sz w:val="16"/>
                <w:szCs w:val="16"/>
                <w:lang w:val="fr-FR"/>
              </w:rPr>
              <w:t>46203.9</w:t>
            </w:r>
          </w:p>
        </w:tc>
        <w:tc>
          <w:tcPr>
            <w:tcW w:w="990" w:type="dxa"/>
          </w:tcPr>
          <w:p w14:paraId="37075EA0" w14:textId="77777777" w:rsidR="00971F75" w:rsidRPr="004A6FD5" w:rsidRDefault="00971F75" w:rsidP="00E50FDF">
            <w:pPr>
              <w:rPr>
                <w:sz w:val="16"/>
                <w:szCs w:val="16"/>
                <w:lang w:val="fr-FR"/>
              </w:rPr>
            </w:pPr>
            <w:r w:rsidRPr="004A6FD5">
              <w:rPr>
                <w:sz w:val="16"/>
                <w:szCs w:val="16"/>
                <w:lang w:val="fr-FR"/>
              </w:rPr>
              <w:t>324949.8</w:t>
            </w:r>
          </w:p>
        </w:tc>
        <w:tc>
          <w:tcPr>
            <w:tcW w:w="900" w:type="dxa"/>
          </w:tcPr>
          <w:p w14:paraId="30C5E92E" w14:textId="77777777" w:rsidR="00971F75" w:rsidRPr="004A6FD5" w:rsidRDefault="00971F75" w:rsidP="00E50FDF">
            <w:pPr>
              <w:rPr>
                <w:sz w:val="16"/>
                <w:szCs w:val="16"/>
                <w:lang w:val="fr-FR"/>
              </w:rPr>
            </w:pPr>
            <w:r w:rsidRPr="004A6FD5">
              <w:rPr>
                <w:sz w:val="16"/>
                <w:szCs w:val="16"/>
                <w:lang w:val="fr-FR"/>
              </w:rPr>
              <w:t>9061.0</w:t>
            </w:r>
          </w:p>
        </w:tc>
        <w:tc>
          <w:tcPr>
            <w:tcW w:w="900" w:type="dxa"/>
          </w:tcPr>
          <w:p w14:paraId="338F675F" w14:textId="77777777" w:rsidR="00971F75" w:rsidRPr="004A6FD5" w:rsidRDefault="00971F75" w:rsidP="00E50FDF">
            <w:pPr>
              <w:rPr>
                <w:sz w:val="16"/>
                <w:szCs w:val="16"/>
                <w:lang w:val="fr-FR"/>
              </w:rPr>
            </w:pPr>
            <w:r>
              <w:rPr>
                <w:sz w:val="16"/>
                <w:szCs w:val="16"/>
                <w:lang w:val="fr-FR"/>
              </w:rPr>
              <w:t>107779428.02</w:t>
            </w:r>
          </w:p>
        </w:tc>
        <w:tc>
          <w:tcPr>
            <w:tcW w:w="720" w:type="dxa"/>
          </w:tcPr>
          <w:p w14:paraId="1F7D834D" w14:textId="77777777" w:rsidR="00971F75" w:rsidRPr="004A6FD5" w:rsidRDefault="00971F75" w:rsidP="00E50FDF">
            <w:pPr>
              <w:rPr>
                <w:sz w:val="16"/>
                <w:szCs w:val="16"/>
                <w:lang w:val="fr-FR"/>
              </w:rPr>
            </w:pPr>
            <w:r w:rsidRPr="004A6FD5">
              <w:rPr>
                <w:sz w:val="16"/>
                <w:szCs w:val="16"/>
                <w:lang w:val="fr-FR"/>
              </w:rPr>
              <w:t>2046</w:t>
            </w:r>
          </w:p>
        </w:tc>
        <w:tc>
          <w:tcPr>
            <w:tcW w:w="720" w:type="dxa"/>
          </w:tcPr>
          <w:p w14:paraId="2D22E802" w14:textId="77777777" w:rsidR="00971F75" w:rsidRPr="004A6FD5" w:rsidRDefault="00971F75" w:rsidP="00E50FDF">
            <w:pPr>
              <w:rPr>
                <w:sz w:val="16"/>
                <w:szCs w:val="16"/>
                <w:lang w:val="fr-FR"/>
              </w:rPr>
            </w:pPr>
            <w:r w:rsidRPr="004A6FD5">
              <w:rPr>
                <w:sz w:val="16"/>
                <w:szCs w:val="16"/>
                <w:lang w:val="fr-FR"/>
              </w:rPr>
              <w:t>12,81%</w:t>
            </w:r>
          </w:p>
        </w:tc>
      </w:tr>
      <w:tr w:rsidR="00971F75" w:rsidRPr="004A6FD5" w14:paraId="25DC08C8" w14:textId="77777777" w:rsidTr="00E50FDF">
        <w:tc>
          <w:tcPr>
            <w:tcW w:w="1075" w:type="dxa"/>
          </w:tcPr>
          <w:p w14:paraId="2B9D37A2" w14:textId="77777777" w:rsidR="00971F75" w:rsidRPr="004A6FD5" w:rsidRDefault="00971F75" w:rsidP="00E50FDF">
            <w:pPr>
              <w:rPr>
                <w:sz w:val="16"/>
                <w:szCs w:val="16"/>
                <w:lang w:val="fr-FR"/>
              </w:rPr>
            </w:pPr>
            <w:r>
              <w:rPr>
                <w:sz w:val="16"/>
                <w:szCs w:val="16"/>
                <w:lang w:val="fr-FR"/>
              </w:rPr>
              <w:t>2.</w:t>
            </w:r>
            <w:r w:rsidRPr="004A6FD5">
              <w:rPr>
                <w:sz w:val="16"/>
                <w:szCs w:val="16"/>
                <w:lang w:val="fr-FR"/>
              </w:rPr>
              <w:t>Expl</w:t>
            </w:r>
            <w:r>
              <w:rPr>
                <w:sz w:val="16"/>
                <w:szCs w:val="16"/>
                <w:lang w:val="fr-FR"/>
              </w:rPr>
              <w:t>oitants et ouvriers agricoles …..</w:t>
            </w:r>
          </w:p>
        </w:tc>
        <w:tc>
          <w:tcPr>
            <w:tcW w:w="990" w:type="dxa"/>
          </w:tcPr>
          <w:p w14:paraId="496BFEC5" w14:textId="77777777" w:rsidR="00971F75" w:rsidRPr="004A6FD5" w:rsidRDefault="00971F75" w:rsidP="00E50FDF">
            <w:pPr>
              <w:rPr>
                <w:sz w:val="16"/>
                <w:szCs w:val="16"/>
                <w:lang w:val="fr-FR"/>
              </w:rPr>
            </w:pPr>
            <w:r w:rsidRPr="004A6FD5">
              <w:rPr>
                <w:sz w:val="16"/>
                <w:szCs w:val="16"/>
                <w:lang w:val="fr-FR"/>
              </w:rPr>
              <w:t>58213.65</w:t>
            </w:r>
          </w:p>
        </w:tc>
        <w:tc>
          <w:tcPr>
            <w:tcW w:w="1260" w:type="dxa"/>
          </w:tcPr>
          <w:p w14:paraId="4F1998E4" w14:textId="77777777" w:rsidR="00971F75" w:rsidRPr="004A6FD5" w:rsidRDefault="00971F75" w:rsidP="00E50FDF">
            <w:pPr>
              <w:rPr>
                <w:sz w:val="16"/>
                <w:szCs w:val="16"/>
                <w:lang w:val="fr-FR"/>
              </w:rPr>
            </w:pPr>
            <w:r w:rsidRPr="004A6FD5">
              <w:rPr>
                <w:sz w:val="16"/>
                <w:szCs w:val="16"/>
                <w:lang w:val="fr-FR"/>
              </w:rPr>
              <w:t>1509465706.25</w:t>
            </w:r>
          </w:p>
        </w:tc>
        <w:tc>
          <w:tcPr>
            <w:tcW w:w="990" w:type="dxa"/>
          </w:tcPr>
          <w:p w14:paraId="240B4E0D" w14:textId="77777777" w:rsidR="00971F75" w:rsidRPr="004A6FD5" w:rsidRDefault="00971F75" w:rsidP="00E50FDF">
            <w:pPr>
              <w:rPr>
                <w:sz w:val="16"/>
                <w:szCs w:val="16"/>
                <w:lang w:val="fr-FR"/>
              </w:rPr>
            </w:pPr>
            <w:r w:rsidRPr="004A6FD5">
              <w:rPr>
                <w:sz w:val="16"/>
                <w:szCs w:val="16"/>
                <w:lang w:val="fr-FR"/>
              </w:rPr>
              <w:t>48187.7</w:t>
            </w:r>
          </w:p>
        </w:tc>
        <w:tc>
          <w:tcPr>
            <w:tcW w:w="990" w:type="dxa"/>
          </w:tcPr>
          <w:p w14:paraId="60BE1FCA" w14:textId="77777777" w:rsidR="00971F75" w:rsidRPr="004A6FD5" w:rsidRDefault="00971F75" w:rsidP="00E50FDF">
            <w:pPr>
              <w:rPr>
                <w:sz w:val="16"/>
                <w:szCs w:val="16"/>
                <w:lang w:val="fr-FR"/>
              </w:rPr>
            </w:pPr>
            <w:r w:rsidRPr="004A6FD5">
              <w:rPr>
                <w:sz w:val="16"/>
                <w:szCs w:val="16"/>
                <w:lang w:val="fr-FR"/>
              </w:rPr>
              <w:t>454481.0</w:t>
            </w:r>
          </w:p>
        </w:tc>
        <w:tc>
          <w:tcPr>
            <w:tcW w:w="900" w:type="dxa"/>
          </w:tcPr>
          <w:p w14:paraId="78D664C4" w14:textId="77777777" w:rsidR="00971F75" w:rsidRPr="004A6FD5" w:rsidRDefault="00971F75" w:rsidP="00E50FDF">
            <w:pPr>
              <w:rPr>
                <w:sz w:val="16"/>
                <w:szCs w:val="16"/>
                <w:lang w:val="fr-FR"/>
              </w:rPr>
            </w:pPr>
            <w:r w:rsidRPr="004A6FD5">
              <w:rPr>
                <w:sz w:val="16"/>
                <w:szCs w:val="16"/>
                <w:lang w:val="fr-FR"/>
              </w:rPr>
              <w:t>6618.6</w:t>
            </w:r>
          </w:p>
        </w:tc>
        <w:tc>
          <w:tcPr>
            <w:tcW w:w="900" w:type="dxa"/>
          </w:tcPr>
          <w:p w14:paraId="53E4B1FB" w14:textId="77777777" w:rsidR="00971F75" w:rsidRPr="004A6FD5" w:rsidRDefault="00971F75" w:rsidP="00E50FDF">
            <w:pPr>
              <w:rPr>
                <w:sz w:val="16"/>
                <w:szCs w:val="16"/>
                <w:lang w:val="fr-FR"/>
              </w:rPr>
            </w:pPr>
            <w:r>
              <w:rPr>
                <w:sz w:val="16"/>
                <w:szCs w:val="16"/>
                <w:lang w:val="fr-FR"/>
              </w:rPr>
              <w:t>185119427.48</w:t>
            </w:r>
          </w:p>
        </w:tc>
        <w:tc>
          <w:tcPr>
            <w:tcW w:w="720" w:type="dxa"/>
          </w:tcPr>
          <w:p w14:paraId="078CD0EA" w14:textId="77777777" w:rsidR="00971F75" w:rsidRPr="004A6FD5" w:rsidRDefault="00971F75" w:rsidP="00E50FDF">
            <w:pPr>
              <w:rPr>
                <w:sz w:val="16"/>
                <w:szCs w:val="16"/>
                <w:lang w:val="fr-FR"/>
              </w:rPr>
            </w:pPr>
            <w:r w:rsidRPr="004A6FD5">
              <w:rPr>
                <w:sz w:val="16"/>
                <w:szCs w:val="16"/>
                <w:lang w:val="fr-FR"/>
              </w:rPr>
              <w:t>3180</w:t>
            </w:r>
          </w:p>
        </w:tc>
        <w:tc>
          <w:tcPr>
            <w:tcW w:w="720" w:type="dxa"/>
          </w:tcPr>
          <w:p w14:paraId="4037559C" w14:textId="77777777" w:rsidR="00971F75" w:rsidRPr="004A6FD5" w:rsidRDefault="00971F75" w:rsidP="00E50FDF">
            <w:pPr>
              <w:rPr>
                <w:sz w:val="16"/>
                <w:szCs w:val="16"/>
                <w:lang w:val="fr-FR"/>
              </w:rPr>
            </w:pPr>
            <w:r w:rsidRPr="004A6FD5">
              <w:rPr>
                <w:sz w:val="16"/>
                <w:szCs w:val="16"/>
                <w:lang w:val="fr-FR"/>
              </w:rPr>
              <w:t>19.91%</w:t>
            </w:r>
          </w:p>
        </w:tc>
      </w:tr>
      <w:tr w:rsidR="00971F75" w:rsidRPr="004A6FD5" w14:paraId="7AD48156" w14:textId="77777777" w:rsidTr="00E50FDF">
        <w:tc>
          <w:tcPr>
            <w:tcW w:w="1075" w:type="dxa"/>
          </w:tcPr>
          <w:p w14:paraId="0549A299" w14:textId="77777777" w:rsidR="00971F75" w:rsidRPr="004A6FD5" w:rsidRDefault="00971F75" w:rsidP="00E50FDF">
            <w:pPr>
              <w:rPr>
                <w:sz w:val="16"/>
                <w:szCs w:val="16"/>
                <w:lang w:val="fr-FR"/>
              </w:rPr>
            </w:pPr>
            <w:r>
              <w:rPr>
                <w:sz w:val="16"/>
                <w:szCs w:val="16"/>
                <w:lang w:val="fr-FR"/>
              </w:rPr>
              <w:t>3.</w:t>
            </w:r>
            <w:r w:rsidRPr="004A6FD5">
              <w:rPr>
                <w:sz w:val="16"/>
                <w:szCs w:val="16"/>
                <w:lang w:val="fr-FR"/>
              </w:rPr>
              <w:t>Artisans et ou</w:t>
            </w:r>
            <w:r>
              <w:rPr>
                <w:sz w:val="16"/>
                <w:szCs w:val="16"/>
                <w:lang w:val="fr-FR"/>
              </w:rPr>
              <w:t>vriers …..</w:t>
            </w:r>
          </w:p>
        </w:tc>
        <w:tc>
          <w:tcPr>
            <w:tcW w:w="990" w:type="dxa"/>
          </w:tcPr>
          <w:p w14:paraId="74EF7510" w14:textId="77777777" w:rsidR="00971F75" w:rsidRPr="004A6FD5" w:rsidRDefault="00971F75" w:rsidP="00E50FDF">
            <w:pPr>
              <w:rPr>
                <w:sz w:val="16"/>
                <w:szCs w:val="16"/>
                <w:lang w:val="fr-FR"/>
              </w:rPr>
            </w:pPr>
            <w:r w:rsidRPr="003A73FC">
              <w:rPr>
                <w:sz w:val="16"/>
                <w:szCs w:val="16"/>
                <w:lang w:val="fr-FR"/>
              </w:rPr>
              <w:t>65465.99</w:t>
            </w:r>
          </w:p>
        </w:tc>
        <w:tc>
          <w:tcPr>
            <w:tcW w:w="1260" w:type="dxa"/>
          </w:tcPr>
          <w:p w14:paraId="216ACA78" w14:textId="77777777" w:rsidR="00971F75" w:rsidRPr="004A6FD5" w:rsidRDefault="00971F75" w:rsidP="00E50FDF">
            <w:pPr>
              <w:rPr>
                <w:sz w:val="16"/>
                <w:szCs w:val="16"/>
                <w:lang w:val="fr-FR"/>
              </w:rPr>
            </w:pPr>
            <w:r w:rsidRPr="003A73FC">
              <w:rPr>
                <w:sz w:val="16"/>
                <w:szCs w:val="16"/>
                <w:lang w:val="fr-FR"/>
              </w:rPr>
              <w:t>1649830578.46</w:t>
            </w:r>
          </w:p>
        </w:tc>
        <w:tc>
          <w:tcPr>
            <w:tcW w:w="990" w:type="dxa"/>
          </w:tcPr>
          <w:p w14:paraId="18E6278D" w14:textId="77777777" w:rsidR="00971F75" w:rsidRPr="004A6FD5" w:rsidRDefault="00971F75" w:rsidP="00E50FDF">
            <w:pPr>
              <w:rPr>
                <w:sz w:val="16"/>
                <w:szCs w:val="16"/>
                <w:lang w:val="fr-FR"/>
              </w:rPr>
            </w:pPr>
            <w:r w:rsidRPr="003A73FC">
              <w:rPr>
                <w:sz w:val="16"/>
                <w:szCs w:val="16"/>
                <w:lang w:val="fr-FR"/>
              </w:rPr>
              <w:t>55489.3</w:t>
            </w:r>
          </w:p>
        </w:tc>
        <w:tc>
          <w:tcPr>
            <w:tcW w:w="990" w:type="dxa"/>
          </w:tcPr>
          <w:p w14:paraId="50880A6A" w14:textId="77777777" w:rsidR="00971F75" w:rsidRPr="004A6FD5" w:rsidRDefault="00971F75" w:rsidP="00E50FDF">
            <w:pPr>
              <w:rPr>
                <w:sz w:val="16"/>
                <w:szCs w:val="16"/>
                <w:lang w:val="fr-FR"/>
              </w:rPr>
            </w:pPr>
            <w:r w:rsidRPr="003A73FC">
              <w:rPr>
                <w:sz w:val="16"/>
                <w:szCs w:val="16"/>
                <w:lang w:val="fr-FR"/>
              </w:rPr>
              <w:t>579337.6</w:t>
            </w:r>
          </w:p>
        </w:tc>
        <w:tc>
          <w:tcPr>
            <w:tcW w:w="900" w:type="dxa"/>
          </w:tcPr>
          <w:p w14:paraId="0E045535" w14:textId="77777777" w:rsidR="00971F75" w:rsidRPr="004A6FD5" w:rsidRDefault="00971F75" w:rsidP="00E50FDF">
            <w:pPr>
              <w:rPr>
                <w:sz w:val="16"/>
                <w:szCs w:val="16"/>
                <w:lang w:val="fr-FR"/>
              </w:rPr>
            </w:pPr>
            <w:r w:rsidRPr="003A73FC">
              <w:rPr>
                <w:sz w:val="16"/>
                <w:szCs w:val="16"/>
                <w:lang w:val="fr-FR"/>
              </w:rPr>
              <w:t>8274.8</w:t>
            </w:r>
          </w:p>
        </w:tc>
        <w:tc>
          <w:tcPr>
            <w:tcW w:w="900" w:type="dxa"/>
          </w:tcPr>
          <w:p w14:paraId="57459DC8" w14:textId="77777777" w:rsidR="00971F75" w:rsidRPr="004A6FD5" w:rsidRDefault="00971F75" w:rsidP="00E50FDF">
            <w:pPr>
              <w:rPr>
                <w:sz w:val="16"/>
                <w:szCs w:val="16"/>
                <w:lang w:val="fr-FR"/>
              </w:rPr>
            </w:pPr>
            <w:r w:rsidRPr="003A73FC">
              <w:rPr>
                <w:sz w:val="16"/>
                <w:szCs w:val="16"/>
                <w:lang w:val="fr-FR"/>
              </w:rPr>
              <w:t>206741607.39</w:t>
            </w:r>
          </w:p>
        </w:tc>
        <w:tc>
          <w:tcPr>
            <w:tcW w:w="720" w:type="dxa"/>
          </w:tcPr>
          <w:p w14:paraId="24C2DF18" w14:textId="77777777" w:rsidR="00971F75" w:rsidRPr="004A6FD5" w:rsidRDefault="00971F75" w:rsidP="00E50FDF">
            <w:pPr>
              <w:rPr>
                <w:sz w:val="16"/>
                <w:szCs w:val="16"/>
                <w:lang w:val="fr-FR"/>
              </w:rPr>
            </w:pPr>
            <w:r w:rsidRPr="003A73FC">
              <w:rPr>
                <w:sz w:val="16"/>
                <w:szCs w:val="16"/>
                <w:lang w:val="fr-FR"/>
              </w:rPr>
              <w:t>3158</w:t>
            </w:r>
          </w:p>
        </w:tc>
        <w:tc>
          <w:tcPr>
            <w:tcW w:w="720" w:type="dxa"/>
          </w:tcPr>
          <w:p w14:paraId="62F56299" w14:textId="77777777" w:rsidR="00971F75" w:rsidRPr="004A6FD5" w:rsidRDefault="00971F75" w:rsidP="00E50FDF">
            <w:pPr>
              <w:rPr>
                <w:sz w:val="16"/>
                <w:szCs w:val="16"/>
                <w:lang w:val="fr-FR"/>
              </w:rPr>
            </w:pPr>
            <w:r w:rsidRPr="003A73FC">
              <w:rPr>
                <w:sz w:val="16"/>
                <w:szCs w:val="16"/>
                <w:lang w:val="fr-FR"/>
              </w:rPr>
              <w:t>19,77%</w:t>
            </w:r>
          </w:p>
        </w:tc>
      </w:tr>
      <w:tr w:rsidR="00971F75" w:rsidRPr="004A6FD5" w14:paraId="13EB9836" w14:textId="77777777" w:rsidTr="00E50FDF">
        <w:tc>
          <w:tcPr>
            <w:tcW w:w="1075" w:type="dxa"/>
          </w:tcPr>
          <w:p w14:paraId="4572C6D0" w14:textId="77777777" w:rsidR="00971F75" w:rsidRPr="004A6FD5" w:rsidRDefault="00971F75" w:rsidP="00E50FDF">
            <w:pPr>
              <w:rPr>
                <w:sz w:val="16"/>
                <w:szCs w:val="16"/>
                <w:lang w:val="fr-FR"/>
              </w:rPr>
            </w:pPr>
            <w:r>
              <w:rPr>
                <w:sz w:val="16"/>
                <w:szCs w:val="16"/>
                <w:lang w:val="fr-FR"/>
              </w:rPr>
              <w:t>4.</w:t>
            </w:r>
            <w:r w:rsidRPr="003A73FC">
              <w:rPr>
                <w:sz w:val="16"/>
                <w:szCs w:val="16"/>
                <w:lang w:val="fr-FR"/>
              </w:rPr>
              <w:t>Cadres moyens</w:t>
            </w:r>
            <w:r>
              <w:rPr>
                <w:sz w:val="16"/>
                <w:szCs w:val="16"/>
                <w:lang w:val="fr-FR"/>
              </w:rPr>
              <w:t>…..</w:t>
            </w:r>
          </w:p>
        </w:tc>
        <w:tc>
          <w:tcPr>
            <w:tcW w:w="990" w:type="dxa"/>
          </w:tcPr>
          <w:p w14:paraId="5F41FC17" w14:textId="77777777" w:rsidR="00971F75" w:rsidRPr="004A6FD5" w:rsidRDefault="00971F75" w:rsidP="00E50FDF">
            <w:pPr>
              <w:rPr>
                <w:sz w:val="16"/>
                <w:szCs w:val="16"/>
                <w:lang w:val="fr-FR"/>
              </w:rPr>
            </w:pPr>
            <w:r w:rsidRPr="003A73FC">
              <w:rPr>
                <w:sz w:val="16"/>
                <w:szCs w:val="16"/>
                <w:lang w:val="fr-FR"/>
              </w:rPr>
              <w:t>98465.23</w:t>
            </w:r>
          </w:p>
        </w:tc>
        <w:tc>
          <w:tcPr>
            <w:tcW w:w="1260" w:type="dxa"/>
          </w:tcPr>
          <w:p w14:paraId="0170F918" w14:textId="77777777" w:rsidR="00971F75" w:rsidRPr="004A6FD5" w:rsidRDefault="00971F75" w:rsidP="00E50FDF">
            <w:pPr>
              <w:rPr>
                <w:sz w:val="16"/>
                <w:szCs w:val="16"/>
                <w:lang w:val="fr-FR"/>
              </w:rPr>
            </w:pPr>
            <w:r w:rsidRPr="003A73FC">
              <w:rPr>
                <w:sz w:val="16"/>
                <w:szCs w:val="16"/>
                <w:lang w:val="fr-FR"/>
              </w:rPr>
              <w:t>4036463556.37</w:t>
            </w:r>
          </w:p>
        </w:tc>
        <w:tc>
          <w:tcPr>
            <w:tcW w:w="990" w:type="dxa"/>
          </w:tcPr>
          <w:p w14:paraId="6610AF0F" w14:textId="77777777" w:rsidR="00971F75" w:rsidRPr="004A6FD5" w:rsidRDefault="00971F75" w:rsidP="00E50FDF">
            <w:pPr>
              <w:rPr>
                <w:sz w:val="16"/>
                <w:szCs w:val="16"/>
                <w:lang w:val="fr-FR"/>
              </w:rPr>
            </w:pPr>
            <w:r w:rsidRPr="003A73FC">
              <w:rPr>
                <w:sz w:val="16"/>
                <w:szCs w:val="16"/>
                <w:lang w:val="fr-FR"/>
              </w:rPr>
              <w:t>83233.0</w:t>
            </w:r>
          </w:p>
        </w:tc>
        <w:tc>
          <w:tcPr>
            <w:tcW w:w="990" w:type="dxa"/>
          </w:tcPr>
          <w:p w14:paraId="2918CC23" w14:textId="77777777" w:rsidR="00971F75" w:rsidRPr="004A6FD5" w:rsidRDefault="00971F75" w:rsidP="00E50FDF">
            <w:pPr>
              <w:rPr>
                <w:sz w:val="16"/>
                <w:szCs w:val="16"/>
                <w:lang w:val="fr-FR"/>
              </w:rPr>
            </w:pPr>
            <w:r w:rsidRPr="003A73FC">
              <w:rPr>
                <w:sz w:val="16"/>
                <w:szCs w:val="16"/>
                <w:lang w:val="fr-FR"/>
              </w:rPr>
              <w:t>920709.0</w:t>
            </w:r>
          </w:p>
        </w:tc>
        <w:tc>
          <w:tcPr>
            <w:tcW w:w="900" w:type="dxa"/>
          </w:tcPr>
          <w:p w14:paraId="375C190E" w14:textId="77777777" w:rsidR="00971F75" w:rsidRPr="004A6FD5" w:rsidRDefault="00971F75" w:rsidP="00E50FDF">
            <w:pPr>
              <w:rPr>
                <w:sz w:val="16"/>
                <w:szCs w:val="16"/>
                <w:lang w:val="fr-FR"/>
              </w:rPr>
            </w:pPr>
            <w:r w:rsidRPr="003A73FC">
              <w:rPr>
                <w:sz w:val="16"/>
                <w:szCs w:val="16"/>
                <w:lang w:val="fr-FR"/>
              </w:rPr>
              <w:t>9923.6</w:t>
            </w:r>
          </w:p>
        </w:tc>
        <w:tc>
          <w:tcPr>
            <w:tcW w:w="900" w:type="dxa"/>
          </w:tcPr>
          <w:p w14:paraId="633A0CB8" w14:textId="77777777" w:rsidR="00971F75" w:rsidRPr="004A6FD5" w:rsidRDefault="00971F75" w:rsidP="00E50FDF">
            <w:pPr>
              <w:rPr>
                <w:sz w:val="16"/>
                <w:szCs w:val="16"/>
                <w:lang w:val="fr-FR"/>
              </w:rPr>
            </w:pPr>
            <w:r>
              <w:rPr>
                <w:sz w:val="16"/>
                <w:szCs w:val="16"/>
                <w:lang w:val="fr-FR"/>
              </w:rPr>
              <w:t>154098094.36</w:t>
            </w:r>
          </w:p>
        </w:tc>
        <w:tc>
          <w:tcPr>
            <w:tcW w:w="720" w:type="dxa"/>
          </w:tcPr>
          <w:p w14:paraId="4506D87E" w14:textId="77777777" w:rsidR="00971F75" w:rsidRPr="004A6FD5" w:rsidRDefault="00971F75" w:rsidP="00E50FDF">
            <w:pPr>
              <w:rPr>
                <w:sz w:val="16"/>
                <w:szCs w:val="16"/>
                <w:lang w:val="fr-FR"/>
              </w:rPr>
            </w:pPr>
            <w:r w:rsidRPr="003A73FC">
              <w:rPr>
                <w:sz w:val="16"/>
                <w:szCs w:val="16"/>
                <w:lang w:val="fr-FR"/>
              </w:rPr>
              <w:t>1565</w:t>
            </w:r>
          </w:p>
        </w:tc>
        <w:tc>
          <w:tcPr>
            <w:tcW w:w="720" w:type="dxa"/>
          </w:tcPr>
          <w:p w14:paraId="32AC37F6" w14:textId="77777777" w:rsidR="00971F75" w:rsidRPr="004A6FD5" w:rsidRDefault="00971F75" w:rsidP="00E50FDF">
            <w:pPr>
              <w:rPr>
                <w:sz w:val="16"/>
                <w:szCs w:val="16"/>
                <w:lang w:val="fr-FR"/>
              </w:rPr>
            </w:pPr>
            <w:r w:rsidRPr="003A73FC">
              <w:rPr>
                <w:sz w:val="16"/>
                <w:szCs w:val="16"/>
                <w:lang w:val="fr-FR"/>
              </w:rPr>
              <w:t>9,80%</w:t>
            </w:r>
          </w:p>
        </w:tc>
      </w:tr>
      <w:tr w:rsidR="00971F75" w:rsidRPr="004A6FD5" w14:paraId="1776E901" w14:textId="77777777" w:rsidTr="00E50FDF">
        <w:tc>
          <w:tcPr>
            <w:tcW w:w="1075" w:type="dxa"/>
          </w:tcPr>
          <w:p w14:paraId="503AF9CD" w14:textId="77777777" w:rsidR="00971F75" w:rsidRPr="004A6FD5" w:rsidRDefault="00971F75" w:rsidP="00E50FDF">
            <w:pPr>
              <w:rPr>
                <w:sz w:val="16"/>
                <w:szCs w:val="16"/>
                <w:lang w:val="fr-FR"/>
              </w:rPr>
            </w:pPr>
            <w:r>
              <w:rPr>
                <w:sz w:val="16"/>
                <w:szCs w:val="16"/>
                <w:lang w:val="fr-FR"/>
              </w:rPr>
              <w:lastRenderedPageBreak/>
              <w:t>5.</w:t>
            </w:r>
            <w:r w:rsidRPr="003A73FC">
              <w:rPr>
                <w:sz w:val="16"/>
                <w:szCs w:val="16"/>
                <w:lang w:val="fr-FR"/>
              </w:rPr>
              <w:t xml:space="preserve">Commerçants, </w:t>
            </w:r>
            <w:r>
              <w:rPr>
                <w:sz w:val="16"/>
                <w:szCs w:val="16"/>
                <w:lang w:val="fr-FR"/>
              </w:rPr>
              <w:t>interm…</w:t>
            </w:r>
          </w:p>
        </w:tc>
        <w:tc>
          <w:tcPr>
            <w:tcW w:w="990" w:type="dxa"/>
          </w:tcPr>
          <w:p w14:paraId="018E116E" w14:textId="77777777" w:rsidR="00971F75" w:rsidRPr="004A6FD5" w:rsidRDefault="00971F75" w:rsidP="00E50FDF">
            <w:pPr>
              <w:rPr>
                <w:sz w:val="16"/>
                <w:szCs w:val="16"/>
                <w:lang w:val="fr-FR"/>
              </w:rPr>
            </w:pPr>
            <w:r w:rsidRPr="003A73FC">
              <w:rPr>
                <w:sz w:val="16"/>
                <w:szCs w:val="16"/>
                <w:lang w:val="fr-FR"/>
              </w:rPr>
              <w:t>81420.23</w:t>
            </w:r>
          </w:p>
        </w:tc>
        <w:tc>
          <w:tcPr>
            <w:tcW w:w="1260" w:type="dxa"/>
          </w:tcPr>
          <w:p w14:paraId="423F6847" w14:textId="77777777" w:rsidR="00971F75" w:rsidRPr="004A6FD5" w:rsidRDefault="00971F75" w:rsidP="00E50FDF">
            <w:pPr>
              <w:rPr>
                <w:sz w:val="16"/>
                <w:szCs w:val="16"/>
                <w:lang w:val="fr-FR"/>
              </w:rPr>
            </w:pPr>
            <w:r w:rsidRPr="003A73FC">
              <w:rPr>
                <w:sz w:val="16"/>
                <w:szCs w:val="16"/>
                <w:lang w:val="fr-FR"/>
              </w:rPr>
              <w:t>3602018193.79</w:t>
            </w:r>
          </w:p>
        </w:tc>
        <w:tc>
          <w:tcPr>
            <w:tcW w:w="990" w:type="dxa"/>
          </w:tcPr>
          <w:p w14:paraId="159031EE" w14:textId="77777777" w:rsidR="00971F75" w:rsidRPr="004A6FD5" w:rsidRDefault="00971F75" w:rsidP="00E50FDF">
            <w:pPr>
              <w:rPr>
                <w:sz w:val="16"/>
                <w:szCs w:val="16"/>
                <w:lang w:val="fr-FR"/>
              </w:rPr>
            </w:pPr>
            <w:r w:rsidRPr="003A73FC">
              <w:rPr>
                <w:sz w:val="16"/>
                <w:szCs w:val="16"/>
                <w:lang w:val="fr-FR"/>
              </w:rPr>
              <w:t>64627.2</w:t>
            </w:r>
          </w:p>
        </w:tc>
        <w:tc>
          <w:tcPr>
            <w:tcW w:w="990" w:type="dxa"/>
          </w:tcPr>
          <w:p w14:paraId="57D83700" w14:textId="77777777" w:rsidR="00971F75" w:rsidRPr="004A6FD5" w:rsidRDefault="00971F75" w:rsidP="00E50FDF">
            <w:pPr>
              <w:rPr>
                <w:sz w:val="16"/>
                <w:szCs w:val="16"/>
                <w:lang w:val="fr-FR"/>
              </w:rPr>
            </w:pPr>
            <w:r w:rsidRPr="003A73FC">
              <w:rPr>
                <w:sz w:val="16"/>
                <w:szCs w:val="16"/>
                <w:lang w:val="fr-FR"/>
              </w:rPr>
              <w:t>559998.6</w:t>
            </w:r>
          </w:p>
        </w:tc>
        <w:tc>
          <w:tcPr>
            <w:tcW w:w="900" w:type="dxa"/>
          </w:tcPr>
          <w:p w14:paraId="1CC2D60A" w14:textId="77777777" w:rsidR="00971F75" w:rsidRPr="004A6FD5" w:rsidRDefault="00971F75" w:rsidP="00E50FDF">
            <w:pPr>
              <w:rPr>
                <w:sz w:val="16"/>
                <w:szCs w:val="16"/>
                <w:lang w:val="fr-FR"/>
              </w:rPr>
            </w:pPr>
            <w:r w:rsidRPr="003A73FC">
              <w:rPr>
                <w:sz w:val="16"/>
                <w:szCs w:val="16"/>
                <w:lang w:val="fr-FR"/>
              </w:rPr>
              <w:t>10105.0</w:t>
            </w:r>
          </w:p>
        </w:tc>
        <w:tc>
          <w:tcPr>
            <w:tcW w:w="900" w:type="dxa"/>
          </w:tcPr>
          <w:p w14:paraId="799A0BB4" w14:textId="77777777" w:rsidR="00971F75" w:rsidRPr="004A6FD5" w:rsidRDefault="00971F75" w:rsidP="00E50FDF">
            <w:pPr>
              <w:rPr>
                <w:sz w:val="16"/>
                <w:szCs w:val="16"/>
                <w:lang w:val="fr-FR"/>
              </w:rPr>
            </w:pPr>
            <w:r w:rsidRPr="003A73FC">
              <w:rPr>
                <w:sz w:val="16"/>
                <w:szCs w:val="16"/>
                <w:lang w:val="fr-FR"/>
              </w:rPr>
              <w:t>115698149.49</w:t>
            </w:r>
          </w:p>
        </w:tc>
        <w:tc>
          <w:tcPr>
            <w:tcW w:w="720" w:type="dxa"/>
          </w:tcPr>
          <w:p w14:paraId="25C002EF" w14:textId="77777777" w:rsidR="00971F75" w:rsidRPr="004A6FD5" w:rsidRDefault="00971F75" w:rsidP="00E50FDF">
            <w:pPr>
              <w:rPr>
                <w:sz w:val="16"/>
                <w:szCs w:val="16"/>
                <w:lang w:val="fr-FR"/>
              </w:rPr>
            </w:pPr>
            <w:r w:rsidRPr="003A73FC">
              <w:rPr>
                <w:sz w:val="16"/>
                <w:szCs w:val="16"/>
                <w:lang w:val="fr-FR"/>
              </w:rPr>
              <w:t>1421</w:t>
            </w:r>
          </w:p>
        </w:tc>
        <w:tc>
          <w:tcPr>
            <w:tcW w:w="720" w:type="dxa"/>
          </w:tcPr>
          <w:p w14:paraId="523D5F1E" w14:textId="77777777" w:rsidR="00971F75" w:rsidRPr="004A6FD5" w:rsidRDefault="00971F75" w:rsidP="00E50FDF">
            <w:pPr>
              <w:rPr>
                <w:sz w:val="16"/>
                <w:szCs w:val="16"/>
                <w:lang w:val="fr-FR"/>
              </w:rPr>
            </w:pPr>
            <w:r>
              <w:rPr>
                <w:sz w:val="16"/>
                <w:szCs w:val="16"/>
                <w:lang w:val="fr-FR"/>
              </w:rPr>
              <w:t>8.90%</w:t>
            </w:r>
          </w:p>
        </w:tc>
      </w:tr>
      <w:tr w:rsidR="00971F75" w:rsidRPr="004A6FD5" w14:paraId="7CB05C71" w14:textId="77777777" w:rsidTr="00E50FDF">
        <w:tc>
          <w:tcPr>
            <w:tcW w:w="1075" w:type="dxa"/>
          </w:tcPr>
          <w:p w14:paraId="47D57C71" w14:textId="77777777" w:rsidR="00971F75" w:rsidRPr="004A6FD5" w:rsidRDefault="00971F75" w:rsidP="00E50FDF">
            <w:pPr>
              <w:rPr>
                <w:sz w:val="16"/>
                <w:szCs w:val="16"/>
                <w:lang w:val="fr-FR"/>
              </w:rPr>
            </w:pPr>
            <w:r>
              <w:rPr>
                <w:sz w:val="16"/>
                <w:szCs w:val="16"/>
                <w:lang w:val="fr-FR"/>
              </w:rPr>
              <w:t>6.</w:t>
            </w:r>
            <w:r w:rsidRPr="00166E21">
              <w:rPr>
                <w:sz w:val="16"/>
                <w:szCs w:val="16"/>
                <w:lang w:val="fr-FR"/>
              </w:rPr>
              <w:t>Inactif</w:t>
            </w:r>
          </w:p>
        </w:tc>
        <w:tc>
          <w:tcPr>
            <w:tcW w:w="990" w:type="dxa"/>
          </w:tcPr>
          <w:p w14:paraId="6413D3EA" w14:textId="77777777" w:rsidR="00971F75" w:rsidRPr="004A6FD5" w:rsidRDefault="00971F75" w:rsidP="00E50FDF">
            <w:pPr>
              <w:rPr>
                <w:sz w:val="16"/>
                <w:szCs w:val="16"/>
                <w:lang w:val="fr-FR"/>
              </w:rPr>
            </w:pPr>
            <w:r w:rsidRPr="00166E21">
              <w:rPr>
                <w:sz w:val="16"/>
                <w:szCs w:val="16"/>
                <w:lang w:val="fr-FR"/>
              </w:rPr>
              <w:t>80625.95</w:t>
            </w:r>
          </w:p>
        </w:tc>
        <w:tc>
          <w:tcPr>
            <w:tcW w:w="1260" w:type="dxa"/>
          </w:tcPr>
          <w:p w14:paraId="67B5A22E" w14:textId="77777777" w:rsidR="00971F75" w:rsidRPr="004A6FD5" w:rsidRDefault="00971F75" w:rsidP="00E50FDF">
            <w:pPr>
              <w:rPr>
                <w:sz w:val="16"/>
                <w:szCs w:val="16"/>
                <w:lang w:val="fr-FR"/>
              </w:rPr>
            </w:pPr>
            <w:r w:rsidRPr="00166E21">
              <w:rPr>
                <w:sz w:val="16"/>
                <w:szCs w:val="16"/>
                <w:lang w:val="fr-FR"/>
              </w:rPr>
              <w:t>3995686785.72</w:t>
            </w:r>
          </w:p>
        </w:tc>
        <w:tc>
          <w:tcPr>
            <w:tcW w:w="990" w:type="dxa"/>
          </w:tcPr>
          <w:p w14:paraId="3E1BA750" w14:textId="77777777" w:rsidR="00971F75" w:rsidRPr="004A6FD5" w:rsidRDefault="00971F75" w:rsidP="00E50FDF">
            <w:pPr>
              <w:rPr>
                <w:sz w:val="16"/>
                <w:szCs w:val="16"/>
                <w:lang w:val="fr-FR"/>
              </w:rPr>
            </w:pPr>
            <w:r w:rsidRPr="00166E21">
              <w:rPr>
                <w:sz w:val="16"/>
                <w:szCs w:val="16"/>
                <w:lang w:val="fr-FR"/>
              </w:rPr>
              <w:t>63383.0</w:t>
            </w:r>
          </w:p>
        </w:tc>
        <w:tc>
          <w:tcPr>
            <w:tcW w:w="990" w:type="dxa"/>
          </w:tcPr>
          <w:p w14:paraId="45EE716B" w14:textId="77777777" w:rsidR="00971F75" w:rsidRPr="004A6FD5" w:rsidRDefault="00971F75" w:rsidP="00E50FDF">
            <w:pPr>
              <w:rPr>
                <w:sz w:val="16"/>
                <w:szCs w:val="16"/>
                <w:lang w:val="fr-FR"/>
              </w:rPr>
            </w:pPr>
            <w:r>
              <w:rPr>
                <w:sz w:val="16"/>
                <w:szCs w:val="16"/>
                <w:lang w:val="fr-FR"/>
              </w:rPr>
              <w:t>948590.3</w:t>
            </w:r>
          </w:p>
        </w:tc>
        <w:tc>
          <w:tcPr>
            <w:tcW w:w="900" w:type="dxa"/>
          </w:tcPr>
          <w:p w14:paraId="6781E90A" w14:textId="77777777" w:rsidR="00971F75" w:rsidRPr="004A6FD5" w:rsidRDefault="00971F75" w:rsidP="00E50FDF">
            <w:pPr>
              <w:rPr>
                <w:sz w:val="16"/>
                <w:szCs w:val="16"/>
                <w:lang w:val="fr-FR"/>
              </w:rPr>
            </w:pPr>
            <w:r w:rsidRPr="00166E21">
              <w:rPr>
                <w:sz w:val="16"/>
                <w:szCs w:val="16"/>
                <w:lang w:val="fr-FR"/>
              </w:rPr>
              <w:t>4286.0</w:t>
            </w:r>
          </w:p>
        </w:tc>
        <w:tc>
          <w:tcPr>
            <w:tcW w:w="900" w:type="dxa"/>
          </w:tcPr>
          <w:p w14:paraId="7DD6164C" w14:textId="77777777" w:rsidR="00971F75" w:rsidRPr="004A6FD5" w:rsidRDefault="00971F75" w:rsidP="00E50FDF">
            <w:pPr>
              <w:rPr>
                <w:sz w:val="16"/>
                <w:szCs w:val="16"/>
                <w:lang w:val="fr-FR"/>
              </w:rPr>
            </w:pPr>
            <w:r w:rsidRPr="00166E21">
              <w:rPr>
                <w:sz w:val="16"/>
                <w:szCs w:val="16"/>
                <w:lang w:val="fr-FR"/>
              </w:rPr>
              <w:t>322584465.08</w:t>
            </w:r>
          </w:p>
        </w:tc>
        <w:tc>
          <w:tcPr>
            <w:tcW w:w="720" w:type="dxa"/>
          </w:tcPr>
          <w:p w14:paraId="19225082" w14:textId="77777777" w:rsidR="00971F75" w:rsidRPr="004A6FD5" w:rsidRDefault="00971F75" w:rsidP="00E50FDF">
            <w:pPr>
              <w:rPr>
                <w:sz w:val="16"/>
                <w:szCs w:val="16"/>
                <w:lang w:val="fr-FR"/>
              </w:rPr>
            </w:pPr>
            <w:r w:rsidRPr="00166E21">
              <w:rPr>
                <w:sz w:val="16"/>
                <w:szCs w:val="16"/>
                <w:lang w:val="fr-FR"/>
              </w:rPr>
              <w:t>4001</w:t>
            </w:r>
          </w:p>
        </w:tc>
        <w:tc>
          <w:tcPr>
            <w:tcW w:w="720" w:type="dxa"/>
          </w:tcPr>
          <w:p w14:paraId="5477381C" w14:textId="77777777" w:rsidR="00971F75" w:rsidRPr="004A6FD5" w:rsidRDefault="00971F75" w:rsidP="00E50FDF">
            <w:pPr>
              <w:rPr>
                <w:sz w:val="16"/>
                <w:szCs w:val="16"/>
                <w:lang w:val="fr-FR"/>
              </w:rPr>
            </w:pPr>
            <w:r>
              <w:rPr>
                <w:sz w:val="16"/>
                <w:szCs w:val="16"/>
                <w:lang w:val="fr-FR"/>
              </w:rPr>
              <w:t>25.05%</w:t>
            </w:r>
          </w:p>
        </w:tc>
      </w:tr>
      <w:tr w:rsidR="00971F75" w:rsidRPr="004A6FD5" w14:paraId="019C73C5" w14:textId="77777777" w:rsidTr="00E50FDF">
        <w:tc>
          <w:tcPr>
            <w:tcW w:w="1075" w:type="dxa"/>
          </w:tcPr>
          <w:p w14:paraId="14D745D4" w14:textId="77777777" w:rsidR="00971F75" w:rsidRPr="004A6FD5" w:rsidRDefault="00971F75" w:rsidP="00E50FDF">
            <w:pPr>
              <w:rPr>
                <w:sz w:val="16"/>
                <w:szCs w:val="16"/>
                <w:lang w:val="fr-FR"/>
              </w:rPr>
            </w:pPr>
            <w:r>
              <w:rPr>
                <w:sz w:val="16"/>
                <w:szCs w:val="16"/>
                <w:lang w:val="fr-FR"/>
              </w:rPr>
              <w:t>7.D</w:t>
            </w:r>
            <w:r w:rsidRPr="00166E21">
              <w:rPr>
                <w:sz w:val="16"/>
                <w:szCs w:val="16"/>
                <w:lang w:val="fr-FR"/>
              </w:rPr>
              <w:t>irecteurs et cadres</w:t>
            </w:r>
            <w:r>
              <w:rPr>
                <w:sz w:val="16"/>
                <w:szCs w:val="16"/>
                <w:lang w:val="fr-FR"/>
              </w:rPr>
              <w:t>….</w:t>
            </w:r>
          </w:p>
        </w:tc>
        <w:tc>
          <w:tcPr>
            <w:tcW w:w="990" w:type="dxa"/>
          </w:tcPr>
          <w:p w14:paraId="219E8359" w14:textId="77777777" w:rsidR="00971F75" w:rsidRPr="004A6FD5" w:rsidRDefault="00971F75" w:rsidP="00E50FDF">
            <w:pPr>
              <w:rPr>
                <w:sz w:val="16"/>
                <w:szCs w:val="16"/>
                <w:lang w:val="fr-FR"/>
              </w:rPr>
            </w:pPr>
            <w:r w:rsidRPr="00166E21">
              <w:rPr>
                <w:sz w:val="16"/>
                <w:szCs w:val="16"/>
                <w:lang w:val="fr-FR"/>
              </w:rPr>
              <w:t>206243.31</w:t>
            </w:r>
          </w:p>
        </w:tc>
        <w:tc>
          <w:tcPr>
            <w:tcW w:w="1260" w:type="dxa"/>
          </w:tcPr>
          <w:p w14:paraId="5921C30C" w14:textId="77777777" w:rsidR="00971F75" w:rsidRPr="004A6FD5" w:rsidRDefault="00971F75" w:rsidP="00E50FDF">
            <w:pPr>
              <w:rPr>
                <w:sz w:val="16"/>
                <w:szCs w:val="16"/>
                <w:lang w:val="fr-FR"/>
              </w:rPr>
            </w:pPr>
            <w:r w:rsidRPr="00166E21">
              <w:rPr>
                <w:sz w:val="16"/>
                <w:szCs w:val="16"/>
                <w:lang w:val="fr-FR"/>
              </w:rPr>
              <w:t>22403956187.35</w:t>
            </w:r>
          </w:p>
        </w:tc>
        <w:tc>
          <w:tcPr>
            <w:tcW w:w="990" w:type="dxa"/>
          </w:tcPr>
          <w:p w14:paraId="7F449BC4" w14:textId="77777777" w:rsidR="00971F75" w:rsidRPr="004A6FD5" w:rsidRDefault="00971F75" w:rsidP="00E50FDF">
            <w:pPr>
              <w:rPr>
                <w:sz w:val="16"/>
                <w:szCs w:val="16"/>
                <w:lang w:val="fr-FR"/>
              </w:rPr>
            </w:pPr>
            <w:r w:rsidRPr="00166E21">
              <w:rPr>
                <w:sz w:val="16"/>
                <w:szCs w:val="16"/>
                <w:lang w:val="fr-FR"/>
              </w:rPr>
              <w:t>169859.8</w:t>
            </w:r>
          </w:p>
        </w:tc>
        <w:tc>
          <w:tcPr>
            <w:tcW w:w="990" w:type="dxa"/>
          </w:tcPr>
          <w:p w14:paraId="0618AA70" w14:textId="77777777" w:rsidR="00971F75" w:rsidRPr="004A6FD5" w:rsidRDefault="00971F75" w:rsidP="00E50FDF">
            <w:pPr>
              <w:rPr>
                <w:sz w:val="16"/>
                <w:szCs w:val="16"/>
                <w:lang w:val="fr-FR"/>
              </w:rPr>
            </w:pPr>
            <w:r w:rsidRPr="00166E21">
              <w:rPr>
                <w:sz w:val="16"/>
                <w:szCs w:val="16"/>
                <w:lang w:val="fr-FR"/>
              </w:rPr>
              <w:t>1224977.4</w:t>
            </w:r>
          </w:p>
        </w:tc>
        <w:tc>
          <w:tcPr>
            <w:tcW w:w="900" w:type="dxa"/>
          </w:tcPr>
          <w:p w14:paraId="7B4F4474" w14:textId="77777777" w:rsidR="00971F75" w:rsidRPr="004A6FD5" w:rsidRDefault="00971F75" w:rsidP="00E50FDF">
            <w:pPr>
              <w:rPr>
                <w:sz w:val="16"/>
                <w:szCs w:val="16"/>
                <w:lang w:val="fr-FR"/>
              </w:rPr>
            </w:pPr>
            <w:r w:rsidRPr="00166E21">
              <w:rPr>
                <w:sz w:val="16"/>
                <w:szCs w:val="16"/>
                <w:lang w:val="fr-FR"/>
              </w:rPr>
              <w:t>12046.0</w:t>
            </w:r>
          </w:p>
        </w:tc>
        <w:tc>
          <w:tcPr>
            <w:tcW w:w="900" w:type="dxa"/>
          </w:tcPr>
          <w:p w14:paraId="2B021811" w14:textId="77777777" w:rsidR="00971F75" w:rsidRPr="004A6FD5" w:rsidRDefault="00971F75" w:rsidP="00E50FDF">
            <w:pPr>
              <w:rPr>
                <w:sz w:val="16"/>
                <w:szCs w:val="16"/>
                <w:lang w:val="fr-FR"/>
              </w:rPr>
            </w:pPr>
            <w:r w:rsidRPr="00166E21">
              <w:rPr>
                <w:sz w:val="16"/>
                <w:szCs w:val="16"/>
                <w:lang w:val="fr-FR"/>
              </w:rPr>
              <w:t>99203035.68</w:t>
            </w:r>
          </w:p>
        </w:tc>
        <w:tc>
          <w:tcPr>
            <w:tcW w:w="720" w:type="dxa"/>
          </w:tcPr>
          <w:p w14:paraId="0A621CD2" w14:textId="77777777" w:rsidR="00971F75" w:rsidRPr="004A6FD5" w:rsidRDefault="00971F75" w:rsidP="00E50FDF">
            <w:pPr>
              <w:rPr>
                <w:sz w:val="16"/>
                <w:szCs w:val="16"/>
                <w:lang w:val="fr-FR"/>
              </w:rPr>
            </w:pPr>
            <w:r>
              <w:rPr>
                <w:sz w:val="16"/>
                <w:szCs w:val="16"/>
                <w:lang w:val="fr-FR"/>
              </w:rPr>
              <w:t>481</w:t>
            </w:r>
          </w:p>
        </w:tc>
        <w:tc>
          <w:tcPr>
            <w:tcW w:w="720" w:type="dxa"/>
          </w:tcPr>
          <w:p w14:paraId="70F85331" w14:textId="77777777" w:rsidR="00971F75" w:rsidRPr="004A6FD5" w:rsidRDefault="00971F75" w:rsidP="00E50FDF">
            <w:pPr>
              <w:rPr>
                <w:sz w:val="16"/>
                <w:szCs w:val="16"/>
                <w:lang w:val="fr-FR"/>
              </w:rPr>
            </w:pPr>
            <w:r>
              <w:rPr>
                <w:sz w:val="16"/>
                <w:szCs w:val="16"/>
                <w:lang w:val="fr-FR"/>
              </w:rPr>
              <w:t>3.01%</w:t>
            </w:r>
          </w:p>
        </w:tc>
      </w:tr>
      <w:tr w:rsidR="00971F75" w14:paraId="3A1D5409" w14:textId="77777777" w:rsidTr="00E50FDF">
        <w:tc>
          <w:tcPr>
            <w:tcW w:w="1075" w:type="dxa"/>
          </w:tcPr>
          <w:p w14:paraId="6A11EE82" w14:textId="77777777" w:rsidR="00971F75" w:rsidRPr="00166E21" w:rsidRDefault="00971F75" w:rsidP="00E50FDF">
            <w:pPr>
              <w:rPr>
                <w:sz w:val="16"/>
                <w:szCs w:val="16"/>
                <w:lang w:val="fr-FR"/>
              </w:rPr>
            </w:pPr>
            <w:r>
              <w:rPr>
                <w:sz w:val="16"/>
                <w:szCs w:val="16"/>
                <w:lang w:val="fr-FR"/>
              </w:rPr>
              <w:t>8.</w:t>
            </w:r>
            <w:r w:rsidRPr="00166E21">
              <w:rPr>
                <w:sz w:val="16"/>
                <w:szCs w:val="16"/>
                <w:lang w:val="fr-FR"/>
              </w:rPr>
              <w:t>Chômeur n'ayant</w:t>
            </w:r>
            <w:r>
              <w:rPr>
                <w:sz w:val="16"/>
                <w:szCs w:val="16"/>
                <w:lang w:val="fr-FR"/>
              </w:rPr>
              <w:t>…</w:t>
            </w:r>
          </w:p>
        </w:tc>
        <w:tc>
          <w:tcPr>
            <w:tcW w:w="990" w:type="dxa"/>
          </w:tcPr>
          <w:p w14:paraId="4CF7D5EE" w14:textId="77777777" w:rsidR="00971F75" w:rsidRPr="00166E21" w:rsidRDefault="00971F75" w:rsidP="00E50FDF">
            <w:pPr>
              <w:rPr>
                <w:sz w:val="16"/>
                <w:szCs w:val="16"/>
                <w:lang w:val="fr-FR"/>
              </w:rPr>
            </w:pPr>
            <w:r w:rsidRPr="00166E21">
              <w:rPr>
                <w:sz w:val="16"/>
                <w:szCs w:val="16"/>
                <w:lang w:val="fr-FR"/>
              </w:rPr>
              <w:t>61785.67</w:t>
            </w:r>
          </w:p>
        </w:tc>
        <w:tc>
          <w:tcPr>
            <w:tcW w:w="1260" w:type="dxa"/>
          </w:tcPr>
          <w:p w14:paraId="5AD6F58F" w14:textId="77777777" w:rsidR="00971F75" w:rsidRPr="00166E21" w:rsidRDefault="00971F75" w:rsidP="00E50FDF">
            <w:pPr>
              <w:rPr>
                <w:sz w:val="16"/>
                <w:szCs w:val="16"/>
                <w:lang w:val="fr-FR"/>
              </w:rPr>
            </w:pPr>
            <w:r w:rsidRPr="00166E21">
              <w:rPr>
                <w:sz w:val="16"/>
                <w:szCs w:val="16"/>
                <w:lang w:val="fr-FR"/>
              </w:rPr>
              <w:t>3680554793.29</w:t>
            </w:r>
          </w:p>
        </w:tc>
        <w:tc>
          <w:tcPr>
            <w:tcW w:w="990" w:type="dxa"/>
          </w:tcPr>
          <w:p w14:paraId="03975096" w14:textId="77777777" w:rsidR="00971F75" w:rsidRPr="00166E21" w:rsidRDefault="00971F75" w:rsidP="00E50FDF">
            <w:pPr>
              <w:rPr>
                <w:sz w:val="16"/>
                <w:szCs w:val="16"/>
                <w:lang w:val="fr-FR"/>
              </w:rPr>
            </w:pPr>
            <w:r w:rsidRPr="00166E21">
              <w:rPr>
                <w:sz w:val="16"/>
                <w:szCs w:val="16"/>
                <w:lang w:val="fr-FR"/>
              </w:rPr>
              <w:t>44103.29</w:t>
            </w:r>
          </w:p>
        </w:tc>
        <w:tc>
          <w:tcPr>
            <w:tcW w:w="990" w:type="dxa"/>
          </w:tcPr>
          <w:p w14:paraId="5EFB319A" w14:textId="77777777" w:rsidR="00971F75" w:rsidRPr="00166E21" w:rsidRDefault="00971F75" w:rsidP="00E50FDF">
            <w:pPr>
              <w:rPr>
                <w:sz w:val="16"/>
                <w:szCs w:val="16"/>
                <w:lang w:val="fr-FR"/>
              </w:rPr>
            </w:pPr>
            <w:r w:rsidRPr="00166E21">
              <w:rPr>
                <w:sz w:val="16"/>
                <w:szCs w:val="16"/>
                <w:lang w:val="fr-FR"/>
              </w:rPr>
              <w:t>402871.93</w:t>
            </w:r>
          </w:p>
        </w:tc>
        <w:tc>
          <w:tcPr>
            <w:tcW w:w="900" w:type="dxa"/>
          </w:tcPr>
          <w:p w14:paraId="65AADA1A" w14:textId="77777777" w:rsidR="00971F75" w:rsidRPr="00166E21" w:rsidRDefault="00971F75" w:rsidP="00E50FDF">
            <w:pPr>
              <w:rPr>
                <w:sz w:val="16"/>
                <w:szCs w:val="16"/>
                <w:lang w:val="fr-FR"/>
              </w:rPr>
            </w:pPr>
            <w:r w:rsidRPr="00166E21">
              <w:rPr>
                <w:sz w:val="16"/>
                <w:szCs w:val="16"/>
                <w:lang w:val="fr-FR"/>
              </w:rPr>
              <w:t>14524.0</w:t>
            </w:r>
          </w:p>
        </w:tc>
        <w:tc>
          <w:tcPr>
            <w:tcW w:w="900" w:type="dxa"/>
          </w:tcPr>
          <w:p w14:paraId="667E0CA2" w14:textId="77777777" w:rsidR="00971F75" w:rsidRPr="00166E21" w:rsidRDefault="00971F75" w:rsidP="00E50FDF">
            <w:pPr>
              <w:rPr>
                <w:sz w:val="16"/>
                <w:szCs w:val="16"/>
                <w:lang w:val="fr-FR"/>
              </w:rPr>
            </w:pPr>
            <w:r w:rsidRPr="00166E21">
              <w:rPr>
                <w:sz w:val="16"/>
                <w:szCs w:val="16"/>
                <w:lang w:val="fr-FR"/>
              </w:rPr>
              <w:t>4572139.63</w:t>
            </w:r>
          </w:p>
        </w:tc>
        <w:tc>
          <w:tcPr>
            <w:tcW w:w="720" w:type="dxa"/>
          </w:tcPr>
          <w:p w14:paraId="0CB77FFE" w14:textId="77777777" w:rsidR="00971F75" w:rsidRDefault="00971F75" w:rsidP="00E50FDF">
            <w:pPr>
              <w:rPr>
                <w:sz w:val="16"/>
                <w:szCs w:val="16"/>
                <w:lang w:val="fr-FR"/>
              </w:rPr>
            </w:pPr>
            <w:r>
              <w:rPr>
                <w:sz w:val="16"/>
                <w:szCs w:val="16"/>
                <w:lang w:val="fr-FR"/>
              </w:rPr>
              <w:t>74</w:t>
            </w:r>
          </w:p>
        </w:tc>
        <w:tc>
          <w:tcPr>
            <w:tcW w:w="720" w:type="dxa"/>
          </w:tcPr>
          <w:p w14:paraId="76B5DE47" w14:textId="77777777" w:rsidR="00971F75" w:rsidRDefault="00971F75" w:rsidP="00E50FDF">
            <w:pPr>
              <w:rPr>
                <w:sz w:val="16"/>
                <w:szCs w:val="16"/>
                <w:lang w:val="fr-FR"/>
              </w:rPr>
            </w:pPr>
            <w:r>
              <w:rPr>
                <w:sz w:val="16"/>
                <w:szCs w:val="16"/>
                <w:lang w:val="fr-FR"/>
              </w:rPr>
              <w:t>0.46%</w:t>
            </w:r>
          </w:p>
        </w:tc>
      </w:tr>
      <w:tr w:rsidR="00971F75" w14:paraId="07B0C2F1" w14:textId="77777777" w:rsidTr="00E50FDF">
        <w:tc>
          <w:tcPr>
            <w:tcW w:w="1075" w:type="dxa"/>
          </w:tcPr>
          <w:p w14:paraId="122DBC0F" w14:textId="77777777" w:rsidR="00971F75" w:rsidRPr="00166E21" w:rsidRDefault="00971F75" w:rsidP="00E50FDF">
            <w:pPr>
              <w:rPr>
                <w:sz w:val="16"/>
                <w:szCs w:val="16"/>
                <w:lang w:val="fr-FR"/>
              </w:rPr>
            </w:pPr>
            <w:r>
              <w:rPr>
                <w:sz w:val="16"/>
                <w:szCs w:val="16"/>
                <w:lang w:val="fr-FR"/>
              </w:rPr>
              <w:t>9.</w:t>
            </w:r>
            <w:r w:rsidRPr="00166E21">
              <w:rPr>
                <w:sz w:val="16"/>
                <w:szCs w:val="16"/>
                <w:lang w:val="fr-FR"/>
              </w:rPr>
              <w:t>Non déclaré</w:t>
            </w:r>
          </w:p>
        </w:tc>
        <w:tc>
          <w:tcPr>
            <w:tcW w:w="990" w:type="dxa"/>
          </w:tcPr>
          <w:p w14:paraId="7F94364E" w14:textId="77777777" w:rsidR="00971F75" w:rsidRPr="00166E21" w:rsidRDefault="00971F75" w:rsidP="00E50FDF">
            <w:pPr>
              <w:rPr>
                <w:sz w:val="16"/>
                <w:szCs w:val="16"/>
                <w:lang w:val="fr-FR"/>
              </w:rPr>
            </w:pPr>
            <w:r w:rsidRPr="00166E21">
              <w:rPr>
                <w:sz w:val="16"/>
                <w:szCs w:val="16"/>
                <w:lang w:val="fr-FR"/>
              </w:rPr>
              <w:t>69098.14</w:t>
            </w:r>
          </w:p>
        </w:tc>
        <w:tc>
          <w:tcPr>
            <w:tcW w:w="1260" w:type="dxa"/>
          </w:tcPr>
          <w:p w14:paraId="73F44AA4" w14:textId="77777777" w:rsidR="00971F75" w:rsidRPr="00166E21" w:rsidRDefault="00971F75" w:rsidP="00E50FDF">
            <w:pPr>
              <w:rPr>
                <w:sz w:val="16"/>
                <w:szCs w:val="16"/>
                <w:lang w:val="fr-FR"/>
              </w:rPr>
            </w:pPr>
            <w:r w:rsidRPr="00166E21">
              <w:rPr>
                <w:sz w:val="16"/>
                <w:szCs w:val="16"/>
                <w:lang w:val="fr-FR"/>
              </w:rPr>
              <w:t>4606894134.76</w:t>
            </w:r>
          </w:p>
        </w:tc>
        <w:tc>
          <w:tcPr>
            <w:tcW w:w="990" w:type="dxa"/>
          </w:tcPr>
          <w:p w14:paraId="7DE05C9A" w14:textId="77777777" w:rsidR="00971F75" w:rsidRPr="00166E21" w:rsidRDefault="00971F75" w:rsidP="00E50FDF">
            <w:pPr>
              <w:rPr>
                <w:sz w:val="16"/>
                <w:szCs w:val="16"/>
                <w:lang w:val="fr-FR"/>
              </w:rPr>
            </w:pPr>
            <w:r w:rsidRPr="00166E21">
              <w:rPr>
                <w:sz w:val="16"/>
                <w:szCs w:val="16"/>
                <w:lang w:val="fr-FR"/>
              </w:rPr>
              <w:t>53756.5</w:t>
            </w:r>
          </w:p>
        </w:tc>
        <w:tc>
          <w:tcPr>
            <w:tcW w:w="990" w:type="dxa"/>
          </w:tcPr>
          <w:p w14:paraId="234D76DC" w14:textId="77777777" w:rsidR="00971F75" w:rsidRPr="00166E21" w:rsidRDefault="00971F75" w:rsidP="00E50FDF">
            <w:pPr>
              <w:rPr>
                <w:sz w:val="16"/>
                <w:szCs w:val="16"/>
                <w:lang w:val="fr-FR"/>
              </w:rPr>
            </w:pPr>
            <w:r w:rsidRPr="00166E21">
              <w:rPr>
                <w:sz w:val="16"/>
                <w:szCs w:val="16"/>
                <w:lang w:val="fr-FR"/>
              </w:rPr>
              <w:t>464425.6</w:t>
            </w:r>
          </w:p>
        </w:tc>
        <w:tc>
          <w:tcPr>
            <w:tcW w:w="900" w:type="dxa"/>
          </w:tcPr>
          <w:p w14:paraId="6DD59396" w14:textId="77777777" w:rsidR="00971F75" w:rsidRPr="00166E21" w:rsidRDefault="00971F75" w:rsidP="00E50FDF">
            <w:pPr>
              <w:rPr>
                <w:sz w:val="16"/>
                <w:szCs w:val="16"/>
                <w:lang w:val="fr-FR"/>
              </w:rPr>
            </w:pPr>
            <w:r w:rsidRPr="00166E21">
              <w:rPr>
                <w:sz w:val="16"/>
                <w:szCs w:val="16"/>
                <w:lang w:val="fr-FR"/>
              </w:rPr>
              <w:t>10213.6</w:t>
            </w:r>
          </w:p>
        </w:tc>
        <w:tc>
          <w:tcPr>
            <w:tcW w:w="900" w:type="dxa"/>
          </w:tcPr>
          <w:p w14:paraId="358BCE24" w14:textId="77777777" w:rsidR="00971F75" w:rsidRPr="00166E21" w:rsidRDefault="00971F75" w:rsidP="00E50FDF">
            <w:pPr>
              <w:rPr>
                <w:sz w:val="16"/>
                <w:szCs w:val="16"/>
                <w:lang w:val="fr-FR"/>
              </w:rPr>
            </w:pPr>
            <w:r w:rsidRPr="00166E21">
              <w:rPr>
                <w:sz w:val="16"/>
                <w:szCs w:val="16"/>
                <w:lang w:val="fr-FR"/>
              </w:rPr>
              <w:t>3040318.4</w:t>
            </w:r>
          </w:p>
        </w:tc>
        <w:tc>
          <w:tcPr>
            <w:tcW w:w="720" w:type="dxa"/>
          </w:tcPr>
          <w:p w14:paraId="4F6FFD3D" w14:textId="77777777" w:rsidR="00971F75" w:rsidRDefault="00971F75" w:rsidP="00E50FDF">
            <w:pPr>
              <w:rPr>
                <w:sz w:val="16"/>
                <w:szCs w:val="16"/>
                <w:lang w:val="fr-FR"/>
              </w:rPr>
            </w:pPr>
            <w:r>
              <w:rPr>
                <w:sz w:val="16"/>
                <w:szCs w:val="16"/>
                <w:lang w:val="fr-FR"/>
              </w:rPr>
              <w:t>44</w:t>
            </w:r>
          </w:p>
        </w:tc>
        <w:tc>
          <w:tcPr>
            <w:tcW w:w="720" w:type="dxa"/>
          </w:tcPr>
          <w:p w14:paraId="1652F5EA" w14:textId="77777777" w:rsidR="00971F75" w:rsidRDefault="00971F75" w:rsidP="00E50FDF">
            <w:pPr>
              <w:rPr>
                <w:sz w:val="16"/>
                <w:szCs w:val="16"/>
                <w:lang w:val="fr-FR"/>
              </w:rPr>
            </w:pPr>
            <w:r>
              <w:rPr>
                <w:sz w:val="16"/>
                <w:szCs w:val="16"/>
                <w:lang w:val="fr-FR"/>
              </w:rPr>
              <w:t>0.28%</w:t>
            </w:r>
          </w:p>
        </w:tc>
      </w:tr>
    </w:tbl>
    <w:p w14:paraId="0B077E08" w14:textId="77777777" w:rsidR="00CB1982" w:rsidRPr="004A6FD5" w:rsidRDefault="00CB1982" w:rsidP="00CB1982">
      <w:pPr>
        <w:rPr>
          <w:sz w:val="16"/>
          <w:szCs w:val="16"/>
          <w:lang w:val="fr-FR"/>
        </w:rPr>
      </w:pPr>
    </w:p>
    <w:p w14:paraId="397ABA78" w14:textId="77777777" w:rsidR="00CB1982" w:rsidRDefault="005B4202" w:rsidP="00222395">
      <w:pPr>
        <w:rPr>
          <w:sz w:val="20"/>
          <w:szCs w:val="20"/>
          <w:lang w:val="fr-FR"/>
        </w:rPr>
      </w:pPr>
      <w:r>
        <w:rPr>
          <w:noProof/>
        </w:rPr>
        <w:drawing>
          <wp:inline distT="0" distB="0" distL="0" distR="0" wp14:anchorId="72B5FDE0" wp14:editId="4AD9734F">
            <wp:extent cx="5863706" cy="2735482"/>
            <wp:effectExtent l="0" t="0" r="381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plot (21).png"/>
                    <pic:cNvPicPr/>
                  </pic:nvPicPr>
                  <pic:blipFill>
                    <a:blip r:embed="rId11">
                      <a:extLst>
                        <a:ext uri="{28A0092B-C50C-407E-A947-70E740481C1C}">
                          <a14:useLocalDpi xmlns:a14="http://schemas.microsoft.com/office/drawing/2010/main" val="0"/>
                        </a:ext>
                      </a:extLst>
                    </a:blip>
                    <a:stretch>
                      <a:fillRect/>
                    </a:stretch>
                  </pic:blipFill>
                  <pic:spPr>
                    <a:xfrm>
                      <a:off x="0" y="0"/>
                      <a:ext cx="5863706" cy="2735482"/>
                    </a:xfrm>
                    <a:prstGeom prst="rect">
                      <a:avLst/>
                    </a:prstGeom>
                  </pic:spPr>
                </pic:pic>
              </a:graphicData>
            </a:graphic>
          </wp:inline>
        </w:drawing>
      </w:r>
    </w:p>
    <w:p w14:paraId="345064F6" w14:textId="77777777" w:rsidR="004770E0" w:rsidRPr="009957D3" w:rsidRDefault="004770E0" w:rsidP="00222395">
      <w:pPr>
        <w:rPr>
          <w:sz w:val="20"/>
          <w:szCs w:val="20"/>
          <w:lang w:val="fr-FR"/>
        </w:rPr>
      </w:pPr>
    </w:p>
    <w:p w14:paraId="0B3E0344" w14:textId="77777777" w:rsidR="008A32C4" w:rsidRPr="008A32C4" w:rsidRDefault="00335B94" w:rsidP="008A32C4">
      <w:pPr>
        <w:jc w:val="center"/>
        <w:rPr>
          <w:b/>
          <w:sz w:val="20"/>
          <w:szCs w:val="20"/>
          <w:lang w:val="fr-FR"/>
        </w:rPr>
      </w:pPr>
      <w:r w:rsidRPr="005944B1">
        <w:rPr>
          <w:b/>
          <w:sz w:val="20"/>
          <w:szCs w:val="20"/>
          <w:lang w:val="fr-FR"/>
        </w:rPr>
        <w:t>Manœuvres non agricoles, manutentionnaires et travailleurs des petits métiers</w:t>
      </w:r>
    </w:p>
    <w:p w14:paraId="65100FA2" w14:textId="77777777" w:rsidR="00335B94" w:rsidRDefault="00335B94" w:rsidP="005B4202">
      <w:pPr>
        <w:jc w:val="both"/>
        <w:rPr>
          <w:lang w:val="fr-FR"/>
        </w:rPr>
      </w:pPr>
      <w:r>
        <w:rPr>
          <w:noProof/>
        </w:rPr>
        <w:drawing>
          <wp:inline distT="0" distB="0" distL="0" distR="0" wp14:anchorId="13297E23" wp14:editId="39D8AF6D">
            <wp:extent cx="5972810" cy="2786380"/>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plot (23).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3434A214" w14:textId="5B1E7BC1" w:rsidR="008A32C4" w:rsidRPr="00971F75" w:rsidRDefault="00971F75" w:rsidP="005B4202">
      <w:pPr>
        <w:jc w:val="both"/>
        <w:rPr>
          <w:sz w:val="20"/>
          <w:szCs w:val="20"/>
          <w:lang w:val="fr-FR"/>
        </w:rPr>
      </w:pPr>
      <w:r w:rsidRPr="00971F75">
        <w:rPr>
          <w:sz w:val="20"/>
          <w:szCs w:val="20"/>
          <w:lang w:val="fr-FR"/>
        </w:rPr>
        <w:t>Inégalités fortes : Les ménages de manœuvres non agricoles ont des dépenses annuelles très variables (de 9 061 MAD à 324 949 MAD), avec une moyenne tirée vers le haut par quelques hauts revenus (médiane à 46 203 MAD vs moyenne à 52 678 MAD)</w:t>
      </w:r>
    </w:p>
    <w:p w14:paraId="623AA624" w14:textId="77777777" w:rsidR="008A32C4" w:rsidRPr="003F2EE8" w:rsidRDefault="008A32C4" w:rsidP="005B4202">
      <w:pPr>
        <w:jc w:val="both"/>
        <w:rPr>
          <w:sz w:val="20"/>
          <w:szCs w:val="20"/>
          <w:lang w:val="fr-FR"/>
        </w:rPr>
      </w:pPr>
      <w:r w:rsidRPr="003F2EE8">
        <w:rPr>
          <w:sz w:val="20"/>
          <w:szCs w:val="20"/>
          <w:lang w:val="fr-FR"/>
        </w:rPr>
        <w:lastRenderedPageBreak/>
        <w:t xml:space="preserve">Poids économique significatif : Ces ménages représentent 12,8% de l'échantillon et dépensent 107,8 millions MAD au total, reflétant leur importance dans la consommation globale représentant les </w:t>
      </w:r>
      <w:r w:rsidR="003F2EE8" w:rsidRPr="003F2EE8">
        <w:rPr>
          <w:sz w:val="20"/>
          <w:szCs w:val="20"/>
          <w:lang w:val="fr-FR"/>
        </w:rPr>
        <w:t>9% de la dépense totale globale.</w:t>
      </w:r>
    </w:p>
    <w:p w14:paraId="7F049ADA" w14:textId="5DA145A6" w:rsidR="005B4202" w:rsidRPr="003F2EE8" w:rsidRDefault="00971F75" w:rsidP="003F2EE8">
      <w:pPr>
        <w:jc w:val="both"/>
        <w:rPr>
          <w:sz w:val="20"/>
          <w:szCs w:val="20"/>
          <w:lang w:val="fr-FR"/>
        </w:rPr>
      </w:pPr>
      <w:r w:rsidRPr="00971F75">
        <w:rPr>
          <w:sz w:val="20"/>
          <w:szCs w:val="20"/>
          <w:lang w:val="fr-FR"/>
        </w:rPr>
        <w:t>Profil majoritaire frugal : La moitié de ces ménages dépense moins de 46 203 MAD/an, indiquant une tendance dominante à des budgets modestes, malgré quelques exceptions aisées.</w:t>
      </w:r>
    </w:p>
    <w:p w14:paraId="6EB58CFC" w14:textId="77777777" w:rsidR="003F2EE8" w:rsidRDefault="003F2EE8" w:rsidP="003F2EE8">
      <w:pPr>
        <w:jc w:val="both"/>
        <w:rPr>
          <w:sz w:val="18"/>
          <w:szCs w:val="18"/>
          <w:lang w:val="fr-FR"/>
        </w:rPr>
      </w:pPr>
    </w:p>
    <w:p w14:paraId="45EEA00D" w14:textId="77777777" w:rsidR="003F2EE8" w:rsidRDefault="003F2EE8" w:rsidP="003F2EE8">
      <w:pPr>
        <w:jc w:val="both"/>
        <w:rPr>
          <w:sz w:val="18"/>
          <w:szCs w:val="18"/>
          <w:lang w:val="fr-FR"/>
        </w:rPr>
      </w:pPr>
    </w:p>
    <w:p w14:paraId="6E7ED9FA" w14:textId="77777777" w:rsidR="003F2EE8" w:rsidRDefault="003F2EE8" w:rsidP="003F2EE8">
      <w:pPr>
        <w:jc w:val="both"/>
        <w:rPr>
          <w:sz w:val="18"/>
          <w:szCs w:val="18"/>
          <w:lang w:val="fr-FR"/>
        </w:rPr>
      </w:pPr>
    </w:p>
    <w:p w14:paraId="137D420F" w14:textId="77777777" w:rsidR="003F2EE8" w:rsidRPr="003F2EE8" w:rsidRDefault="003F2EE8" w:rsidP="003F2EE8">
      <w:pPr>
        <w:jc w:val="both"/>
        <w:rPr>
          <w:sz w:val="18"/>
          <w:szCs w:val="18"/>
          <w:lang w:val="fr-FR"/>
        </w:rPr>
      </w:pPr>
    </w:p>
    <w:p w14:paraId="475C0534" w14:textId="77777777" w:rsidR="00335B94" w:rsidRDefault="00335B94" w:rsidP="00335B94">
      <w:pPr>
        <w:jc w:val="center"/>
        <w:rPr>
          <w:b/>
          <w:sz w:val="20"/>
          <w:szCs w:val="20"/>
          <w:lang w:val="fr-FR"/>
        </w:rPr>
      </w:pPr>
      <w:r w:rsidRPr="00335B94">
        <w:rPr>
          <w:b/>
          <w:sz w:val="20"/>
          <w:szCs w:val="20"/>
          <w:lang w:val="fr-FR"/>
        </w:rPr>
        <w:t>Exploitants et ouvriers agricoles (y compris pêche, chasse et forêt)</w:t>
      </w:r>
    </w:p>
    <w:p w14:paraId="304067DF" w14:textId="77777777" w:rsidR="003F2EE8" w:rsidRDefault="00335B94" w:rsidP="00335B94">
      <w:pPr>
        <w:rPr>
          <w:sz w:val="20"/>
          <w:szCs w:val="20"/>
          <w:lang w:val="fr-FR"/>
        </w:rPr>
      </w:pPr>
      <w:r>
        <w:rPr>
          <w:noProof/>
          <w:sz w:val="20"/>
          <w:szCs w:val="20"/>
        </w:rPr>
        <w:drawing>
          <wp:inline distT="0" distB="0" distL="0" distR="0" wp14:anchorId="48CEB09B" wp14:editId="3C59F324">
            <wp:extent cx="5972810" cy="2786380"/>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plot (24).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31DD9088" w14:textId="77777777" w:rsidR="003F2EE8" w:rsidRDefault="003F2EE8" w:rsidP="003F2EE8">
      <w:pPr>
        <w:rPr>
          <w:sz w:val="20"/>
          <w:szCs w:val="20"/>
          <w:lang w:val="fr-FR"/>
        </w:rPr>
      </w:pPr>
      <w:r w:rsidRPr="003F2EE8">
        <w:rPr>
          <w:sz w:val="20"/>
          <w:szCs w:val="20"/>
          <w:lang w:val="fr-FR"/>
        </w:rPr>
        <w:t>Écart important entre ménages : Les exploitants/ouvriers agricoles ont des dépenses annuell</w:t>
      </w:r>
      <w:r>
        <w:rPr>
          <w:sz w:val="20"/>
          <w:szCs w:val="20"/>
          <w:lang w:val="fr-FR"/>
        </w:rPr>
        <w:t>es allant de 6 618 MAD à 454 481 MAD</w:t>
      </w:r>
      <w:r w:rsidRPr="003F2EE8">
        <w:rPr>
          <w:sz w:val="20"/>
          <w:szCs w:val="20"/>
          <w:lang w:val="fr-FR"/>
        </w:rPr>
        <w:t>, a</w:t>
      </w:r>
      <w:r>
        <w:rPr>
          <w:sz w:val="20"/>
          <w:szCs w:val="20"/>
          <w:lang w:val="fr-FR"/>
        </w:rPr>
        <w:t>vec une moyenne élevée (58 213 MAD</w:t>
      </w:r>
      <w:r w:rsidRPr="003F2EE8">
        <w:rPr>
          <w:sz w:val="20"/>
          <w:szCs w:val="20"/>
          <w:lang w:val="fr-FR"/>
        </w:rPr>
        <w:t>) tirée par les h</w:t>
      </w:r>
      <w:r>
        <w:rPr>
          <w:sz w:val="20"/>
          <w:szCs w:val="20"/>
          <w:lang w:val="fr-FR"/>
        </w:rPr>
        <w:t>auts revenus (médiane à 48 187 MAD</w:t>
      </w:r>
      <w:r w:rsidRPr="003F2EE8">
        <w:rPr>
          <w:sz w:val="20"/>
          <w:szCs w:val="20"/>
          <w:lang w:val="fr-FR"/>
        </w:rPr>
        <w:t>),</w:t>
      </w:r>
      <w:r>
        <w:rPr>
          <w:sz w:val="20"/>
          <w:szCs w:val="20"/>
          <w:lang w:val="fr-FR"/>
        </w:rPr>
        <w:t xml:space="preserve"> révélant de fortes disparités.</w:t>
      </w:r>
    </w:p>
    <w:p w14:paraId="1BFE85EE" w14:textId="77777777" w:rsidR="003F2EE8" w:rsidRPr="003F2EE8" w:rsidRDefault="003F2EE8" w:rsidP="003F2EE8">
      <w:pPr>
        <w:rPr>
          <w:sz w:val="20"/>
          <w:szCs w:val="20"/>
          <w:lang w:val="fr-FR"/>
        </w:rPr>
      </w:pPr>
      <w:r w:rsidRPr="003F2EE8">
        <w:rPr>
          <w:sz w:val="20"/>
          <w:szCs w:val="20"/>
          <w:lang w:val="fr-FR"/>
        </w:rPr>
        <w:t>Secteur clé : Représentant 19,9% des ménages, cette catégorie pèse 185,1 millions d'€ de dépenses totales, soulignant son rôle majeur dans l'économie rurale.</w:t>
      </w:r>
    </w:p>
    <w:p w14:paraId="0E64AABE" w14:textId="77777777" w:rsidR="003F2EE8" w:rsidRPr="003F2EE8" w:rsidRDefault="003F2EE8" w:rsidP="003F2EE8">
      <w:pPr>
        <w:rPr>
          <w:sz w:val="20"/>
          <w:szCs w:val="20"/>
          <w:lang w:val="fr-FR"/>
        </w:rPr>
      </w:pPr>
      <w:r w:rsidRPr="003F2EE8">
        <w:rPr>
          <w:sz w:val="20"/>
          <w:szCs w:val="20"/>
          <w:lang w:val="fr-FR"/>
        </w:rPr>
        <w:t>Majorité aux budgets modestes : 50% des mén</w:t>
      </w:r>
      <w:r>
        <w:rPr>
          <w:sz w:val="20"/>
          <w:szCs w:val="20"/>
          <w:lang w:val="fr-FR"/>
        </w:rPr>
        <w:t>ages dépensent moins de 48 187 MAD</w:t>
      </w:r>
      <w:r w:rsidRPr="003F2EE8">
        <w:rPr>
          <w:sz w:val="20"/>
          <w:szCs w:val="20"/>
          <w:lang w:val="fr-FR"/>
        </w:rPr>
        <w:t>/an, a</w:t>
      </w:r>
      <w:r>
        <w:rPr>
          <w:sz w:val="20"/>
          <w:szCs w:val="20"/>
          <w:lang w:val="fr-FR"/>
        </w:rPr>
        <w:t>vec un minimum très bas (6 618 MAD</w:t>
      </w:r>
      <w:r w:rsidRPr="003F2EE8">
        <w:rPr>
          <w:sz w:val="20"/>
          <w:szCs w:val="20"/>
          <w:lang w:val="fr-FR"/>
        </w:rPr>
        <w:t>), traduisant une précarité potentielle pour une partie de la profession.</w:t>
      </w:r>
    </w:p>
    <w:p w14:paraId="0DB1ED70" w14:textId="7301096E" w:rsidR="003F2EE8" w:rsidRDefault="00971F75" w:rsidP="003F2EE8">
      <w:pPr>
        <w:rPr>
          <w:sz w:val="20"/>
          <w:szCs w:val="20"/>
          <w:lang w:val="fr-FR"/>
        </w:rPr>
      </w:pPr>
      <w:r w:rsidRPr="00971F75">
        <w:rPr>
          <w:sz w:val="20"/>
          <w:szCs w:val="20"/>
          <w:lang w:val="fr-FR"/>
        </w:rPr>
        <w:t>La variance élevée (1,5 milliard) confirme l'hétérogénéité des situations, des petits exploitants aux agriculteurs aisés.</w:t>
      </w:r>
    </w:p>
    <w:p w14:paraId="7DEE9AEE" w14:textId="77777777" w:rsidR="003F2EE8" w:rsidRDefault="003F2EE8" w:rsidP="003F2EE8">
      <w:pPr>
        <w:rPr>
          <w:sz w:val="20"/>
          <w:szCs w:val="20"/>
          <w:lang w:val="fr-FR"/>
        </w:rPr>
      </w:pPr>
    </w:p>
    <w:p w14:paraId="45BA93F9" w14:textId="77777777" w:rsidR="003F2EE8" w:rsidRDefault="003F2EE8" w:rsidP="003F2EE8">
      <w:pPr>
        <w:rPr>
          <w:sz w:val="20"/>
          <w:szCs w:val="20"/>
          <w:lang w:val="fr-FR"/>
        </w:rPr>
      </w:pPr>
    </w:p>
    <w:p w14:paraId="21CB8682" w14:textId="77777777" w:rsidR="003F2EE8" w:rsidRDefault="003F2EE8" w:rsidP="003F2EE8">
      <w:pPr>
        <w:rPr>
          <w:sz w:val="20"/>
          <w:szCs w:val="20"/>
          <w:lang w:val="fr-FR"/>
        </w:rPr>
      </w:pPr>
    </w:p>
    <w:p w14:paraId="17F3F4E8" w14:textId="77777777" w:rsidR="00890651" w:rsidRDefault="00890651" w:rsidP="003F2EE8">
      <w:pPr>
        <w:rPr>
          <w:sz w:val="20"/>
          <w:szCs w:val="20"/>
          <w:lang w:val="fr-FR"/>
        </w:rPr>
      </w:pPr>
    </w:p>
    <w:p w14:paraId="05072D4B" w14:textId="77777777" w:rsidR="00335B94" w:rsidRDefault="003F2EE8" w:rsidP="003F2EE8">
      <w:pPr>
        <w:rPr>
          <w:b/>
          <w:sz w:val="20"/>
          <w:szCs w:val="20"/>
          <w:lang w:val="fr-FR"/>
        </w:rPr>
      </w:pPr>
      <w:r>
        <w:rPr>
          <w:sz w:val="20"/>
          <w:szCs w:val="20"/>
          <w:lang w:val="fr-FR"/>
        </w:rPr>
        <w:t xml:space="preserve">      </w:t>
      </w:r>
      <w:r w:rsidR="00335B94" w:rsidRPr="00335B94">
        <w:rPr>
          <w:b/>
          <w:sz w:val="20"/>
          <w:szCs w:val="20"/>
          <w:lang w:val="fr-FR"/>
        </w:rPr>
        <w:t>Artis</w:t>
      </w:r>
      <w:r w:rsidR="00335B94">
        <w:rPr>
          <w:b/>
          <w:sz w:val="20"/>
          <w:szCs w:val="20"/>
          <w:lang w:val="fr-FR"/>
        </w:rPr>
        <w:t>ans et ouvriers qualifié</w:t>
      </w:r>
      <w:r w:rsidR="00335B94" w:rsidRPr="00335B94">
        <w:rPr>
          <w:b/>
          <w:sz w:val="20"/>
          <w:szCs w:val="20"/>
          <w:lang w:val="fr-FR"/>
        </w:rPr>
        <w:t>s et conducteurs d'installati</w:t>
      </w:r>
      <w:r w:rsidR="00335B94">
        <w:rPr>
          <w:b/>
          <w:sz w:val="20"/>
          <w:szCs w:val="20"/>
          <w:lang w:val="fr-FR"/>
        </w:rPr>
        <w:t xml:space="preserve">ons et de machines et ouvriers </w:t>
      </w:r>
      <w:r w:rsidR="00335B94" w:rsidRPr="00335B94">
        <w:rPr>
          <w:b/>
          <w:sz w:val="20"/>
          <w:szCs w:val="20"/>
          <w:lang w:val="fr-FR"/>
        </w:rPr>
        <w:t>de l'assemblage</w:t>
      </w:r>
    </w:p>
    <w:p w14:paraId="7F6154E2" w14:textId="77777777" w:rsidR="003F2EE8" w:rsidRDefault="003F2EE8" w:rsidP="003F2EE8">
      <w:pPr>
        <w:rPr>
          <w:b/>
          <w:sz w:val="20"/>
          <w:szCs w:val="20"/>
          <w:lang w:val="fr-FR"/>
        </w:rPr>
      </w:pPr>
    </w:p>
    <w:p w14:paraId="54025C9C" w14:textId="77777777" w:rsidR="00335B94" w:rsidRDefault="00335B94" w:rsidP="00335B94">
      <w:pPr>
        <w:rPr>
          <w:b/>
          <w:sz w:val="20"/>
          <w:szCs w:val="20"/>
          <w:lang w:val="fr-FR"/>
        </w:rPr>
      </w:pPr>
      <w:r>
        <w:rPr>
          <w:b/>
          <w:noProof/>
          <w:sz w:val="20"/>
          <w:szCs w:val="20"/>
        </w:rPr>
        <w:drawing>
          <wp:inline distT="0" distB="0" distL="0" distR="0" wp14:anchorId="61D174D5" wp14:editId="3B7BF788">
            <wp:extent cx="5490476" cy="256136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plot (25).png"/>
                    <pic:cNvPicPr/>
                  </pic:nvPicPr>
                  <pic:blipFill>
                    <a:blip r:embed="rId14">
                      <a:extLst>
                        <a:ext uri="{28A0092B-C50C-407E-A947-70E740481C1C}">
                          <a14:useLocalDpi xmlns:a14="http://schemas.microsoft.com/office/drawing/2010/main" val="0"/>
                        </a:ext>
                      </a:extLst>
                    </a:blip>
                    <a:stretch>
                      <a:fillRect/>
                    </a:stretch>
                  </pic:blipFill>
                  <pic:spPr>
                    <a:xfrm>
                      <a:off x="0" y="0"/>
                      <a:ext cx="5509334" cy="2570164"/>
                    </a:xfrm>
                    <a:prstGeom prst="rect">
                      <a:avLst/>
                    </a:prstGeom>
                  </pic:spPr>
                </pic:pic>
              </a:graphicData>
            </a:graphic>
          </wp:inline>
        </w:drawing>
      </w:r>
    </w:p>
    <w:p w14:paraId="79A7A5E9" w14:textId="77777777" w:rsidR="003F2EE8" w:rsidRDefault="003F2EE8" w:rsidP="00335B94">
      <w:pPr>
        <w:rPr>
          <w:b/>
          <w:sz w:val="20"/>
          <w:szCs w:val="20"/>
          <w:lang w:val="fr-FR"/>
        </w:rPr>
      </w:pPr>
    </w:p>
    <w:p w14:paraId="2F94C24C" w14:textId="77777777" w:rsidR="003F2EE8" w:rsidRDefault="003F2EE8" w:rsidP="00335B94">
      <w:pPr>
        <w:rPr>
          <w:b/>
          <w:sz w:val="20"/>
          <w:szCs w:val="20"/>
          <w:lang w:val="fr-FR"/>
        </w:rPr>
      </w:pPr>
    </w:p>
    <w:p w14:paraId="78EEB1C0" w14:textId="77777777" w:rsidR="003F2EE8" w:rsidRDefault="003F2EE8" w:rsidP="00335B94">
      <w:pPr>
        <w:rPr>
          <w:b/>
          <w:sz w:val="20"/>
          <w:szCs w:val="20"/>
          <w:lang w:val="fr-FR"/>
        </w:rPr>
      </w:pPr>
    </w:p>
    <w:p w14:paraId="78261246" w14:textId="77777777" w:rsidR="003F2EE8" w:rsidRPr="003F2EE8" w:rsidRDefault="003F2EE8" w:rsidP="003F2EE8">
      <w:pPr>
        <w:rPr>
          <w:sz w:val="20"/>
          <w:szCs w:val="20"/>
          <w:lang w:val="fr-FR"/>
        </w:rPr>
      </w:pPr>
      <w:r w:rsidRPr="003F2EE8">
        <w:rPr>
          <w:sz w:val="20"/>
          <w:szCs w:val="20"/>
          <w:lang w:val="fr-FR"/>
        </w:rPr>
        <w:t>Disparités sectorielles marquées : Les artisans et ouvriers qualifiés présentent des dépenses annuelles extrêmem</w:t>
      </w:r>
      <w:r>
        <w:rPr>
          <w:sz w:val="20"/>
          <w:szCs w:val="20"/>
          <w:lang w:val="fr-FR"/>
        </w:rPr>
        <w:t>ent variables, allant de 8 274 MAD à 579 337 MAD, avec une moyenne à 65 465 MAD</w:t>
      </w:r>
      <w:r w:rsidRPr="003F2EE8">
        <w:rPr>
          <w:sz w:val="20"/>
          <w:szCs w:val="20"/>
          <w:lang w:val="fr-FR"/>
        </w:rPr>
        <w:t xml:space="preserve"> significativement s</w:t>
      </w:r>
      <w:r>
        <w:rPr>
          <w:sz w:val="20"/>
          <w:szCs w:val="20"/>
          <w:lang w:val="fr-FR"/>
        </w:rPr>
        <w:t>upérieure à la médiane (55 489 MAD</w:t>
      </w:r>
      <w:r w:rsidRPr="003F2EE8">
        <w:rPr>
          <w:sz w:val="20"/>
          <w:szCs w:val="20"/>
          <w:lang w:val="fr-FR"/>
        </w:rPr>
        <w:t>), indiquant que quelques hauts revenus tirent la moyenne vers le haut.</w:t>
      </w:r>
    </w:p>
    <w:p w14:paraId="67980DA0" w14:textId="77777777" w:rsidR="003F2EE8" w:rsidRPr="003F2EE8" w:rsidRDefault="003F2EE8" w:rsidP="003F2EE8">
      <w:pPr>
        <w:rPr>
          <w:sz w:val="20"/>
          <w:szCs w:val="20"/>
          <w:lang w:val="fr-FR"/>
        </w:rPr>
      </w:pPr>
      <w:r w:rsidRPr="003F2EE8">
        <w:rPr>
          <w:sz w:val="20"/>
          <w:szCs w:val="20"/>
          <w:lang w:val="fr-FR"/>
        </w:rPr>
        <w:t>Pivot économique : Représentant 19,77% des ménages étudiés, cette catégorie génère 206,7 millions d'€ de dépenses totales, soulignant son importance cruciale dans l'économie productive et locale.</w:t>
      </w:r>
    </w:p>
    <w:p w14:paraId="4F4F9940" w14:textId="77777777" w:rsidR="003F2EE8" w:rsidRPr="003F2EE8" w:rsidRDefault="003F2EE8" w:rsidP="003F2EE8">
      <w:pPr>
        <w:rPr>
          <w:sz w:val="20"/>
          <w:szCs w:val="20"/>
          <w:lang w:val="fr-FR"/>
        </w:rPr>
      </w:pPr>
      <w:r w:rsidRPr="003F2EE8">
        <w:rPr>
          <w:sz w:val="20"/>
          <w:szCs w:val="20"/>
          <w:lang w:val="fr-FR"/>
        </w:rPr>
        <w:t>Double réalité professionnelle :</w:t>
      </w:r>
    </w:p>
    <w:p w14:paraId="3BB71C32" w14:textId="77777777" w:rsidR="003F2EE8" w:rsidRPr="003F2EE8" w:rsidRDefault="003F2EE8" w:rsidP="003F2EE8">
      <w:pPr>
        <w:rPr>
          <w:sz w:val="20"/>
          <w:szCs w:val="20"/>
          <w:lang w:val="fr-FR"/>
        </w:rPr>
      </w:pPr>
      <w:r w:rsidRPr="003F2EE8">
        <w:rPr>
          <w:sz w:val="20"/>
          <w:szCs w:val="20"/>
          <w:lang w:val="fr-FR"/>
        </w:rPr>
        <w:t>La moitié des mén</w:t>
      </w:r>
      <w:r>
        <w:rPr>
          <w:sz w:val="20"/>
          <w:szCs w:val="20"/>
          <w:lang w:val="fr-FR"/>
        </w:rPr>
        <w:t>ages dépensent moins de 55 489 MAD</w:t>
      </w:r>
      <w:r w:rsidRPr="003F2EE8">
        <w:rPr>
          <w:sz w:val="20"/>
          <w:szCs w:val="20"/>
          <w:lang w:val="fr-FR"/>
        </w:rPr>
        <w:t>/an, reflétant des conditions économiques modestes pour de nombreux travailleurs qualifiés.</w:t>
      </w:r>
    </w:p>
    <w:p w14:paraId="7AC16BDF" w14:textId="77777777" w:rsidR="003F2EE8" w:rsidRPr="003F2EE8" w:rsidRDefault="003F2EE8" w:rsidP="003F2EE8">
      <w:pPr>
        <w:rPr>
          <w:sz w:val="20"/>
          <w:szCs w:val="20"/>
          <w:lang w:val="fr-FR"/>
        </w:rPr>
      </w:pPr>
      <w:r w:rsidRPr="003F2EE8">
        <w:rPr>
          <w:sz w:val="20"/>
          <w:szCs w:val="20"/>
          <w:lang w:val="fr-FR"/>
        </w:rPr>
        <w:t>À l'opposé, des profils à trè</w:t>
      </w:r>
      <w:r>
        <w:rPr>
          <w:sz w:val="20"/>
          <w:szCs w:val="20"/>
          <w:lang w:val="fr-FR"/>
        </w:rPr>
        <w:t>s hautes dépenses (max 579 337 MAD</w:t>
      </w:r>
      <w:r w:rsidRPr="003F2EE8">
        <w:rPr>
          <w:sz w:val="20"/>
          <w:szCs w:val="20"/>
          <w:lang w:val="fr-FR"/>
        </w:rPr>
        <w:t>) pourraient correspondre à des artisans indépendants prospères ou des techniciens spécialisés.</w:t>
      </w:r>
    </w:p>
    <w:p w14:paraId="695455AD" w14:textId="77777777" w:rsidR="003F2EE8" w:rsidRPr="003F2EE8" w:rsidRDefault="003F2EE8" w:rsidP="003F2EE8">
      <w:pPr>
        <w:rPr>
          <w:sz w:val="20"/>
          <w:szCs w:val="20"/>
          <w:lang w:val="fr-FR"/>
        </w:rPr>
      </w:pPr>
      <w:r w:rsidRPr="003F2EE8">
        <w:rPr>
          <w:sz w:val="20"/>
          <w:szCs w:val="20"/>
          <w:lang w:val="fr-FR"/>
        </w:rPr>
        <w:t>Note : La variance élevée (1,65 milliard) et l'écart min-max soulignent la diversité des métiers inclus (de l'artisanat traditionnel aux conducteurs de machines industrielles). Une analyse par sous-catégorie serait utile pour affiner l'interprétation.</w:t>
      </w:r>
    </w:p>
    <w:p w14:paraId="6367BDDD" w14:textId="77777777" w:rsidR="003F2EE8" w:rsidRDefault="003F2EE8" w:rsidP="003F2EE8">
      <w:pPr>
        <w:rPr>
          <w:b/>
          <w:sz w:val="20"/>
          <w:szCs w:val="20"/>
          <w:lang w:val="fr-FR"/>
        </w:rPr>
      </w:pPr>
    </w:p>
    <w:p w14:paraId="1DEBB655" w14:textId="77777777" w:rsidR="00890651" w:rsidRDefault="00890651" w:rsidP="003F2EE8">
      <w:pPr>
        <w:rPr>
          <w:b/>
          <w:sz w:val="20"/>
          <w:szCs w:val="20"/>
          <w:lang w:val="fr-FR"/>
        </w:rPr>
      </w:pPr>
    </w:p>
    <w:p w14:paraId="76BE95B2" w14:textId="77777777" w:rsidR="00890651" w:rsidRDefault="00890651" w:rsidP="003F2EE8">
      <w:pPr>
        <w:rPr>
          <w:b/>
          <w:sz w:val="20"/>
          <w:szCs w:val="20"/>
          <w:lang w:val="fr-FR"/>
        </w:rPr>
      </w:pPr>
    </w:p>
    <w:p w14:paraId="0881BE0F" w14:textId="77777777" w:rsidR="003F2EE8" w:rsidRPr="003F2EE8" w:rsidRDefault="003F2EE8" w:rsidP="003F2EE8">
      <w:pPr>
        <w:rPr>
          <w:b/>
          <w:sz w:val="20"/>
          <w:szCs w:val="20"/>
          <w:lang w:val="fr-FR"/>
        </w:rPr>
      </w:pPr>
    </w:p>
    <w:p w14:paraId="74650A9B" w14:textId="77777777" w:rsidR="003F2EE8" w:rsidRDefault="003F2EE8" w:rsidP="00335B94">
      <w:pPr>
        <w:rPr>
          <w:b/>
          <w:sz w:val="20"/>
          <w:szCs w:val="20"/>
          <w:lang w:val="fr-FR"/>
        </w:rPr>
      </w:pPr>
    </w:p>
    <w:p w14:paraId="6354CF3F" w14:textId="77777777" w:rsidR="00335B94" w:rsidRDefault="00335B94" w:rsidP="00335B94">
      <w:pPr>
        <w:jc w:val="center"/>
        <w:rPr>
          <w:b/>
          <w:sz w:val="20"/>
          <w:szCs w:val="20"/>
          <w:lang w:val="fr-FR"/>
        </w:rPr>
      </w:pPr>
      <w:r w:rsidRPr="00335B94">
        <w:rPr>
          <w:b/>
          <w:sz w:val="20"/>
          <w:szCs w:val="20"/>
          <w:lang w:val="fr-FR"/>
        </w:rPr>
        <w:t>Cadres moyens et employés de bureau</w:t>
      </w:r>
    </w:p>
    <w:p w14:paraId="479F964D" w14:textId="77777777" w:rsidR="00335B94" w:rsidRDefault="00335B94" w:rsidP="00335B94">
      <w:pPr>
        <w:rPr>
          <w:b/>
          <w:sz w:val="20"/>
          <w:szCs w:val="20"/>
          <w:lang w:val="fr-FR"/>
        </w:rPr>
      </w:pPr>
      <w:r>
        <w:rPr>
          <w:b/>
          <w:noProof/>
          <w:sz w:val="20"/>
          <w:szCs w:val="20"/>
        </w:rPr>
        <w:lastRenderedPageBreak/>
        <w:drawing>
          <wp:inline distT="0" distB="0" distL="0" distR="0" wp14:anchorId="1DD3E251" wp14:editId="649E02F5">
            <wp:extent cx="5972810" cy="2786380"/>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plot (26).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5055EFD3" w14:textId="77777777" w:rsidR="003F2EE8" w:rsidRPr="003F2EE8" w:rsidRDefault="003F2EE8" w:rsidP="003F2EE8">
      <w:pPr>
        <w:rPr>
          <w:sz w:val="20"/>
          <w:szCs w:val="20"/>
          <w:lang w:val="fr-FR"/>
        </w:rPr>
      </w:pPr>
      <w:r w:rsidRPr="003F2EE8">
        <w:rPr>
          <w:sz w:val="20"/>
          <w:szCs w:val="20"/>
          <w:lang w:val="fr-FR"/>
        </w:rPr>
        <w:t>Classe int</w:t>
      </w:r>
      <w:r w:rsidR="0072166B">
        <w:rPr>
          <w:sz w:val="20"/>
          <w:szCs w:val="20"/>
          <w:lang w:val="fr-FR"/>
        </w:rPr>
        <w:t xml:space="preserve">ermédiaire aisée mais inégale : </w:t>
      </w:r>
      <w:r w:rsidRPr="003F2EE8">
        <w:rPr>
          <w:sz w:val="20"/>
          <w:szCs w:val="20"/>
          <w:lang w:val="fr-FR"/>
        </w:rPr>
        <w:t>Les cadres moyens et employés de bureau affichent une dépense annuelle moyenne élevée (98 46</w:t>
      </w:r>
      <w:r w:rsidR="00890651">
        <w:rPr>
          <w:sz w:val="20"/>
          <w:szCs w:val="20"/>
          <w:lang w:val="fr-FR"/>
        </w:rPr>
        <w:t>5 MAD</w:t>
      </w:r>
      <w:r w:rsidRPr="003F2EE8">
        <w:rPr>
          <w:sz w:val="20"/>
          <w:szCs w:val="20"/>
          <w:lang w:val="fr-FR"/>
        </w:rPr>
        <w:t>), nettement s</w:t>
      </w:r>
      <w:r w:rsidR="00890651">
        <w:rPr>
          <w:sz w:val="20"/>
          <w:szCs w:val="20"/>
          <w:lang w:val="fr-FR"/>
        </w:rPr>
        <w:t>upérieure à la médiane (83 233 MAD</w:t>
      </w:r>
      <w:r w:rsidRPr="003F2EE8">
        <w:rPr>
          <w:sz w:val="20"/>
          <w:szCs w:val="20"/>
          <w:lang w:val="fr-FR"/>
        </w:rPr>
        <w:t xml:space="preserve">), révélant que certains ménages (probablement cadres) dépensent </w:t>
      </w:r>
      <w:r w:rsidR="00890651">
        <w:rPr>
          <w:sz w:val="20"/>
          <w:szCs w:val="20"/>
          <w:lang w:val="fr-FR"/>
        </w:rPr>
        <w:t>beaucoup plus (jusqu'à 920 709 MAD</w:t>
      </w:r>
      <w:r w:rsidRPr="003F2EE8">
        <w:rPr>
          <w:sz w:val="20"/>
          <w:szCs w:val="20"/>
          <w:lang w:val="fr-FR"/>
        </w:rPr>
        <w:t>) que les employés</w:t>
      </w:r>
      <w:r w:rsidR="00890651">
        <w:rPr>
          <w:sz w:val="20"/>
          <w:szCs w:val="20"/>
          <w:lang w:val="fr-FR"/>
        </w:rPr>
        <w:t xml:space="preserve"> de bureau (minimum à 9 923 MAD</w:t>
      </w:r>
      <w:r w:rsidRPr="003F2EE8">
        <w:rPr>
          <w:sz w:val="20"/>
          <w:szCs w:val="20"/>
          <w:lang w:val="fr-FR"/>
        </w:rPr>
        <w:t>)</w:t>
      </w:r>
    </w:p>
    <w:p w14:paraId="0BDE420E" w14:textId="77777777" w:rsidR="003F2EE8" w:rsidRPr="003F2EE8" w:rsidRDefault="003F2EE8" w:rsidP="003F2EE8">
      <w:pPr>
        <w:rPr>
          <w:sz w:val="20"/>
          <w:szCs w:val="20"/>
          <w:lang w:val="fr-FR"/>
        </w:rPr>
      </w:pPr>
      <w:r w:rsidRPr="003F2EE8">
        <w:rPr>
          <w:sz w:val="20"/>
          <w:szCs w:val="20"/>
          <w:lang w:val="fr-FR"/>
        </w:rPr>
        <w:t>Poi</w:t>
      </w:r>
      <w:r w:rsidR="0072166B">
        <w:rPr>
          <w:sz w:val="20"/>
          <w:szCs w:val="20"/>
          <w:lang w:val="fr-FR"/>
        </w:rPr>
        <w:t xml:space="preserve">ds économique disproportionné : </w:t>
      </w:r>
      <w:r w:rsidRPr="003F2EE8">
        <w:rPr>
          <w:sz w:val="20"/>
          <w:szCs w:val="20"/>
          <w:lang w:val="fr-FR"/>
        </w:rPr>
        <w:t>Bien que ne représentant que 9,8% des ménages, cette c</w:t>
      </w:r>
      <w:r w:rsidR="00890651">
        <w:rPr>
          <w:sz w:val="20"/>
          <w:szCs w:val="20"/>
          <w:lang w:val="fr-FR"/>
        </w:rPr>
        <w:t>atégorie génère 154 millions MAD</w:t>
      </w:r>
      <w:r w:rsidRPr="003F2EE8">
        <w:rPr>
          <w:sz w:val="20"/>
          <w:szCs w:val="20"/>
          <w:lang w:val="fr-FR"/>
        </w:rPr>
        <w:t xml:space="preserve"> de dépenses totales, témoignant de leur pouvoir d'achat significativement plus élevé que les catégories précédentes.</w:t>
      </w:r>
    </w:p>
    <w:p w14:paraId="6898C2BD" w14:textId="77777777" w:rsidR="003F2EE8" w:rsidRPr="003F2EE8" w:rsidRDefault="003F2EE8" w:rsidP="003F2EE8">
      <w:pPr>
        <w:rPr>
          <w:sz w:val="20"/>
          <w:szCs w:val="20"/>
          <w:lang w:val="fr-FR"/>
        </w:rPr>
      </w:pPr>
      <w:r w:rsidRPr="003F2EE8">
        <w:rPr>
          <w:sz w:val="20"/>
          <w:szCs w:val="20"/>
          <w:lang w:val="fr-FR"/>
        </w:rPr>
        <w:t>Écart significatif entre sous-catégories :</w:t>
      </w:r>
      <w:r w:rsidR="0072166B">
        <w:rPr>
          <w:sz w:val="20"/>
          <w:szCs w:val="20"/>
          <w:lang w:val="fr-FR"/>
        </w:rPr>
        <w:t xml:space="preserve"> </w:t>
      </w:r>
      <w:r w:rsidRPr="003F2EE8">
        <w:rPr>
          <w:sz w:val="20"/>
          <w:szCs w:val="20"/>
          <w:lang w:val="fr-FR"/>
        </w:rPr>
        <w:t>La moitié des mén</w:t>
      </w:r>
      <w:r w:rsidR="00890651">
        <w:rPr>
          <w:sz w:val="20"/>
          <w:szCs w:val="20"/>
          <w:lang w:val="fr-FR"/>
        </w:rPr>
        <w:t>ages dépensent moins de 83 233 MAD</w:t>
      </w:r>
      <w:r w:rsidRPr="003F2EE8">
        <w:rPr>
          <w:sz w:val="20"/>
          <w:szCs w:val="20"/>
          <w:lang w:val="fr-FR"/>
        </w:rPr>
        <w:t>/an (niveau confortable mais modéré)</w:t>
      </w:r>
    </w:p>
    <w:p w14:paraId="4773BA94" w14:textId="77777777" w:rsidR="003F2EE8" w:rsidRPr="003F2EE8" w:rsidRDefault="003F2EE8" w:rsidP="003F2EE8">
      <w:pPr>
        <w:rPr>
          <w:sz w:val="20"/>
          <w:szCs w:val="20"/>
          <w:lang w:val="fr-FR"/>
        </w:rPr>
      </w:pPr>
      <w:r w:rsidRPr="003F2EE8">
        <w:rPr>
          <w:sz w:val="20"/>
          <w:szCs w:val="20"/>
          <w:lang w:val="fr-FR"/>
        </w:rPr>
        <w:t>L'écart extrême entre</w:t>
      </w:r>
      <w:r>
        <w:rPr>
          <w:sz w:val="20"/>
          <w:szCs w:val="20"/>
          <w:lang w:val="fr-FR"/>
        </w:rPr>
        <w:t xml:space="preserve"> min et max (93 fois plus élevé !</w:t>
      </w:r>
      <w:r w:rsidRPr="003F2EE8">
        <w:rPr>
          <w:sz w:val="20"/>
          <w:szCs w:val="20"/>
          <w:lang w:val="fr-FR"/>
        </w:rPr>
        <w:t>) souligne les profondes différences entre :</w:t>
      </w:r>
      <w:r w:rsidR="0072166B">
        <w:rPr>
          <w:sz w:val="20"/>
          <w:szCs w:val="20"/>
          <w:lang w:val="fr-FR"/>
        </w:rPr>
        <w:t xml:space="preserve"> </w:t>
      </w:r>
      <w:r w:rsidRPr="003F2EE8">
        <w:rPr>
          <w:sz w:val="20"/>
          <w:szCs w:val="20"/>
          <w:lang w:val="fr-FR"/>
        </w:rPr>
        <w:t>Employés de bureau modestes</w:t>
      </w:r>
    </w:p>
    <w:p w14:paraId="3DC9AB83" w14:textId="77777777" w:rsidR="003F2EE8" w:rsidRPr="003F2EE8" w:rsidRDefault="003F2EE8" w:rsidP="003F2EE8">
      <w:pPr>
        <w:rPr>
          <w:sz w:val="20"/>
          <w:szCs w:val="20"/>
          <w:lang w:val="fr-FR"/>
        </w:rPr>
      </w:pPr>
      <w:r w:rsidRPr="003F2EE8">
        <w:rPr>
          <w:sz w:val="20"/>
          <w:szCs w:val="20"/>
          <w:lang w:val="fr-FR"/>
        </w:rPr>
        <w:t>Cadres moyens supérieurs avec revenus (et dépenses) très élevés</w:t>
      </w:r>
    </w:p>
    <w:p w14:paraId="7CC5A211" w14:textId="77777777" w:rsidR="003F2EE8" w:rsidRPr="003F2EE8" w:rsidRDefault="003F2EE8" w:rsidP="003F2EE8">
      <w:pPr>
        <w:rPr>
          <w:sz w:val="20"/>
          <w:szCs w:val="20"/>
          <w:lang w:val="fr-FR"/>
        </w:rPr>
      </w:pPr>
      <w:r w:rsidRPr="003F2EE8">
        <w:rPr>
          <w:sz w:val="20"/>
          <w:szCs w:val="20"/>
          <w:lang w:val="fr-FR"/>
        </w:rPr>
        <w:t>Analyse complémentaire : La variance exceptionnelle (4 milliards) est la plus élevée de toutes les catégories analysées, confirmant l'hétérogénéité extrême de ce groupe. Une segmentation entre vrais cadres moyens et employés de bureau serait nécessaire pour une analyse pertinente.</w:t>
      </w:r>
    </w:p>
    <w:p w14:paraId="44E77271" w14:textId="77777777" w:rsidR="003F2EE8" w:rsidRDefault="003F2EE8" w:rsidP="003F2EE8">
      <w:pPr>
        <w:rPr>
          <w:b/>
          <w:sz w:val="20"/>
          <w:szCs w:val="20"/>
          <w:lang w:val="fr-FR"/>
        </w:rPr>
      </w:pPr>
    </w:p>
    <w:p w14:paraId="7E1E3416" w14:textId="77777777" w:rsidR="00890651" w:rsidRDefault="00890651" w:rsidP="003F2EE8">
      <w:pPr>
        <w:rPr>
          <w:b/>
          <w:sz w:val="20"/>
          <w:szCs w:val="20"/>
          <w:lang w:val="fr-FR"/>
        </w:rPr>
      </w:pPr>
    </w:p>
    <w:p w14:paraId="67C1246E" w14:textId="77777777" w:rsidR="00890651" w:rsidRDefault="00890651" w:rsidP="003F2EE8">
      <w:pPr>
        <w:rPr>
          <w:b/>
          <w:sz w:val="20"/>
          <w:szCs w:val="20"/>
          <w:lang w:val="fr-FR"/>
        </w:rPr>
      </w:pPr>
    </w:p>
    <w:p w14:paraId="779F7449" w14:textId="77777777" w:rsidR="00890651" w:rsidRDefault="00890651" w:rsidP="003F2EE8">
      <w:pPr>
        <w:rPr>
          <w:b/>
          <w:sz w:val="20"/>
          <w:szCs w:val="20"/>
          <w:lang w:val="fr-FR"/>
        </w:rPr>
      </w:pPr>
    </w:p>
    <w:p w14:paraId="3B3D1D0A" w14:textId="77777777" w:rsidR="00890651" w:rsidRDefault="00890651" w:rsidP="003F2EE8">
      <w:pPr>
        <w:rPr>
          <w:b/>
          <w:sz w:val="20"/>
          <w:szCs w:val="20"/>
          <w:lang w:val="fr-FR"/>
        </w:rPr>
      </w:pPr>
    </w:p>
    <w:p w14:paraId="328FE0AD" w14:textId="77777777" w:rsidR="00890651" w:rsidRDefault="00890651" w:rsidP="003F2EE8">
      <w:pPr>
        <w:rPr>
          <w:b/>
          <w:sz w:val="20"/>
          <w:szCs w:val="20"/>
          <w:lang w:val="fr-FR"/>
        </w:rPr>
      </w:pPr>
    </w:p>
    <w:p w14:paraId="54AB10BB" w14:textId="77777777" w:rsidR="0072166B" w:rsidRPr="003F2EE8" w:rsidRDefault="0072166B" w:rsidP="003F2EE8">
      <w:pPr>
        <w:rPr>
          <w:b/>
          <w:sz w:val="20"/>
          <w:szCs w:val="20"/>
          <w:lang w:val="fr-FR"/>
        </w:rPr>
      </w:pPr>
    </w:p>
    <w:p w14:paraId="41ADC581" w14:textId="77777777" w:rsidR="00335B94" w:rsidRDefault="00335B94" w:rsidP="00335B94">
      <w:pPr>
        <w:jc w:val="center"/>
        <w:rPr>
          <w:b/>
          <w:sz w:val="20"/>
          <w:szCs w:val="20"/>
          <w:lang w:val="fr-FR"/>
        </w:rPr>
      </w:pPr>
      <w:r w:rsidRPr="00335B94">
        <w:rPr>
          <w:b/>
          <w:sz w:val="20"/>
          <w:szCs w:val="20"/>
          <w:lang w:val="fr-FR"/>
        </w:rPr>
        <w:t>Commerçan</w:t>
      </w:r>
      <w:r>
        <w:rPr>
          <w:b/>
          <w:sz w:val="20"/>
          <w:szCs w:val="20"/>
          <w:lang w:val="fr-FR"/>
        </w:rPr>
        <w:t xml:space="preserve">ts, intermédiaires commerciaux </w:t>
      </w:r>
      <w:r w:rsidRPr="00335B94">
        <w:rPr>
          <w:b/>
          <w:sz w:val="20"/>
          <w:szCs w:val="20"/>
          <w:lang w:val="fr-FR"/>
        </w:rPr>
        <w:t>et financiers</w:t>
      </w:r>
    </w:p>
    <w:p w14:paraId="427EAB19" w14:textId="77777777" w:rsidR="00335B94" w:rsidRDefault="00335B94" w:rsidP="00335B94">
      <w:pPr>
        <w:rPr>
          <w:b/>
          <w:sz w:val="20"/>
          <w:szCs w:val="20"/>
          <w:lang w:val="fr-FR"/>
        </w:rPr>
      </w:pPr>
      <w:r>
        <w:rPr>
          <w:b/>
          <w:noProof/>
          <w:sz w:val="20"/>
          <w:szCs w:val="20"/>
        </w:rPr>
        <w:lastRenderedPageBreak/>
        <w:drawing>
          <wp:inline distT="0" distB="0" distL="0" distR="0" wp14:anchorId="1CE4606D" wp14:editId="0053ECE6">
            <wp:extent cx="5972810" cy="278638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plot (27).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1076B1A1" w14:textId="77777777" w:rsidR="00890651" w:rsidRPr="00890651" w:rsidRDefault="00890651" w:rsidP="00890651">
      <w:pPr>
        <w:rPr>
          <w:sz w:val="20"/>
          <w:szCs w:val="20"/>
          <w:lang w:val="fr-FR"/>
        </w:rPr>
      </w:pPr>
      <w:r w:rsidRPr="00890651">
        <w:rPr>
          <w:sz w:val="20"/>
          <w:szCs w:val="20"/>
          <w:lang w:val="fr-FR"/>
        </w:rPr>
        <w:t>Revenus variables avec fortes disparités</w:t>
      </w:r>
    </w:p>
    <w:p w14:paraId="34893545" w14:textId="77777777" w:rsidR="00890651" w:rsidRPr="00890651" w:rsidRDefault="00890651" w:rsidP="00890651">
      <w:pPr>
        <w:rPr>
          <w:sz w:val="20"/>
          <w:szCs w:val="20"/>
          <w:lang w:val="fr-FR"/>
        </w:rPr>
      </w:pPr>
      <w:r w:rsidRPr="00890651">
        <w:rPr>
          <w:sz w:val="20"/>
          <w:szCs w:val="20"/>
          <w:lang w:val="fr-FR"/>
        </w:rPr>
        <w:t>Les commerçants et intermédiaires présentent une moyenne de dépenses élevée (81 420 MAD), mais une médiane bien infé</w:t>
      </w:r>
      <w:r>
        <w:rPr>
          <w:sz w:val="20"/>
          <w:szCs w:val="20"/>
          <w:lang w:val="fr-FR"/>
        </w:rPr>
        <w:t>rieure (64 627 MAD), révélant :</w:t>
      </w:r>
    </w:p>
    <w:p w14:paraId="0ECD725C" w14:textId="77777777" w:rsidR="00890651" w:rsidRPr="00890651" w:rsidRDefault="00890651" w:rsidP="00890651">
      <w:pPr>
        <w:rPr>
          <w:sz w:val="20"/>
          <w:szCs w:val="20"/>
          <w:lang w:val="fr-FR"/>
        </w:rPr>
      </w:pPr>
      <w:r w:rsidRPr="00890651">
        <w:rPr>
          <w:sz w:val="20"/>
          <w:szCs w:val="20"/>
          <w:lang w:val="fr-FR"/>
        </w:rPr>
        <w:t>Une majorité de petits commerçants aux bu</w:t>
      </w:r>
      <w:r>
        <w:rPr>
          <w:sz w:val="20"/>
          <w:szCs w:val="20"/>
          <w:lang w:val="fr-FR"/>
        </w:rPr>
        <w:t>dgets modestes (min 10 105 MAD)</w:t>
      </w:r>
    </w:p>
    <w:p w14:paraId="7AA8E22D" w14:textId="77777777" w:rsidR="00890651" w:rsidRPr="00890651" w:rsidRDefault="00890651" w:rsidP="00890651">
      <w:pPr>
        <w:rPr>
          <w:sz w:val="20"/>
          <w:szCs w:val="20"/>
          <w:lang w:val="fr-FR"/>
        </w:rPr>
      </w:pPr>
      <w:r w:rsidRPr="00890651">
        <w:rPr>
          <w:sz w:val="20"/>
          <w:szCs w:val="20"/>
          <w:lang w:val="fr-FR"/>
        </w:rPr>
        <w:t>Quelques acteurs prospères tirant la moyenne vers le haut (max 559 99</w:t>
      </w:r>
      <w:r>
        <w:rPr>
          <w:sz w:val="20"/>
          <w:szCs w:val="20"/>
          <w:lang w:val="fr-FR"/>
        </w:rPr>
        <w:t>9 MAD, soit 55 fois le minimum)</w:t>
      </w:r>
    </w:p>
    <w:p w14:paraId="3BF9BF60" w14:textId="77777777" w:rsidR="00890651" w:rsidRPr="00890651" w:rsidRDefault="00890651" w:rsidP="00890651">
      <w:pPr>
        <w:rPr>
          <w:sz w:val="20"/>
          <w:szCs w:val="20"/>
          <w:lang w:val="fr-FR"/>
        </w:rPr>
      </w:pPr>
      <w:r w:rsidRPr="00890651">
        <w:rPr>
          <w:sz w:val="20"/>
          <w:szCs w:val="20"/>
          <w:lang w:val="fr-FR"/>
        </w:rPr>
        <w:t>Secteur clé malgré sa petite taille</w:t>
      </w:r>
    </w:p>
    <w:p w14:paraId="772F966B" w14:textId="77777777" w:rsidR="00890651" w:rsidRPr="00890651" w:rsidRDefault="00890651" w:rsidP="00890651">
      <w:pPr>
        <w:rPr>
          <w:sz w:val="20"/>
          <w:szCs w:val="20"/>
          <w:lang w:val="fr-FR"/>
        </w:rPr>
      </w:pPr>
      <w:r w:rsidRPr="00890651">
        <w:rPr>
          <w:sz w:val="20"/>
          <w:szCs w:val="20"/>
          <w:lang w:val="fr-FR"/>
        </w:rPr>
        <w:t>Bien que ne représentant que 8,9% des ménages, cette catégorie génère 115,7 millions MAD de</w:t>
      </w:r>
      <w:r>
        <w:rPr>
          <w:sz w:val="20"/>
          <w:szCs w:val="20"/>
          <w:lang w:val="fr-FR"/>
        </w:rPr>
        <w:t xml:space="preserve"> dépenses totales, soulignant :</w:t>
      </w:r>
      <w:r w:rsidR="0072166B">
        <w:rPr>
          <w:sz w:val="20"/>
          <w:szCs w:val="20"/>
          <w:lang w:val="fr-FR"/>
        </w:rPr>
        <w:t xml:space="preserve"> </w:t>
      </w:r>
      <w:r w:rsidRPr="00890651">
        <w:rPr>
          <w:sz w:val="20"/>
          <w:szCs w:val="20"/>
          <w:lang w:val="fr-FR"/>
        </w:rPr>
        <w:t>Un pouvoir d'achat globalement supérieu</w:t>
      </w:r>
      <w:r>
        <w:rPr>
          <w:sz w:val="20"/>
          <w:szCs w:val="20"/>
          <w:lang w:val="fr-FR"/>
        </w:rPr>
        <w:t>r à celui des ouvriers/employés</w:t>
      </w:r>
    </w:p>
    <w:p w14:paraId="77AA9130" w14:textId="77777777" w:rsidR="00890651" w:rsidRPr="00890651" w:rsidRDefault="00890651" w:rsidP="00890651">
      <w:pPr>
        <w:rPr>
          <w:sz w:val="20"/>
          <w:szCs w:val="20"/>
          <w:lang w:val="fr-FR"/>
        </w:rPr>
      </w:pPr>
      <w:r w:rsidRPr="00890651">
        <w:rPr>
          <w:sz w:val="20"/>
          <w:szCs w:val="20"/>
          <w:lang w:val="fr-FR"/>
        </w:rPr>
        <w:t>Un impact économique disproport</w:t>
      </w:r>
      <w:r>
        <w:rPr>
          <w:sz w:val="20"/>
          <w:szCs w:val="20"/>
          <w:lang w:val="fr-FR"/>
        </w:rPr>
        <w:t>ionné par rapport à leur nombre</w:t>
      </w:r>
    </w:p>
    <w:p w14:paraId="6590C443" w14:textId="77777777" w:rsidR="00890651" w:rsidRPr="00890651" w:rsidRDefault="00890651" w:rsidP="00890651">
      <w:pPr>
        <w:rPr>
          <w:sz w:val="20"/>
          <w:szCs w:val="20"/>
          <w:lang w:val="fr-FR"/>
        </w:rPr>
      </w:pPr>
      <w:r>
        <w:rPr>
          <w:sz w:val="20"/>
          <w:szCs w:val="20"/>
          <w:lang w:val="fr-FR"/>
        </w:rPr>
        <w:t>Profil bimodal caractéristique</w:t>
      </w:r>
    </w:p>
    <w:p w14:paraId="7DC638D8" w14:textId="77777777" w:rsidR="00890651" w:rsidRPr="00890651" w:rsidRDefault="00890651" w:rsidP="00890651">
      <w:pPr>
        <w:rPr>
          <w:sz w:val="20"/>
          <w:szCs w:val="20"/>
          <w:lang w:val="fr-FR"/>
        </w:rPr>
      </w:pPr>
      <w:r w:rsidRPr="00890651">
        <w:rPr>
          <w:sz w:val="20"/>
          <w:szCs w:val="20"/>
          <w:lang w:val="fr-FR"/>
        </w:rPr>
        <w:t>50% des commerçants dépensent moins de 64 627 MAD/an (petits comm</w:t>
      </w:r>
      <w:r>
        <w:rPr>
          <w:sz w:val="20"/>
          <w:szCs w:val="20"/>
          <w:lang w:val="fr-FR"/>
        </w:rPr>
        <w:t>erces, activités peu rentables)</w:t>
      </w:r>
    </w:p>
    <w:p w14:paraId="387FB5FF" w14:textId="77777777" w:rsidR="00890651" w:rsidRPr="00890651" w:rsidRDefault="00890651" w:rsidP="00890651">
      <w:pPr>
        <w:rPr>
          <w:sz w:val="20"/>
          <w:szCs w:val="20"/>
          <w:lang w:val="fr-FR"/>
        </w:rPr>
      </w:pPr>
      <w:r w:rsidRPr="00890651">
        <w:rPr>
          <w:sz w:val="20"/>
          <w:szCs w:val="20"/>
          <w:lang w:val="fr-FR"/>
        </w:rPr>
        <w:t xml:space="preserve">Quelques outliers avec des dépenses très élevées (intermédiaires </w:t>
      </w:r>
      <w:r>
        <w:rPr>
          <w:sz w:val="20"/>
          <w:szCs w:val="20"/>
          <w:lang w:val="fr-FR"/>
        </w:rPr>
        <w:t>financiers ou gros commerçants)</w:t>
      </w:r>
    </w:p>
    <w:p w14:paraId="1675D779" w14:textId="77777777" w:rsidR="00890651" w:rsidRPr="00890651" w:rsidRDefault="00890651" w:rsidP="00890651">
      <w:pPr>
        <w:rPr>
          <w:sz w:val="20"/>
          <w:szCs w:val="20"/>
          <w:lang w:val="fr-FR"/>
        </w:rPr>
      </w:pPr>
      <w:r w:rsidRPr="00890651">
        <w:rPr>
          <w:sz w:val="20"/>
          <w:szCs w:val="20"/>
          <w:lang w:val="fr-FR"/>
        </w:rPr>
        <w:t>Variance importante (3,6 milliards) confirmant l'instabilité</w:t>
      </w:r>
      <w:r>
        <w:rPr>
          <w:sz w:val="20"/>
          <w:szCs w:val="20"/>
          <w:lang w:val="fr-FR"/>
        </w:rPr>
        <w:t xml:space="preserve"> des revenus dans ce secteur</w:t>
      </w:r>
    </w:p>
    <w:p w14:paraId="41D7FCA5" w14:textId="77777777" w:rsidR="00890651" w:rsidRPr="00890651" w:rsidRDefault="00890651" w:rsidP="00890651">
      <w:pPr>
        <w:rPr>
          <w:sz w:val="20"/>
          <w:szCs w:val="20"/>
          <w:lang w:val="fr-FR"/>
        </w:rPr>
      </w:pPr>
      <w:r>
        <w:rPr>
          <w:sz w:val="20"/>
          <w:szCs w:val="20"/>
          <w:lang w:val="fr-FR"/>
        </w:rPr>
        <w:t>À noter :</w:t>
      </w:r>
      <w:r w:rsidR="0072166B">
        <w:rPr>
          <w:sz w:val="20"/>
          <w:szCs w:val="20"/>
          <w:lang w:val="fr-FR"/>
        </w:rPr>
        <w:t xml:space="preserve"> </w:t>
      </w:r>
      <w:r w:rsidRPr="00890651">
        <w:rPr>
          <w:sz w:val="20"/>
          <w:szCs w:val="20"/>
          <w:lang w:val="fr-FR"/>
        </w:rPr>
        <w:t>L'écart médiane/moyenne (~17 000 MAD) est le plus marqué après les cadres, typique des secteurs où quelques réussites exceptionnelles coexistent ave</w:t>
      </w:r>
      <w:r>
        <w:rPr>
          <w:sz w:val="20"/>
          <w:szCs w:val="20"/>
          <w:lang w:val="fr-FR"/>
        </w:rPr>
        <w:t>c beaucoup de petites activités</w:t>
      </w:r>
    </w:p>
    <w:p w14:paraId="16042EEB" w14:textId="77777777" w:rsidR="00890651" w:rsidRDefault="00890651" w:rsidP="00890651">
      <w:pPr>
        <w:rPr>
          <w:sz w:val="20"/>
          <w:szCs w:val="20"/>
          <w:lang w:val="fr-FR"/>
        </w:rPr>
      </w:pPr>
      <w:r w:rsidRPr="00890651">
        <w:rPr>
          <w:sz w:val="20"/>
          <w:szCs w:val="20"/>
          <w:lang w:val="fr-FR"/>
        </w:rPr>
        <w:t>Le minimum (10 105 MAD) suggère l'existence de micro-commerces en grande précarité</w:t>
      </w:r>
      <w:r>
        <w:rPr>
          <w:sz w:val="20"/>
          <w:szCs w:val="20"/>
          <w:lang w:val="fr-FR"/>
        </w:rPr>
        <w:t>.</w:t>
      </w:r>
    </w:p>
    <w:p w14:paraId="3988B334" w14:textId="77777777" w:rsidR="00890651" w:rsidRDefault="00890651" w:rsidP="00890651">
      <w:pPr>
        <w:rPr>
          <w:sz w:val="20"/>
          <w:szCs w:val="20"/>
          <w:lang w:val="fr-FR"/>
        </w:rPr>
      </w:pPr>
    </w:p>
    <w:p w14:paraId="4C4FB6D2" w14:textId="77777777" w:rsidR="00890651" w:rsidRDefault="00890651" w:rsidP="00890651">
      <w:pPr>
        <w:rPr>
          <w:sz w:val="20"/>
          <w:szCs w:val="20"/>
          <w:lang w:val="fr-FR"/>
        </w:rPr>
      </w:pPr>
    </w:p>
    <w:p w14:paraId="29256378" w14:textId="77777777" w:rsidR="0072166B" w:rsidRDefault="0072166B" w:rsidP="00890651">
      <w:pPr>
        <w:rPr>
          <w:sz w:val="20"/>
          <w:szCs w:val="20"/>
          <w:lang w:val="fr-FR"/>
        </w:rPr>
      </w:pPr>
    </w:p>
    <w:p w14:paraId="1A65A985" w14:textId="77777777" w:rsidR="0072166B" w:rsidRPr="00890651" w:rsidRDefault="0072166B" w:rsidP="00890651">
      <w:pPr>
        <w:rPr>
          <w:sz w:val="20"/>
          <w:szCs w:val="20"/>
          <w:lang w:val="fr-FR"/>
        </w:rPr>
      </w:pPr>
    </w:p>
    <w:p w14:paraId="49250C43" w14:textId="77777777" w:rsidR="00335B94" w:rsidRPr="00890651" w:rsidRDefault="00335B94" w:rsidP="00335B94">
      <w:pPr>
        <w:jc w:val="center"/>
        <w:rPr>
          <w:b/>
          <w:sz w:val="20"/>
          <w:szCs w:val="20"/>
          <w:lang w:val="fr-FR"/>
        </w:rPr>
      </w:pPr>
      <w:r w:rsidRPr="00890651">
        <w:rPr>
          <w:b/>
          <w:sz w:val="20"/>
          <w:szCs w:val="20"/>
          <w:lang w:val="fr-FR"/>
        </w:rPr>
        <w:t>Directeurs et cadres de direction, membres des corps législatifs, cadres supérieurs et membres des professions</w:t>
      </w:r>
    </w:p>
    <w:p w14:paraId="2D5441FB" w14:textId="77777777" w:rsidR="008A4CB0" w:rsidRDefault="008A4CB0" w:rsidP="008A4CB0">
      <w:pPr>
        <w:rPr>
          <w:b/>
          <w:sz w:val="20"/>
          <w:szCs w:val="20"/>
          <w:lang w:val="fr-FR"/>
        </w:rPr>
      </w:pPr>
      <w:r>
        <w:rPr>
          <w:b/>
          <w:noProof/>
          <w:sz w:val="20"/>
          <w:szCs w:val="20"/>
        </w:rPr>
        <w:lastRenderedPageBreak/>
        <w:drawing>
          <wp:inline distT="0" distB="0" distL="0" distR="0" wp14:anchorId="2EB3E8FB" wp14:editId="46FDAC38">
            <wp:extent cx="5972810" cy="2786380"/>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plot (28).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1473F348" w14:textId="77777777" w:rsidR="00890651" w:rsidRPr="00890651" w:rsidRDefault="00890651" w:rsidP="00890651">
      <w:pPr>
        <w:rPr>
          <w:sz w:val="20"/>
          <w:szCs w:val="20"/>
          <w:lang w:val="fr-FR"/>
        </w:rPr>
      </w:pPr>
      <w:r w:rsidRPr="00890651">
        <w:rPr>
          <w:sz w:val="20"/>
          <w:szCs w:val="20"/>
          <w:lang w:val="fr-FR"/>
        </w:rPr>
        <w:t>Élite économique aux revenus exceptionnels</w:t>
      </w:r>
    </w:p>
    <w:p w14:paraId="3F48D45E" w14:textId="77777777" w:rsidR="00890651" w:rsidRPr="00890651" w:rsidRDefault="00890651" w:rsidP="00890651">
      <w:pPr>
        <w:rPr>
          <w:sz w:val="20"/>
          <w:szCs w:val="20"/>
          <w:lang w:val="fr-FR"/>
        </w:rPr>
      </w:pPr>
      <w:r w:rsidRPr="00890651">
        <w:rPr>
          <w:sz w:val="20"/>
          <w:szCs w:val="20"/>
          <w:lang w:val="fr-FR"/>
        </w:rPr>
        <w:t>La catégorie dirigeante affiche des dépenses annuelles moyennes stratosphériques (206 243 MAD), avec :</w:t>
      </w:r>
    </w:p>
    <w:p w14:paraId="6807F15D" w14:textId="77777777" w:rsidR="00890651" w:rsidRPr="00890651" w:rsidRDefault="00890651" w:rsidP="00890651">
      <w:pPr>
        <w:rPr>
          <w:sz w:val="20"/>
          <w:szCs w:val="20"/>
          <w:lang w:val="fr-FR"/>
        </w:rPr>
      </w:pPr>
      <w:r w:rsidRPr="00890651">
        <w:rPr>
          <w:sz w:val="20"/>
          <w:szCs w:val="20"/>
          <w:lang w:val="fr-FR"/>
        </w:rPr>
        <w:t>Une médiane déjà très élevée (169 860 MAD)</w:t>
      </w:r>
    </w:p>
    <w:p w14:paraId="13C3671D" w14:textId="77777777" w:rsidR="00890651" w:rsidRPr="00890651" w:rsidRDefault="00890651" w:rsidP="00890651">
      <w:pPr>
        <w:rPr>
          <w:sz w:val="20"/>
          <w:szCs w:val="20"/>
          <w:lang w:val="fr-FR"/>
        </w:rPr>
      </w:pPr>
      <w:r w:rsidRPr="00890651">
        <w:rPr>
          <w:sz w:val="20"/>
          <w:szCs w:val="20"/>
          <w:lang w:val="fr-FR"/>
        </w:rPr>
        <w:t>Des sommets atteignant 1 224 977 MAD (soit 100 fois le minimum de 12 046 MAD)</w:t>
      </w:r>
    </w:p>
    <w:p w14:paraId="4A576D58" w14:textId="77777777" w:rsidR="00890651" w:rsidRPr="00890651" w:rsidRDefault="00890651" w:rsidP="00890651">
      <w:pPr>
        <w:rPr>
          <w:sz w:val="20"/>
          <w:szCs w:val="20"/>
          <w:lang w:val="fr-FR"/>
        </w:rPr>
      </w:pPr>
      <w:r w:rsidRPr="00890651">
        <w:rPr>
          <w:sz w:val="20"/>
          <w:szCs w:val="20"/>
          <w:lang w:val="fr-FR"/>
        </w:rPr>
        <w:t>La plus forte variance de toutes les catégories (22,4 milliards MAD²)</w:t>
      </w:r>
    </w:p>
    <w:p w14:paraId="170AB073" w14:textId="77777777" w:rsidR="00890651" w:rsidRPr="00890651" w:rsidRDefault="00890651" w:rsidP="00890651">
      <w:pPr>
        <w:rPr>
          <w:sz w:val="20"/>
          <w:szCs w:val="20"/>
          <w:lang w:val="fr-FR"/>
        </w:rPr>
      </w:pPr>
      <w:r w:rsidRPr="00890651">
        <w:rPr>
          <w:sz w:val="20"/>
          <w:szCs w:val="20"/>
          <w:lang w:val="fr-FR"/>
        </w:rPr>
        <w:t>Poids économique disproportionné</w:t>
      </w:r>
    </w:p>
    <w:p w14:paraId="101FD956" w14:textId="77777777" w:rsidR="00890651" w:rsidRPr="00890651" w:rsidRDefault="00890651" w:rsidP="00890651">
      <w:pPr>
        <w:rPr>
          <w:sz w:val="20"/>
          <w:szCs w:val="20"/>
          <w:lang w:val="fr-FR"/>
        </w:rPr>
      </w:pPr>
      <w:r w:rsidRPr="00890651">
        <w:rPr>
          <w:sz w:val="20"/>
          <w:szCs w:val="20"/>
          <w:lang w:val="fr-FR"/>
        </w:rPr>
        <w:t>Bien que ne représentant que 3% des ménages, cette élite :</w:t>
      </w:r>
      <w:r w:rsidR="00E239D5">
        <w:rPr>
          <w:sz w:val="20"/>
          <w:szCs w:val="20"/>
          <w:lang w:val="fr-FR"/>
        </w:rPr>
        <w:t xml:space="preserve"> </w:t>
      </w:r>
      <w:r w:rsidRPr="00890651">
        <w:rPr>
          <w:sz w:val="20"/>
          <w:szCs w:val="20"/>
          <w:lang w:val="fr-FR"/>
        </w:rPr>
        <w:t>Consomme à elle seule 99,2 millions MAD</w:t>
      </w:r>
    </w:p>
    <w:p w14:paraId="30E17C81" w14:textId="77777777" w:rsidR="00890651" w:rsidRPr="00890651" w:rsidRDefault="00890651" w:rsidP="00890651">
      <w:pPr>
        <w:rPr>
          <w:sz w:val="20"/>
          <w:szCs w:val="20"/>
          <w:lang w:val="fr-FR"/>
        </w:rPr>
      </w:pPr>
      <w:r w:rsidRPr="00890651">
        <w:rPr>
          <w:sz w:val="20"/>
          <w:szCs w:val="20"/>
          <w:lang w:val="fr-FR"/>
        </w:rPr>
        <w:t>Dépense 2,5 fois plus que la moyenne des cadres moyens</w:t>
      </w:r>
    </w:p>
    <w:p w14:paraId="5572268C" w14:textId="77777777" w:rsidR="00890651" w:rsidRPr="00890651" w:rsidRDefault="00890651" w:rsidP="00890651">
      <w:pPr>
        <w:rPr>
          <w:sz w:val="20"/>
          <w:szCs w:val="20"/>
          <w:lang w:val="fr-FR"/>
        </w:rPr>
      </w:pPr>
      <w:r w:rsidRPr="00890651">
        <w:rPr>
          <w:sz w:val="20"/>
          <w:szCs w:val="20"/>
          <w:lang w:val="fr-FR"/>
        </w:rPr>
        <w:t>Montre un pouvoir d'achat 4 fois supérieur à celui des commerçants</w:t>
      </w:r>
    </w:p>
    <w:p w14:paraId="173D9FDB" w14:textId="77777777" w:rsidR="00890651" w:rsidRPr="00890651" w:rsidRDefault="00890651" w:rsidP="00890651">
      <w:pPr>
        <w:rPr>
          <w:sz w:val="20"/>
          <w:szCs w:val="20"/>
          <w:lang w:val="fr-FR"/>
        </w:rPr>
      </w:pPr>
      <w:r w:rsidRPr="00890651">
        <w:rPr>
          <w:sz w:val="20"/>
          <w:szCs w:val="20"/>
          <w:lang w:val="fr-FR"/>
        </w:rPr>
        <w:t>Fracture sociale extrême au sein même de l'élite</w:t>
      </w:r>
    </w:p>
    <w:p w14:paraId="322A439D" w14:textId="77777777" w:rsidR="00890651" w:rsidRPr="00890651" w:rsidRDefault="00890651" w:rsidP="00890651">
      <w:pPr>
        <w:rPr>
          <w:sz w:val="20"/>
          <w:szCs w:val="20"/>
          <w:lang w:val="fr-FR"/>
        </w:rPr>
      </w:pPr>
      <w:r w:rsidRPr="00890651">
        <w:rPr>
          <w:sz w:val="20"/>
          <w:szCs w:val="20"/>
          <w:lang w:val="fr-FR"/>
        </w:rPr>
        <w:t>50% des cadres supérieurs dépensent moins de 169 860 MAD/an</w:t>
      </w:r>
    </w:p>
    <w:p w14:paraId="1A70BA93" w14:textId="77777777" w:rsidR="00890651" w:rsidRPr="00890651" w:rsidRDefault="00890651" w:rsidP="00890651">
      <w:pPr>
        <w:rPr>
          <w:sz w:val="20"/>
          <w:szCs w:val="20"/>
          <w:lang w:val="fr-FR"/>
        </w:rPr>
      </w:pPr>
      <w:r w:rsidRPr="00890651">
        <w:rPr>
          <w:sz w:val="20"/>
          <w:szCs w:val="20"/>
          <w:lang w:val="fr-FR"/>
        </w:rPr>
        <w:t>L'écart abyssal entre le minimum (12 046 MAD, probablement jeunes cadres) et maximum (1,2 million MAD, dirigeants/patrons) illustre les inégalités au sommet de la pyramide sociale</w:t>
      </w:r>
    </w:p>
    <w:p w14:paraId="71B25963" w14:textId="77777777" w:rsidR="00890651" w:rsidRPr="00890651" w:rsidRDefault="00890651" w:rsidP="00890651">
      <w:pPr>
        <w:rPr>
          <w:sz w:val="20"/>
          <w:szCs w:val="20"/>
          <w:lang w:val="fr-FR"/>
        </w:rPr>
      </w:pPr>
      <w:r w:rsidRPr="00890651">
        <w:rPr>
          <w:sz w:val="20"/>
          <w:szCs w:val="20"/>
          <w:lang w:val="fr-FR"/>
        </w:rPr>
        <w:t>La variance record témoigne de l'hétérogénéité de ce groupe (des professions libérales modestes aux PDG multimillionnaires)</w:t>
      </w:r>
    </w:p>
    <w:p w14:paraId="621C2FD0" w14:textId="77777777" w:rsidR="00890651" w:rsidRPr="00890651" w:rsidRDefault="00890651" w:rsidP="00890651">
      <w:pPr>
        <w:rPr>
          <w:sz w:val="20"/>
          <w:szCs w:val="20"/>
          <w:lang w:val="fr-FR"/>
        </w:rPr>
      </w:pPr>
      <w:r w:rsidRPr="00890651">
        <w:rPr>
          <w:sz w:val="20"/>
          <w:szCs w:val="20"/>
          <w:lang w:val="fr-FR"/>
        </w:rPr>
        <w:t>Analyse complémentaire :</w:t>
      </w:r>
      <w:r w:rsidR="0072166B">
        <w:rPr>
          <w:sz w:val="20"/>
          <w:szCs w:val="20"/>
          <w:lang w:val="fr-FR"/>
        </w:rPr>
        <w:t xml:space="preserve"> </w:t>
      </w:r>
      <w:r w:rsidRPr="00890651">
        <w:rPr>
          <w:sz w:val="20"/>
          <w:szCs w:val="20"/>
          <w:lang w:val="fr-FR"/>
        </w:rPr>
        <w:t>Le ratio moyenne/médiane (1,2) est plus faible que pour les commerçants (1,26), suggérant que les très hauts revenus sont légèrement moins "atypiques" dans cette catégorie</w:t>
      </w:r>
    </w:p>
    <w:p w14:paraId="6E631A59" w14:textId="77777777" w:rsidR="00890651" w:rsidRPr="00890651" w:rsidRDefault="00890651" w:rsidP="00890651">
      <w:pPr>
        <w:rPr>
          <w:sz w:val="20"/>
          <w:szCs w:val="20"/>
          <w:lang w:val="fr-FR"/>
        </w:rPr>
      </w:pPr>
      <w:r w:rsidRPr="00890651">
        <w:rPr>
          <w:sz w:val="20"/>
          <w:szCs w:val="20"/>
          <w:lang w:val="fr-FR"/>
        </w:rPr>
        <w:t>Le minimum (12 046 MAD) pourrait correspondre à :</w:t>
      </w:r>
      <w:r w:rsidR="0072166B">
        <w:rPr>
          <w:sz w:val="20"/>
          <w:szCs w:val="20"/>
          <w:lang w:val="fr-FR"/>
        </w:rPr>
        <w:t xml:space="preserve"> J</w:t>
      </w:r>
      <w:r w:rsidRPr="00890651">
        <w:rPr>
          <w:sz w:val="20"/>
          <w:szCs w:val="20"/>
          <w:lang w:val="fr-FR"/>
        </w:rPr>
        <w:t>eunes cadres en début de carrière</w:t>
      </w:r>
    </w:p>
    <w:p w14:paraId="6AF6B5BA" w14:textId="77777777" w:rsidR="00890651" w:rsidRPr="00890651" w:rsidRDefault="00890651" w:rsidP="00890651">
      <w:pPr>
        <w:rPr>
          <w:sz w:val="20"/>
          <w:szCs w:val="20"/>
          <w:lang w:val="fr-FR"/>
        </w:rPr>
      </w:pPr>
      <w:r w:rsidRPr="00890651">
        <w:rPr>
          <w:sz w:val="20"/>
          <w:szCs w:val="20"/>
          <w:lang w:val="fr-FR"/>
        </w:rPr>
        <w:t>Membres de professions libérales en difficulté</w:t>
      </w:r>
    </w:p>
    <w:p w14:paraId="15A681E8" w14:textId="77777777" w:rsidR="00890651" w:rsidRDefault="00890651" w:rsidP="00890651">
      <w:pPr>
        <w:rPr>
          <w:sz w:val="20"/>
          <w:szCs w:val="20"/>
          <w:lang w:val="fr-FR"/>
        </w:rPr>
      </w:pPr>
      <w:r w:rsidRPr="00890651">
        <w:rPr>
          <w:sz w:val="20"/>
          <w:szCs w:val="20"/>
          <w:lang w:val="fr-FR"/>
        </w:rPr>
        <w:t>Erreurs de déclaration</w:t>
      </w:r>
    </w:p>
    <w:p w14:paraId="2FD252F6" w14:textId="77777777" w:rsidR="00890651" w:rsidRPr="00890651" w:rsidRDefault="00890651" w:rsidP="00890651">
      <w:pPr>
        <w:rPr>
          <w:sz w:val="20"/>
          <w:szCs w:val="20"/>
          <w:lang w:val="fr-FR"/>
        </w:rPr>
      </w:pPr>
    </w:p>
    <w:p w14:paraId="32C56B41" w14:textId="77777777" w:rsidR="008A4CB0" w:rsidRPr="00890651" w:rsidRDefault="008A4CB0" w:rsidP="008A4CB0">
      <w:pPr>
        <w:jc w:val="center"/>
        <w:rPr>
          <w:b/>
          <w:sz w:val="20"/>
          <w:szCs w:val="20"/>
          <w:lang w:val="fr-FR"/>
        </w:rPr>
      </w:pPr>
      <w:r w:rsidRPr="00890651">
        <w:rPr>
          <w:b/>
          <w:sz w:val="20"/>
          <w:szCs w:val="20"/>
          <w:lang w:val="fr-FR"/>
        </w:rPr>
        <w:lastRenderedPageBreak/>
        <w:t>Chômeur n'ayant jamais travaillés</w:t>
      </w:r>
    </w:p>
    <w:p w14:paraId="5AB065D1" w14:textId="77777777" w:rsidR="008A4CB0" w:rsidRDefault="008A4CB0" w:rsidP="008A4CB0">
      <w:pPr>
        <w:rPr>
          <w:b/>
          <w:sz w:val="20"/>
          <w:szCs w:val="20"/>
          <w:lang w:val="fr-FR"/>
        </w:rPr>
      </w:pPr>
      <w:r>
        <w:rPr>
          <w:b/>
          <w:noProof/>
          <w:sz w:val="20"/>
          <w:szCs w:val="20"/>
        </w:rPr>
        <w:drawing>
          <wp:inline distT="0" distB="0" distL="0" distR="0" wp14:anchorId="0CC4A9B4" wp14:editId="6FAF0B32">
            <wp:extent cx="5972810" cy="2786380"/>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wplot (29).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3C3EEE86" w14:textId="77777777" w:rsidR="00890651" w:rsidRPr="00890651" w:rsidRDefault="00890651" w:rsidP="00890651">
      <w:pPr>
        <w:rPr>
          <w:sz w:val="20"/>
          <w:szCs w:val="20"/>
          <w:lang w:val="fr-FR"/>
        </w:rPr>
      </w:pPr>
      <w:r w:rsidRPr="00890651">
        <w:rPr>
          <w:sz w:val="20"/>
          <w:szCs w:val="20"/>
          <w:lang w:val="fr-FR"/>
        </w:rPr>
        <w:t>Données paradoxales nécessitant vérification</w:t>
      </w:r>
    </w:p>
    <w:p w14:paraId="55515E39" w14:textId="77777777" w:rsidR="00890651" w:rsidRPr="00890651" w:rsidRDefault="00890651" w:rsidP="00890651">
      <w:pPr>
        <w:rPr>
          <w:sz w:val="20"/>
          <w:szCs w:val="20"/>
          <w:lang w:val="fr-FR"/>
        </w:rPr>
      </w:pPr>
      <w:r w:rsidRPr="00890651">
        <w:rPr>
          <w:sz w:val="20"/>
          <w:szCs w:val="20"/>
          <w:lang w:val="fr-FR"/>
        </w:rPr>
        <w:t>Les chiffres présentent plusieurs incohérences pour des chômeurs n'ayant jamais travaillé :</w:t>
      </w:r>
    </w:p>
    <w:p w14:paraId="2D989EDA" w14:textId="77777777" w:rsidR="00890651" w:rsidRPr="00890651" w:rsidRDefault="00890651" w:rsidP="00890651">
      <w:pPr>
        <w:rPr>
          <w:sz w:val="20"/>
          <w:szCs w:val="20"/>
          <w:lang w:val="fr-FR"/>
        </w:rPr>
      </w:pPr>
      <w:r w:rsidRPr="00890651">
        <w:rPr>
          <w:sz w:val="20"/>
          <w:szCs w:val="20"/>
          <w:lang w:val="fr-FR"/>
        </w:rPr>
        <w:t>Une moyenne élevée (61 786 MAD) supérieure à celle des manœuvres (52 678 MAD) et proche des agriculteurs (58 214 MAD)</w:t>
      </w:r>
    </w:p>
    <w:p w14:paraId="5312EB7C" w14:textId="77777777" w:rsidR="00890651" w:rsidRPr="00890651" w:rsidRDefault="00890651" w:rsidP="00890651">
      <w:pPr>
        <w:rPr>
          <w:sz w:val="20"/>
          <w:szCs w:val="20"/>
          <w:lang w:val="fr-FR"/>
        </w:rPr>
      </w:pPr>
      <w:r w:rsidRPr="00890651">
        <w:rPr>
          <w:sz w:val="20"/>
          <w:szCs w:val="20"/>
          <w:lang w:val="fr-FR"/>
        </w:rPr>
        <w:t>Un maximum suspect (402 872 MAD) totalement atypique pour des non-actifs</w:t>
      </w:r>
    </w:p>
    <w:p w14:paraId="17E0C92B" w14:textId="77777777" w:rsidR="00890651" w:rsidRDefault="00890651" w:rsidP="00890651">
      <w:pPr>
        <w:rPr>
          <w:sz w:val="20"/>
          <w:szCs w:val="20"/>
          <w:lang w:val="fr-FR"/>
        </w:rPr>
      </w:pPr>
      <w:r w:rsidRPr="00890651">
        <w:rPr>
          <w:sz w:val="20"/>
          <w:szCs w:val="20"/>
          <w:lang w:val="fr-FR"/>
        </w:rPr>
        <w:t>Une variance anormalement haute (3,68 milliards MAD²)</w:t>
      </w:r>
    </w:p>
    <w:p w14:paraId="25923749" w14:textId="77777777" w:rsidR="00890651" w:rsidRPr="00890651" w:rsidRDefault="00890651" w:rsidP="00890651">
      <w:pPr>
        <w:rPr>
          <w:sz w:val="20"/>
          <w:szCs w:val="20"/>
          <w:lang w:val="fr-FR"/>
        </w:rPr>
      </w:pPr>
      <w:r w:rsidRPr="00890651">
        <w:rPr>
          <w:sz w:val="20"/>
          <w:szCs w:val="20"/>
          <w:lang w:val="fr-FR"/>
        </w:rPr>
        <w:t>Trois interprétations possibles :</w:t>
      </w:r>
    </w:p>
    <w:p w14:paraId="755FBBFD" w14:textId="77777777" w:rsidR="00890651" w:rsidRPr="00890651" w:rsidRDefault="00890651" w:rsidP="00890651">
      <w:pPr>
        <w:rPr>
          <w:sz w:val="20"/>
          <w:szCs w:val="20"/>
          <w:lang w:val="fr-FR"/>
        </w:rPr>
      </w:pPr>
      <w:r w:rsidRPr="00890651">
        <w:rPr>
          <w:sz w:val="20"/>
          <w:szCs w:val="20"/>
          <w:lang w:val="fr-FR"/>
        </w:rPr>
        <w:t>a) Erreur de catégorisation : Inclusion erronée de ménages actifs aisés</w:t>
      </w:r>
    </w:p>
    <w:p w14:paraId="74BBDC42" w14:textId="77777777" w:rsidR="00890651" w:rsidRPr="00890651" w:rsidRDefault="00890651" w:rsidP="00890651">
      <w:pPr>
        <w:rPr>
          <w:sz w:val="20"/>
          <w:szCs w:val="20"/>
          <w:lang w:val="fr-FR"/>
        </w:rPr>
      </w:pPr>
      <w:r w:rsidRPr="00890651">
        <w:rPr>
          <w:sz w:val="20"/>
          <w:szCs w:val="20"/>
          <w:lang w:val="fr-FR"/>
        </w:rPr>
        <w:t>b) Définition particulière : Pourrait inclure des allocations exceptionnelles ou revenus du patrimoine</w:t>
      </w:r>
    </w:p>
    <w:p w14:paraId="65FDB9D9" w14:textId="77777777" w:rsidR="00890651" w:rsidRDefault="00890651" w:rsidP="00890651">
      <w:pPr>
        <w:rPr>
          <w:sz w:val="20"/>
          <w:szCs w:val="20"/>
          <w:lang w:val="fr-FR"/>
        </w:rPr>
      </w:pPr>
      <w:r w:rsidRPr="00890651">
        <w:rPr>
          <w:sz w:val="20"/>
          <w:szCs w:val="20"/>
          <w:lang w:val="fr-FR"/>
        </w:rPr>
        <w:t>c) Artifact statistique : Effet d'un très petit échantillon (74 ménages) avec valeurs extrêmes</w:t>
      </w:r>
    </w:p>
    <w:p w14:paraId="51CFACFF" w14:textId="77777777" w:rsidR="0072166B" w:rsidRPr="0072166B" w:rsidRDefault="0072166B" w:rsidP="0072166B">
      <w:pPr>
        <w:rPr>
          <w:sz w:val="20"/>
          <w:szCs w:val="20"/>
          <w:lang w:val="fr-FR"/>
        </w:rPr>
      </w:pPr>
      <w:r w:rsidRPr="0072166B">
        <w:rPr>
          <w:sz w:val="20"/>
          <w:szCs w:val="20"/>
          <w:lang w:val="fr-FR"/>
        </w:rPr>
        <w:t xml:space="preserve">Profil réel </w:t>
      </w:r>
      <w:r>
        <w:rPr>
          <w:sz w:val="20"/>
          <w:szCs w:val="20"/>
          <w:lang w:val="fr-FR"/>
        </w:rPr>
        <w:t>probable (si données valides) :</w:t>
      </w:r>
    </w:p>
    <w:p w14:paraId="272C9372" w14:textId="77777777" w:rsidR="0072166B" w:rsidRPr="0072166B" w:rsidRDefault="0072166B" w:rsidP="0072166B">
      <w:pPr>
        <w:rPr>
          <w:sz w:val="20"/>
          <w:szCs w:val="20"/>
          <w:lang w:val="fr-FR"/>
        </w:rPr>
      </w:pPr>
      <w:r w:rsidRPr="0072166B">
        <w:rPr>
          <w:sz w:val="20"/>
          <w:szCs w:val="20"/>
          <w:lang w:val="fr-FR"/>
        </w:rPr>
        <w:t>Médiane à 44 103 MAD suggère que la moitié des ménages survivent avec moins que le SMAG</w:t>
      </w:r>
      <w:r>
        <w:rPr>
          <w:sz w:val="20"/>
          <w:szCs w:val="20"/>
          <w:lang w:val="fr-FR"/>
        </w:rPr>
        <w:t xml:space="preserve"> marocain (→ précarité extrême)</w:t>
      </w:r>
    </w:p>
    <w:p w14:paraId="742149F6" w14:textId="77777777" w:rsidR="0072166B" w:rsidRPr="0072166B" w:rsidRDefault="0072166B" w:rsidP="0072166B">
      <w:pPr>
        <w:rPr>
          <w:sz w:val="20"/>
          <w:szCs w:val="20"/>
          <w:lang w:val="fr-FR"/>
        </w:rPr>
      </w:pPr>
      <w:r w:rsidRPr="0072166B">
        <w:rPr>
          <w:sz w:val="20"/>
          <w:szCs w:val="20"/>
          <w:lang w:val="fr-FR"/>
        </w:rPr>
        <w:t>Le minimum (14 524 MAD/an soit 1 210 MAD/mois) correspond à une situation de survie économique</w:t>
      </w:r>
    </w:p>
    <w:p w14:paraId="3C1F627F" w14:textId="77777777" w:rsidR="0072166B" w:rsidRDefault="0072166B" w:rsidP="0072166B">
      <w:pPr>
        <w:rPr>
          <w:sz w:val="20"/>
          <w:szCs w:val="20"/>
          <w:lang w:val="fr-FR"/>
        </w:rPr>
      </w:pPr>
      <w:r w:rsidRPr="0072166B">
        <w:rPr>
          <w:sz w:val="20"/>
          <w:szCs w:val="20"/>
          <w:lang w:val="fr-FR"/>
        </w:rPr>
        <w:t>L'écart inexplicable min-max (28 fois) remet en question l'homogénéité de la catégorie</w:t>
      </w:r>
    </w:p>
    <w:p w14:paraId="1B126CFE" w14:textId="77777777" w:rsidR="0072166B" w:rsidRPr="0072166B" w:rsidRDefault="0072166B" w:rsidP="0072166B">
      <w:pPr>
        <w:rPr>
          <w:sz w:val="20"/>
          <w:szCs w:val="20"/>
          <w:lang w:val="fr-FR"/>
        </w:rPr>
      </w:pPr>
    </w:p>
    <w:p w14:paraId="2CEC115C" w14:textId="77777777" w:rsidR="008A4CB0" w:rsidRDefault="008A4CB0" w:rsidP="008A4CB0">
      <w:pPr>
        <w:jc w:val="center"/>
        <w:rPr>
          <w:b/>
          <w:sz w:val="20"/>
          <w:szCs w:val="20"/>
          <w:lang w:val="fr-FR"/>
        </w:rPr>
      </w:pPr>
      <w:r w:rsidRPr="008A4CB0">
        <w:rPr>
          <w:b/>
          <w:sz w:val="20"/>
          <w:szCs w:val="20"/>
          <w:lang w:val="fr-FR"/>
        </w:rPr>
        <w:t>Non déclaré</w:t>
      </w:r>
    </w:p>
    <w:p w14:paraId="7762BC07" w14:textId="77777777" w:rsidR="008A4CB0" w:rsidRDefault="008A4CB0" w:rsidP="008A4CB0">
      <w:pPr>
        <w:rPr>
          <w:b/>
          <w:sz w:val="20"/>
          <w:szCs w:val="20"/>
          <w:lang w:val="fr-FR"/>
        </w:rPr>
      </w:pPr>
      <w:r>
        <w:rPr>
          <w:b/>
          <w:noProof/>
          <w:sz w:val="20"/>
          <w:szCs w:val="20"/>
        </w:rPr>
        <w:lastRenderedPageBreak/>
        <w:drawing>
          <wp:inline distT="0" distB="0" distL="0" distR="0" wp14:anchorId="294D6ED5" wp14:editId="1AA1A9FD">
            <wp:extent cx="5972810" cy="2786380"/>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plot (30).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21D44EEF" w14:textId="77777777" w:rsidR="0072166B" w:rsidRDefault="0072166B" w:rsidP="008A4CB0">
      <w:pPr>
        <w:rPr>
          <w:b/>
          <w:sz w:val="20"/>
          <w:szCs w:val="20"/>
          <w:lang w:val="fr-FR"/>
        </w:rPr>
      </w:pPr>
    </w:p>
    <w:p w14:paraId="68E4DA00" w14:textId="77777777" w:rsidR="0072166B" w:rsidRPr="0072166B" w:rsidRDefault="0072166B" w:rsidP="0072166B">
      <w:pPr>
        <w:rPr>
          <w:sz w:val="20"/>
          <w:szCs w:val="20"/>
          <w:lang w:val="fr-FR"/>
        </w:rPr>
      </w:pPr>
      <w:r w:rsidRPr="0072166B">
        <w:rPr>
          <w:sz w:val="20"/>
          <w:szCs w:val="20"/>
          <w:lang w:val="fr-FR"/>
        </w:rPr>
        <w:t>Données à Interpréter avec Prudence</w:t>
      </w:r>
    </w:p>
    <w:p w14:paraId="2E8C0E2A" w14:textId="77777777" w:rsidR="0072166B" w:rsidRPr="0072166B" w:rsidRDefault="0072166B" w:rsidP="0072166B">
      <w:pPr>
        <w:rPr>
          <w:sz w:val="20"/>
          <w:szCs w:val="20"/>
          <w:lang w:val="fr-FR"/>
        </w:rPr>
      </w:pPr>
      <w:r w:rsidRPr="0072166B">
        <w:rPr>
          <w:sz w:val="20"/>
          <w:szCs w:val="20"/>
          <w:lang w:val="fr-FR"/>
        </w:rPr>
        <w:t>La catégorie "Non déclaré" présente des caractéristiques intrigantes :</w:t>
      </w:r>
    </w:p>
    <w:p w14:paraId="4E0824C5" w14:textId="77777777" w:rsidR="0072166B" w:rsidRPr="0072166B" w:rsidRDefault="0072166B" w:rsidP="0072166B">
      <w:pPr>
        <w:rPr>
          <w:sz w:val="20"/>
          <w:szCs w:val="20"/>
          <w:lang w:val="fr-FR"/>
        </w:rPr>
      </w:pPr>
      <w:r w:rsidRPr="0072166B">
        <w:rPr>
          <w:sz w:val="20"/>
          <w:szCs w:val="20"/>
          <w:lang w:val="fr-FR"/>
        </w:rPr>
        <w:t>Une moyenne élevée (69 098 MAD) proche de celle des cadres moyens (98 465 MAD)</w:t>
      </w:r>
    </w:p>
    <w:p w14:paraId="2977664B" w14:textId="77777777" w:rsidR="0072166B" w:rsidRPr="0072166B" w:rsidRDefault="0072166B" w:rsidP="0072166B">
      <w:pPr>
        <w:rPr>
          <w:sz w:val="20"/>
          <w:szCs w:val="20"/>
          <w:lang w:val="fr-FR"/>
        </w:rPr>
      </w:pPr>
      <w:r w:rsidRPr="0072166B">
        <w:rPr>
          <w:sz w:val="20"/>
          <w:szCs w:val="20"/>
          <w:lang w:val="fr-FR"/>
        </w:rPr>
        <w:t>Une dispersion extrême (de 10 214 MAD à 464 426 MAD)</w:t>
      </w:r>
    </w:p>
    <w:p w14:paraId="649C2515" w14:textId="77777777" w:rsidR="0072166B" w:rsidRPr="0072166B" w:rsidRDefault="0072166B" w:rsidP="0072166B">
      <w:pPr>
        <w:rPr>
          <w:sz w:val="20"/>
          <w:szCs w:val="20"/>
          <w:lang w:val="fr-FR"/>
        </w:rPr>
      </w:pPr>
      <w:r w:rsidRPr="0072166B">
        <w:rPr>
          <w:sz w:val="20"/>
          <w:szCs w:val="20"/>
          <w:lang w:val="fr-FR"/>
        </w:rPr>
        <w:t>Un très petit échantillon (44 ménages, 0.28% du total)</w:t>
      </w:r>
    </w:p>
    <w:p w14:paraId="55478EAA" w14:textId="77777777" w:rsidR="0072166B" w:rsidRPr="0072166B" w:rsidRDefault="0072166B" w:rsidP="0072166B">
      <w:pPr>
        <w:rPr>
          <w:sz w:val="20"/>
          <w:szCs w:val="20"/>
          <w:lang w:val="fr-FR"/>
        </w:rPr>
      </w:pPr>
      <w:r w:rsidRPr="0072166B">
        <w:rPr>
          <w:sz w:val="20"/>
          <w:szCs w:val="20"/>
          <w:lang w:val="fr-FR"/>
        </w:rPr>
        <w:t>Hypothèses Explicatives :</w:t>
      </w:r>
    </w:p>
    <w:p w14:paraId="3538E926" w14:textId="77777777" w:rsidR="0072166B" w:rsidRPr="0072166B" w:rsidRDefault="0072166B" w:rsidP="0072166B">
      <w:pPr>
        <w:rPr>
          <w:sz w:val="20"/>
          <w:szCs w:val="20"/>
          <w:lang w:val="fr-FR"/>
        </w:rPr>
      </w:pPr>
      <w:r w:rsidRPr="0072166B">
        <w:rPr>
          <w:sz w:val="20"/>
          <w:szCs w:val="20"/>
          <w:lang w:val="fr-FR"/>
        </w:rPr>
        <w:t>a) Ménages Aisés Refusant la Déclaration</w:t>
      </w:r>
    </w:p>
    <w:p w14:paraId="63552507" w14:textId="77777777" w:rsidR="0072166B" w:rsidRPr="0072166B" w:rsidRDefault="0072166B" w:rsidP="0072166B">
      <w:pPr>
        <w:rPr>
          <w:sz w:val="20"/>
          <w:szCs w:val="20"/>
          <w:lang w:val="fr-FR"/>
        </w:rPr>
      </w:pPr>
      <w:r w:rsidRPr="0072166B">
        <w:rPr>
          <w:sz w:val="20"/>
          <w:szCs w:val="20"/>
          <w:lang w:val="fr-FR"/>
        </w:rPr>
        <w:t>Certains hauts revenus (max 464k MAD) pourraient éviter la déclaration fiscale</w:t>
      </w:r>
    </w:p>
    <w:p w14:paraId="547A6FA8" w14:textId="77777777" w:rsidR="0072166B" w:rsidRPr="0072166B" w:rsidRDefault="0072166B" w:rsidP="0072166B">
      <w:pPr>
        <w:rPr>
          <w:sz w:val="20"/>
          <w:szCs w:val="20"/>
          <w:lang w:val="fr-FR"/>
        </w:rPr>
      </w:pPr>
      <w:r w:rsidRPr="0072166B">
        <w:rPr>
          <w:sz w:val="20"/>
          <w:szCs w:val="20"/>
          <w:lang w:val="fr-FR"/>
        </w:rPr>
        <w:t>b) Mix de Situations Extrêmes</w:t>
      </w:r>
    </w:p>
    <w:p w14:paraId="781A725E" w14:textId="77777777" w:rsidR="0072166B" w:rsidRPr="0072166B" w:rsidRDefault="0072166B" w:rsidP="0072166B">
      <w:pPr>
        <w:rPr>
          <w:sz w:val="20"/>
          <w:szCs w:val="20"/>
          <w:lang w:val="fr-FR"/>
        </w:rPr>
      </w:pPr>
      <w:r w:rsidRPr="0072166B">
        <w:rPr>
          <w:sz w:val="20"/>
          <w:szCs w:val="20"/>
          <w:lang w:val="fr-FR"/>
        </w:rPr>
        <w:t>Combinaison de ménages précaires (min 10k MAD) et fortunés non déclarés</w:t>
      </w:r>
    </w:p>
    <w:p w14:paraId="29A28765" w14:textId="77777777" w:rsidR="0072166B" w:rsidRPr="0072166B" w:rsidRDefault="0072166B" w:rsidP="0072166B">
      <w:pPr>
        <w:rPr>
          <w:sz w:val="20"/>
          <w:szCs w:val="20"/>
          <w:lang w:val="fr-FR"/>
        </w:rPr>
      </w:pPr>
      <w:r w:rsidRPr="0072166B">
        <w:rPr>
          <w:sz w:val="20"/>
          <w:szCs w:val="20"/>
          <w:lang w:val="fr-FR"/>
        </w:rPr>
        <w:t>c) Problème de Collecte</w:t>
      </w:r>
    </w:p>
    <w:p w14:paraId="5B310249" w14:textId="77777777" w:rsidR="0072166B" w:rsidRPr="0072166B" w:rsidRDefault="0072166B" w:rsidP="0072166B">
      <w:pPr>
        <w:rPr>
          <w:sz w:val="20"/>
          <w:szCs w:val="20"/>
          <w:lang w:val="fr-FR"/>
        </w:rPr>
      </w:pPr>
      <w:r w:rsidRPr="0072166B">
        <w:rPr>
          <w:sz w:val="20"/>
          <w:szCs w:val="20"/>
          <w:lang w:val="fr-FR"/>
        </w:rPr>
        <w:t>Données potentiellement corrompues ou mal catégorisées</w:t>
      </w:r>
    </w:p>
    <w:p w14:paraId="02318723" w14:textId="77777777" w:rsidR="0072166B" w:rsidRPr="0072166B" w:rsidRDefault="0072166B" w:rsidP="0072166B">
      <w:pPr>
        <w:rPr>
          <w:sz w:val="20"/>
          <w:szCs w:val="20"/>
          <w:lang w:val="fr-FR"/>
        </w:rPr>
      </w:pPr>
      <w:r w:rsidRPr="0072166B">
        <w:rPr>
          <w:sz w:val="20"/>
          <w:szCs w:val="20"/>
          <w:lang w:val="fr-FR"/>
        </w:rPr>
        <w:t>Analyse des Tendances :</w:t>
      </w:r>
    </w:p>
    <w:p w14:paraId="4119EA4F" w14:textId="77777777" w:rsidR="0072166B" w:rsidRPr="0072166B" w:rsidRDefault="0072166B" w:rsidP="0072166B">
      <w:pPr>
        <w:rPr>
          <w:sz w:val="20"/>
          <w:szCs w:val="20"/>
          <w:lang w:val="fr-FR"/>
        </w:rPr>
      </w:pPr>
      <w:r w:rsidRPr="0072166B">
        <w:rPr>
          <w:sz w:val="20"/>
          <w:szCs w:val="20"/>
          <w:lang w:val="fr-FR"/>
        </w:rPr>
        <w:t>Médiane à 53 757 MAD indique que 50% des ménages dépensent moins que le salaire moyen marocain</w:t>
      </w:r>
    </w:p>
    <w:p w14:paraId="1A3EB311" w14:textId="77777777" w:rsidR="0072166B" w:rsidRPr="0072166B" w:rsidRDefault="0072166B" w:rsidP="0072166B">
      <w:pPr>
        <w:rPr>
          <w:sz w:val="20"/>
          <w:szCs w:val="20"/>
          <w:lang w:val="fr-FR"/>
        </w:rPr>
      </w:pPr>
      <w:r w:rsidRPr="0072166B">
        <w:rPr>
          <w:sz w:val="20"/>
          <w:szCs w:val="20"/>
          <w:lang w:val="fr-FR"/>
        </w:rPr>
        <w:t>Écart moyen/médiane (+15k MAD) suggère une distribution asymétrique vers le haut</w:t>
      </w:r>
    </w:p>
    <w:p w14:paraId="72685FE6" w14:textId="77777777" w:rsidR="0072166B" w:rsidRPr="0072166B" w:rsidRDefault="0072166B" w:rsidP="0072166B">
      <w:pPr>
        <w:rPr>
          <w:sz w:val="20"/>
          <w:szCs w:val="20"/>
          <w:lang w:val="fr-FR"/>
        </w:rPr>
      </w:pPr>
      <w:r w:rsidRPr="0072166B">
        <w:rPr>
          <w:sz w:val="20"/>
          <w:szCs w:val="20"/>
          <w:lang w:val="fr-FR"/>
        </w:rPr>
        <w:t>Variance élevée (4.6 milliards) confirme l'hétérogénéité incompréhensible</w:t>
      </w:r>
    </w:p>
    <w:p w14:paraId="2933FAC2" w14:textId="77777777" w:rsidR="0072166B" w:rsidRPr="0072166B" w:rsidRDefault="0072166B" w:rsidP="0072166B">
      <w:pPr>
        <w:rPr>
          <w:sz w:val="20"/>
          <w:szCs w:val="20"/>
          <w:lang w:val="fr-FR"/>
        </w:rPr>
      </w:pPr>
      <w:r w:rsidRPr="0072166B">
        <w:rPr>
          <w:sz w:val="20"/>
          <w:szCs w:val="20"/>
          <w:lang w:val="fr-FR"/>
        </w:rPr>
        <w:t>Conclusion : Ces données "non déclarées" semblent masquer :</w:t>
      </w:r>
    </w:p>
    <w:p w14:paraId="4A27B639" w14:textId="77777777" w:rsidR="0072166B" w:rsidRPr="0072166B" w:rsidRDefault="0072166B" w:rsidP="0072166B">
      <w:pPr>
        <w:rPr>
          <w:sz w:val="20"/>
          <w:szCs w:val="20"/>
          <w:lang w:val="fr-FR"/>
        </w:rPr>
      </w:pPr>
      <w:r w:rsidRPr="0072166B">
        <w:rPr>
          <w:sz w:val="20"/>
          <w:szCs w:val="20"/>
          <w:lang w:val="fr-FR"/>
        </w:rPr>
        <w:t>Soit des erreurs méthodologiques graves</w:t>
      </w:r>
    </w:p>
    <w:p w14:paraId="70868910" w14:textId="77777777" w:rsidR="0072166B" w:rsidRPr="0072166B" w:rsidRDefault="0072166B" w:rsidP="0072166B">
      <w:pPr>
        <w:rPr>
          <w:sz w:val="20"/>
          <w:szCs w:val="20"/>
          <w:lang w:val="fr-FR"/>
        </w:rPr>
      </w:pPr>
      <w:r w:rsidRPr="0072166B">
        <w:rPr>
          <w:sz w:val="20"/>
          <w:szCs w:val="20"/>
          <w:lang w:val="fr-FR"/>
        </w:rPr>
        <w:t>Soit une réalité socio-économique cachée (économie parallèle, revenus illicites ?)</w:t>
      </w:r>
    </w:p>
    <w:p w14:paraId="74451B47" w14:textId="77777777" w:rsidR="0072166B" w:rsidRPr="0072166B" w:rsidRDefault="0072166B" w:rsidP="0072166B">
      <w:pPr>
        <w:rPr>
          <w:sz w:val="20"/>
          <w:szCs w:val="20"/>
          <w:lang w:val="fr-FR"/>
        </w:rPr>
      </w:pPr>
      <w:r w:rsidRPr="0072166B">
        <w:rPr>
          <w:sz w:val="20"/>
          <w:szCs w:val="20"/>
          <w:lang w:val="fr-FR"/>
        </w:rPr>
        <w:lastRenderedPageBreak/>
        <w:t>Nécessite une investigation approfondie avant toute utilisation dans l'analyse.</w:t>
      </w:r>
    </w:p>
    <w:p w14:paraId="1A34655C" w14:textId="77777777" w:rsidR="0072166B" w:rsidRPr="0072166B" w:rsidRDefault="0072166B" w:rsidP="0072166B">
      <w:pPr>
        <w:rPr>
          <w:sz w:val="20"/>
          <w:szCs w:val="20"/>
          <w:lang w:val="fr-FR"/>
        </w:rPr>
      </w:pPr>
      <w:r w:rsidRPr="0072166B">
        <w:rPr>
          <w:sz w:val="20"/>
          <w:szCs w:val="20"/>
          <w:lang w:val="fr-FR"/>
        </w:rPr>
        <w:t>Pour des résultats fiables, envisager soit :</w:t>
      </w:r>
    </w:p>
    <w:p w14:paraId="672149EB" w14:textId="77777777" w:rsidR="0072166B" w:rsidRPr="0072166B" w:rsidRDefault="0072166B" w:rsidP="0072166B">
      <w:pPr>
        <w:rPr>
          <w:sz w:val="20"/>
          <w:szCs w:val="20"/>
          <w:lang w:val="fr-FR"/>
        </w:rPr>
      </w:pPr>
      <w:r w:rsidRPr="0072166B">
        <w:rPr>
          <w:sz w:val="20"/>
          <w:szCs w:val="20"/>
          <w:lang w:val="fr-FR"/>
        </w:rPr>
        <w:t>Une recollecte ciblée de ces ménages</w:t>
      </w:r>
    </w:p>
    <w:p w14:paraId="031DB1DD" w14:textId="77777777" w:rsidR="0072166B" w:rsidRPr="0072166B" w:rsidRDefault="0072166B" w:rsidP="0072166B">
      <w:pPr>
        <w:rPr>
          <w:sz w:val="20"/>
          <w:szCs w:val="20"/>
          <w:lang w:val="fr-FR"/>
        </w:rPr>
      </w:pPr>
      <w:r w:rsidRPr="0072166B">
        <w:rPr>
          <w:sz w:val="20"/>
          <w:szCs w:val="20"/>
          <w:lang w:val="fr-FR"/>
        </w:rPr>
        <w:t>Leur exclusion pure des statistiques globales</w:t>
      </w:r>
    </w:p>
    <w:p w14:paraId="253D1792" w14:textId="77777777" w:rsidR="0072166B" w:rsidRDefault="0072166B" w:rsidP="0072166B">
      <w:pPr>
        <w:rPr>
          <w:sz w:val="20"/>
          <w:szCs w:val="20"/>
          <w:lang w:val="fr-FR"/>
        </w:rPr>
      </w:pPr>
      <w:r w:rsidRPr="0072166B">
        <w:rPr>
          <w:sz w:val="20"/>
          <w:szCs w:val="20"/>
          <w:lang w:val="fr-FR"/>
        </w:rPr>
        <w:t>Une catégorisation plus fine (motifs de non-déclaration)</w:t>
      </w:r>
    </w:p>
    <w:p w14:paraId="33BDFCEE" w14:textId="77777777" w:rsidR="0072166B" w:rsidRDefault="0072166B" w:rsidP="0072166B">
      <w:pPr>
        <w:rPr>
          <w:sz w:val="20"/>
          <w:szCs w:val="20"/>
          <w:lang w:val="fr-FR"/>
        </w:rPr>
      </w:pPr>
    </w:p>
    <w:p w14:paraId="1A9D0C7B" w14:textId="77777777" w:rsidR="0072166B" w:rsidRDefault="0072166B" w:rsidP="0072166B">
      <w:pPr>
        <w:rPr>
          <w:sz w:val="20"/>
          <w:szCs w:val="20"/>
          <w:lang w:val="fr-FR"/>
        </w:rPr>
      </w:pPr>
    </w:p>
    <w:p w14:paraId="15F4923E" w14:textId="77777777" w:rsidR="0072166B" w:rsidRPr="0072166B" w:rsidRDefault="0072166B" w:rsidP="0072166B">
      <w:pPr>
        <w:rPr>
          <w:sz w:val="20"/>
          <w:szCs w:val="20"/>
          <w:lang w:val="fr-FR"/>
        </w:rPr>
      </w:pPr>
    </w:p>
    <w:p w14:paraId="629B19E8" w14:textId="77777777" w:rsidR="008A4CB0" w:rsidRDefault="008A4CB0" w:rsidP="008A4CB0">
      <w:pPr>
        <w:jc w:val="center"/>
        <w:rPr>
          <w:b/>
          <w:sz w:val="20"/>
          <w:szCs w:val="20"/>
          <w:lang w:val="fr-FR"/>
        </w:rPr>
      </w:pPr>
      <w:r w:rsidRPr="008A4CB0">
        <w:rPr>
          <w:b/>
          <w:sz w:val="20"/>
          <w:szCs w:val="20"/>
          <w:lang w:val="fr-FR"/>
        </w:rPr>
        <w:t>Inactif</w:t>
      </w:r>
    </w:p>
    <w:p w14:paraId="733DBAC3" w14:textId="77777777" w:rsidR="008A4CB0" w:rsidRDefault="008A4CB0" w:rsidP="008A4CB0">
      <w:pPr>
        <w:rPr>
          <w:b/>
          <w:sz w:val="20"/>
          <w:szCs w:val="20"/>
          <w:lang w:val="fr-FR"/>
        </w:rPr>
      </w:pPr>
      <w:r>
        <w:rPr>
          <w:b/>
          <w:noProof/>
          <w:sz w:val="20"/>
          <w:szCs w:val="20"/>
        </w:rPr>
        <w:drawing>
          <wp:inline distT="0" distB="0" distL="0" distR="0" wp14:anchorId="470302C3" wp14:editId="598DC0FD">
            <wp:extent cx="5972810" cy="2786380"/>
            <wp:effectExtent l="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plot (31).png"/>
                    <pic:cNvPicPr/>
                  </pic:nvPicPr>
                  <pic:blipFill>
                    <a:blip r:embed="rId20">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2232B0BF" w14:textId="77777777" w:rsidR="0072166B" w:rsidRPr="0072166B" w:rsidRDefault="0072166B" w:rsidP="0072166B">
      <w:pPr>
        <w:rPr>
          <w:sz w:val="20"/>
          <w:szCs w:val="20"/>
          <w:lang w:val="fr-FR"/>
        </w:rPr>
      </w:pPr>
      <w:r w:rsidRPr="0072166B">
        <w:rPr>
          <w:sz w:val="20"/>
          <w:szCs w:val="20"/>
          <w:lang w:val="fr-FR"/>
        </w:rPr>
        <w:t>Double Réalité Économique :</w:t>
      </w:r>
    </w:p>
    <w:p w14:paraId="0DB34411" w14:textId="77777777" w:rsidR="0072166B" w:rsidRPr="0072166B" w:rsidRDefault="0072166B" w:rsidP="0072166B">
      <w:pPr>
        <w:rPr>
          <w:sz w:val="20"/>
          <w:szCs w:val="20"/>
          <w:lang w:val="fr-FR"/>
        </w:rPr>
      </w:pPr>
      <w:r w:rsidRPr="0072166B">
        <w:rPr>
          <w:sz w:val="20"/>
          <w:szCs w:val="20"/>
          <w:lang w:val="fr-FR"/>
        </w:rPr>
        <w:t>Une majorité modeste (médiane à 63 383 MAD/an) vivant avec :</w:t>
      </w:r>
    </w:p>
    <w:p w14:paraId="3146E7E4" w14:textId="77777777" w:rsidR="0072166B" w:rsidRPr="0072166B" w:rsidRDefault="0072166B" w:rsidP="0072166B">
      <w:pPr>
        <w:rPr>
          <w:sz w:val="20"/>
          <w:szCs w:val="20"/>
          <w:lang w:val="fr-FR"/>
        </w:rPr>
      </w:pPr>
      <w:r w:rsidRPr="0072166B">
        <w:rPr>
          <w:sz w:val="20"/>
          <w:szCs w:val="20"/>
          <w:lang w:val="fr-FR"/>
        </w:rPr>
        <w:t>Un minimum alarmant (4 286 MAD/an = 357 MAD/mois) sous le seuil de pauvreté</w:t>
      </w:r>
    </w:p>
    <w:p w14:paraId="083AD3A6" w14:textId="77777777" w:rsidR="0072166B" w:rsidRPr="0072166B" w:rsidRDefault="0072166B" w:rsidP="0072166B">
      <w:pPr>
        <w:rPr>
          <w:sz w:val="20"/>
          <w:szCs w:val="20"/>
          <w:lang w:val="fr-FR"/>
        </w:rPr>
      </w:pPr>
      <w:r w:rsidRPr="0072166B">
        <w:rPr>
          <w:sz w:val="20"/>
          <w:szCs w:val="20"/>
          <w:lang w:val="fr-FR"/>
        </w:rPr>
        <w:t>50% des inactifs dépensent &lt;63k MAD/an (niveau proche du SMAG)</w:t>
      </w:r>
    </w:p>
    <w:p w14:paraId="53D63529" w14:textId="77777777" w:rsidR="0072166B" w:rsidRPr="0072166B" w:rsidRDefault="0072166B" w:rsidP="0072166B">
      <w:pPr>
        <w:rPr>
          <w:sz w:val="20"/>
          <w:szCs w:val="20"/>
          <w:lang w:val="fr-FR"/>
        </w:rPr>
      </w:pPr>
      <w:r w:rsidRPr="0072166B">
        <w:rPr>
          <w:sz w:val="20"/>
          <w:szCs w:val="20"/>
          <w:lang w:val="fr-FR"/>
        </w:rPr>
        <w:t>Une minorité aisée tirant la moyenne vers le haut</w:t>
      </w:r>
      <w:r>
        <w:rPr>
          <w:sz w:val="20"/>
          <w:szCs w:val="20"/>
          <w:lang w:val="fr-FR"/>
        </w:rPr>
        <w:t xml:space="preserve"> </w:t>
      </w:r>
      <w:r w:rsidRPr="0072166B">
        <w:rPr>
          <w:sz w:val="20"/>
          <w:szCs w:val="20"/>
          <w:lang w:val="fr-FR"/>
        </w:rPr>
        <w:t>:</w:t>
      </w:r>
    </w:p>
    <w:p w14:paraId="5BC24607" w14:textId="77777777" w:rsidR="0072166B" w:rsidRPr="0072166B" w:rsidRDefault="0072166B" w:rsidP="0072166B">
      <w:pPr>
        <w:rPr>
          <w:sz w:val="20"/>
          <w:szCs w:val="20"/>
          <w:lang w:val="fr-FR"/>
        </w:rPr>
      </w:pPr>
      <w:r w:rsidRPr="0072166B">
        <w:rPr>
          <w:sz w:val="20"/>
          <w:szCs w:val="20"/>
          <w:lang w:val="fr-FR"/>
        </w:rPr>
        <w:t>Moyenne à 80 626 MAD (+27% vs médiane)</w:t>
      </w:r>
    </w:p>
    <w:p w14:paraId="4705561B" w14:textId="77777777" w:rsidR="0072166B" w:rsidRPr="0072166B" w:rsidRDefault="0072166B" w:rsidP="0072166B">
      <w:pPr>
        <w:rPr>
          <w:sz w:val="20"/>
          <w:szCs w:val="20"/>
          <w:lang w:val="fr-FR"/>
        </w:rPr>
      </w:pPr>
      <w:r w:rsidRPr="0072166B">
        <w:rPr>
          <w:sz w:val="20"/>
          <w:szCs w:val="20"/>
          <w:lang w:val="fr-FR"/>
        </w:rPr>
        <w:t>Maximum extrême (948 590 MAD/an) probablement des rentiers/retraités fortunés</w:t>
      </w:r>
    </w:p>
    <w:p w14:paraId="32C5224D" w14:textId="77777777" w:rsidR="0072166B" w:rsidRPr="0072166B" w:rsidRDefault="0072166B" w:rsidP="0072166B">
      <w:pPr>
        <w:rPr>
          <w:sz w:val="20"/>
          <w:szCs w:val="20"/>
          <w:lang w:val="fr-FR"/>
        </w:rPr>
      </w:pPr>
      <w:r w:rsidRPr="0072166B">
        <w:rPr>
          <w:sz w:val="20"/>
          <w:szCs w:val="20"/>
          <w:lang w:val="fr-FR"/>
        </w:rPr>
        <w:t>Poids Démographique et Économique :</w:t>
      </w:r>
    </w:p>
    <w:p w14:paraId="4FC1AB4E" w14:textId="77777777" w:rsidR="0072166B" w:rsidRPr="0072166B" w:rsidRDefault="0072166B" w:rsidP="0072166B">
      <w:pPr>
        <w:rPr>
          <w:sz w:val="20"/>
          <w:szCs w:val="20"/>
          <w:lang w:val="fr-FR"/>
        </w:rPr>
      </w:pPr>
      <w:r w:rsidRPr="0072166B">
        <w:rPr>
          <w:sz w:val="20"/>
          <w:szCs w:val="20"/>
          <w:lang w:val="fr-FR"/>
        </w:rPr>
        <w:t>25% des ménages (plus grande catégorie)</w:t>
      </w:r>
    </w:p>
    <w:p w14:paraId="53D5A62D" w14:textId="77777777" w:rsidR="0072166B" w:rsidRPr="0072166B" w:rsidRDefault="0072166B" w:rsidP="0072166B">
      <w:pPr>
        <w:rPr>
          <w:sz w:val="20"/>
          <w:szCs w:val="20"/>
          <w:lang w:val="fr-FR"/>
        </w:rPr>
      </w:pPr>
      <w:r w:rsidRPr="0072166B">
        <w:rPr>
          <w:sz w:val="20"/>
          <w:szCs w:val="20"/>
          <w:lang w:val="fr-FR"/>
        </w:rPr>
        <w:t>322,6 millions MAD de dépenses totales (2e après les cadres supérieurs)</w:t>
      </w:r>
    </w:p>
    <w:p w14:paraId="4654FA31" w14:textId="77777777" w:rsidR="0072166B" w:rsidRPr="0072166B" w:rsidRDefault="0072166B" w:rsidP="0072166B">
      <w:pPr>
        <w:rPr>
          <w:sz w:val="20"/>
          <w:szCs w:val="20"/>
          <w:lang w:val="fr-FR"/>
        </w:rPr>
      </w:pPr>
      <w:r w:rsidRPr="0072166B">
        <w:rPr>
          <w:sz w:val="20"/>
          <w:szCs w:val="20"/>
          <w:lang w:val="fr-FR"/>
        </w:rPr>
        <w:t>Variance élevée (4 milliards) révélant :</w:t>
      </w:r>
    </w:p>
    <w:p w14:paraId="450F0E94" w14:textId="77777777" w:rsidR="0072166B" w:rsidRPr="0072166B" w:rsidRDefault="0072166B" w:rsidP="0072166B">
      <w:pPr>
        <w:rPr>
          <w:sz w:val="20"/>
          <w:szCs w:val="20"/>
          <w:lang w:val="fr-FR"/>
        </w:rPr>
      </w:pPr>
      <w:r w:rsidRPr="0072166B">
        <w:rPr>
          <w:sz w:val="20"/>
          <w:szCs w:val="20"/>
          <w:lang w:val="fr-FR"/>
        </w:rPr>
        <w:lastRenderedPageBreak/>
        <w:t>Des retraités aux pensions confortables</w:t>
      </w:r>
    </w:p>
    <w:p w14:paraId="6DAF295E" w14:textId="77777777" w:rsidR="0072166B" w:rsidRPr="0072166B" w:rsidRDefault="0072166B" w:rsidP="0072166B">
      <w:pPr>
        <w:rPr>
          <w:sz w:val="20"/>
          <w:szCs w:val="20"/>
          <w:lang w:val="fr-FR"/>
        </w:rPr>
      </w:pPr>
      <w:r w:rsidRPr="0072166B">
        <w:rPr>
          <w:sz w:val="20"/>
          <w:szCs w:val="20"/>
          <w:lang w:val="fr-FR"/>
        </w:rPr>
        <w:t>Des personnes sans revenus en survie économique</w:t>
      </w:r>
    </w:p>
    <w:p w14:paraId="73D2E0AC" w14:textId="77777777" w:rsidR="0072166B" w:rsidRPr="0072166B" w:rsidRDefault="0072166B" w:rsidP="0072166B">
      <w:pPr>
        <w:rPr>
          <w:sz w:val="20"/>
          <w:szCs w:val="20"/>
          <w:lang w:val="fr-FR"/>
        </w:rPr>
      </w:pPr>
      <w:r w:rsidRPr="0072166B">
        <w:rPr>
          <w:sz w:val="20"/>
          <w:szCs w:val="20"/>
          <w:lang w:val="fr-FR"/>
        </w:rPr>
        <w:t>Spécificités Marocaines :</w:t>
      </w:r>
    </w:p>
    <w:p w14:paraId="7C022B7B" w14:textId="77777777" w:rsidR="0072166B" w:rsidRPr="0072166B" w:rsidRDefault="0072166B" w:rsidP="0072166B">
      <w:pPr>
        <w:rPr>
          <w:sz w:val="20"/>
          <w:szCs w:val="20"/>
          <w:lang w:val="fr-FR"/>
        </w:rPr>
      </w:pPr>
      <w:r w:rsidRPr="0072166B">
        <w:rPr>
          <w:sz w:val="20"/>
          <w:szCs w:val="20"/>
          <w:lang w:val="fr-FR"/>
        </w:rPr>
        <w:t>Le min</w:t>
      </w:r>
      <w:r>
        <w:rPr>
          <w:sz w:val="20"/>
          <w:szCs w:val="20"/>
          <w:lang w:val="fr-FR"/>
        </w:rPr>
        <w:t>imum</w:t>
      </w:r>
      <w:r w:rsidRPr="0072166B">
        <w:rPr>
          <w:sz w:val="20"/>
          <w:szCs w:val="20"/>
          <w:lang w:val="fr-FR"/>
        </w:rPr>
        <w:t xml:space="preserve"> à 4 286 MAD (soit 1,5% du max) suggère</w:t>
      </w:r>
      <w:r>
        <w:rPr>
          <w:sz w:val="20"/>
          <w:szCs w:val="20"/>
          <w:lang w:val="fr-FR"/>
        </w:rPr>
        <w:t xml:space="preserve"> </w:t>
      </w:r>
      <w:r w:rsidRPr="0072166B">
        <w:rPr>
          <w:sz w:val="20"/>
          <w:szCs w:val="20"/>
          <w:lang w:val="fr-FR"/>
        </w:rPr>
        <w:t>:</w:t>
      </w:r>
    </w:p>
    <w:p w14:paraId="7A4AF767" w14:textId="77777777" w:rsidR="0072166B" w:rsidRPr="0072166B" w:rsidRDefault="0072166B" w:rsidP="0072166B">
      <w:pPr>
        <w:rPr>
          <w:sz w:val="20"/>
          <w:szCs w:val="20"/>
          <w:lang w:val="fr-FR"/>
        </w:rPr>
      </w:pPr>
      <w:r w:rsidRPr="0072166B">
        <w:rPr>
          <w:sz w:val="20"/>
          <w:szCs w:val="20"/>
          <w:lang w:val="fr-FR"/>
        </w:rPr>
        <w:t>Une absence de filet social pour les plus pauvres</w:t>
      </w:r>
    </w:p>
    <w:p w14:paraId="29023603" w14:textId="77777777" w:rsidR="0072166B" w:rsidRPr="0072166B" w:rsidRDefault="0072166B" w:rsidP="0072166B">
      <w:pPr>
        <w:rPr>
          <w:sz w:val="20"/>
          <w:szCs w:val="20"/>
          <w:lang w:val="fr-FR"/>
        </w:rPr>
      </w:pPr>
      <w:r w:rsidRPr="0072166B">
        <w:rPr>
          <w:sz w:val="20"/>
          <w:szCs w:val="20"/>
          <w:lang w:val="fr-FR"/>
        </w:rPr>
        <w:t>Possible inclusion d'aidants familiaux non rémunérés</w:t>
      </w:r>
    </w:p>
    <w:p w14:paraId="54DED3DA" w14:textId="77777777" w:rsidR="0072166B" w:rsidRPr="0072166B" w:rsidRDefault="0072166B" w:rsidP="0072166B">
      <w:pPr>
        <w:rPr>
          <w:sz w:val="20"/>
          <w:szCs w:val="20"/>
          <w:lang w:val="fr-FR"/>
        </w:rPr>
      </w:pPr>
      <w:r w:rsidRPr="0072166B">
        <w:rPr>
          <w:sz w:val="20"/>
          <w:szCs w:val="20"/>
          <w:lang w:val="fr-FR"/>
        </w:rPr>
        <w:t>Le max à 948k MAD pourrait correspondre à</w:t>
      </w:r>
      <w:r>
        <w:rPr>
          <w:sz w:val="20"/>
          <w:szCs w:val="20"/>
          <w:lang w:val="fr-FR"/>
        </w:rPr>
        <w:t xml:space="preserve"> </w:t>
      </w:r>
      <w:r w:rsidRPr="0072166B">
        <w:rPr>
          <w:sz w:val="20"/>
          <w:szCs w:val="20"/>
          <w:lang w:val="fr-FR"/>
        </w:rPr>
        <w:t>:</w:t>
      </w:r>
    </w:p>
    <w:p w14:paraId="037225F8" w14:textId="77777777" w:rsidR="0072166B" w:rsidRPr="0072166B" w:rsidRDefault="0072166B" w:rsidP="0072166B">
      <w:pPr>
        <w:rPr>
          <w:sz w:val="20"/>
          <w:szCs w:val="20"/>
          <w:lang w:val="fr-FR"/>
        </w:rPr>
      </w:pPr>
      <w:r w:rsidRPr="0072166B">
        <w:rPr>
          <w:sz w:val="20"/>
          <w:szCs w:val="20"/>
          <w:lang w:val="fr-FR"/>
        </w:rPr>
        <w:t>Anciens cadres avec retraite dorée</w:t>
      </w:r>
    </w:p>
    <w:p w14:paraId="4D27516B" w14:textId="31C2FA66" w:rsidR="005944B1" w:rsidRDefault="0072166B" w:rsidP="00335B94">
      <w:pPr>
        <w:rPr>
          <w:sz w:val="20"/>
          <w:szCs w:val="20"/>
          <w:lang w:val="fr-FR"/>
        </w:rPr>
      </w:pPr>
      <w:r w:rsidRPr="0072166B">
        <w:rPr>
          <w:sz w:val="20"/>
          <w:szCs w:val="20"/>
          <w:lang w:val="fr-FR"/>
        </w:rPr>
        <w:t>Rentiers vivant de patrimoine</w:t>
      </w:r>
    </w:p>
    <w:p w14:paraId="200CEDC7" w14:textId="03E0E738" w:rsidR="00373216" w:rsidRDefault="00373216" w:rsidP="00373216">
      <w:pPr>
        <w:jc w:val="center"/>
        <w:rPr>
          <w:b/>
          <w:sz w:val="20"/>
          <w:szCs w:val="20"/>
        </w:rPr>
      </w:pPr>
      <w:r w:rsidRPr="00373216">
        <w:rPr>
          <w:b/>
          <w:sz w:val="20"/>
          <w:szCs w:val="20"/>
        </w:rPr>
        <w:t>Test ANOVA pour les CSP</w:t>
      </w:r>
    </w:p>
    <w:p w14:paraId="69BB9472" w14:textId="60F17906" w:rsidR="006200AC" w:rsidRPr="006200AC" w:rsidRDefault="006200AC" w:rsidP="006200AC">
      <w:pPr>
        <w:rPr>
          <w:sz w:val="20"/>
          <w:szCs w:val="20"/>
          <w:lang w:val="fr-FR"/>
        </w:rPr>
      </w:pPr>
      <w:r>
        <w:rPr>
          <w:sz w:val="20"/>
          <w:szCs w:val="20"/>
          <w:lang w:val="fr-FR"/>
        </w:rPr>
        <w:t>Détails de la population :</w:t>
      </w:r>
    </w:p>
    <w:p w14:paraId="53DBCC32" w14:textId="4A6A093E" w:rsidR="006200AC" w:rsidRPr="006200AC" w:rsidRDefault="006200AC" w:rsidP="006200AC">
      <w:pPr>
        <w:rPr>
          <w:sz w:val="20"/>
          <w:szCs w:val="20"/>
          <w:lang w:val="fr-FR"/>
        </w:rPr>
      </w:pPr>
      <w:r>
        <w:rPr>
          <w:sz w:val="20"/>
          <w:szCs w:val="20"/>
          <w:lang w:val="fr-FR"/>
        </w:rPr>
        <w:t>Paramètre d’intérêt : Moyennes</w:t>
      </w:r>
    </w:p>
    <w:p w14:paraId="4B30F3AF" w14:textId="02BA916F" w:rsidR="006200AC" w:rsidRPr="006200AC" w:rsidRDefault="006200AC" w:rsidP="006200AC">
      <w:pPr>
        <w:rPr>
          <w:sz w:val="20"/>
          <w:szCs w:val="20"/>
          <w:lang w:val="fr-FR"/>
        </w:rPr>
      </w:pPr>
      <w:r w:rsidRPr="006200AC">
        <w:rPr>
          <w:sz w:val="20"/>
          <w:szCs w:val="20"/>
          <w:lang w:val="fr-FR"/>
        </w:rPr>
        <w:t>Valeur</w:t>
      </w:r>
      <w:r>
        <w:rPr>
          <w:sz w:val="20"/>
          <w:szCs w:val="20"/>
          <w:lang w:val="fr-FR"/>
        </w:rPr>
        <w:t xml:space="preserve"> sous H₀ : « toutes égales »</w:t>
      </w:r>
    </w:p>
    <w:p w14:paraId="30016C8C" w14:textId="77777777" w:rsidR="006200AC" w:rsidRPr="006200AC" w:rsidRDefault="006200AC" w:rsidP="006200AC">
      <w:pPr>
        <w:rPr>
          <w:sz w:val="20"/>
          <w:szCs w:val="20"/>
          <w:lang w:val="fr-FR"/>
        </w:rPr>
      </w:pPr>
      <w:r w:rsidRPr="006200AC">
        <w:rPr>
          <w:sz w:val="20"/>
          <w:szCs w:val="20"/>
          <w:lang w:val="fr-FR"/>
        </w:rPr>
        <w:t>Estimation ponctuelle : Non disponible (NaN)​</w:t>
      </w:r>
    </w:p>
    <w:p w14:paraId="0DBD34C1" w14:textId="26973D16" w:rsidR="006200AC" w:rsidRPr="006200AC" w:rsidRDefault="006200AC" w:rsidP="006200AC">
      <w:pPr>
        <w:rPr>
          <w:sz w:val="20"/>
          <w:szCs w:val="20"/>
          <w:lang w:val="fr-FR"/>
        </w:rPr>
      </w:pPr>
      <w:r w:rsidRPr="006200AC">
        <w:rPr>
          <w:sz w:val="20"/>
          <w:szCs w:val="20"/>
          <w:lang w:val="fr-FR"/>
        </w:rPr>
        <w:t>Résumé du test :</w:t>
      </w:r>
    </w:p>
    <w:p w14:paraId="6F20E33F" w14:textId="1D81997E" w:rsidR="006200AC" w:rsidRPr="006200AC" w:rsidRDefault="006200AC" w:rsidP="006200AC">
      <w:pPr>
        <w:rPr>
          <w:sz w:val="20"/>
          <w:szCs w:val="20"/>
          <w:lang w:val="fr-FR"/>
        </w:rPr>
      </w:pPr>
      <w:r w:rsidRPr="006200AC">
        <w:rPr>
          <w:sz w:val="20"/>
          <w:szCs w:val="20"/>
          <w:lang w:val="fr-FR"/>
        </w:rPr>
        <w:t xml:space="preserve">Résultat avec un niveau de </w:t>
      </w:r>
      <w:r>
        <w:rPr>
          <w:sz w:val="20"/>
          <w:szCs w:val="20"/>
          <w:lang w:val="fr-FR"/>
        </w:rPr>
        <w:t>confiance de 95 % : Rejet de H₀</w:t>
      </w:r>
    </w:p>
    <w:p w14:paraId="27C081A5" w14:textId="6AEC9758" w:rsidR="006200AC" w:rsidRPr="006200AC" w:rsidRDefault="006200AC" w:rsidP="006200AC">
      <w:pPr>
        <w:rPr>
          <w:sz w:val="20"/>
          <w:szCs w:val="20"/>
          <w:lang w:val="fr-FR"/>
        </w:rPr>
      </w:pPr>
      <w:r>
        <w:rPr>
          <w:sz w:val="20"/>
          <w:szCs w:val="20"/>
          <w:lang w:val="fr-FR"/>
        </w:rPr>
        <w:t>Valeur p : &lt; 1e-99​</w:t>
      </w:r>
    </w:p>
    <w:p w14:paraId="1DF771FF" w14:textId="0DB4C4BF" w:rsidR="006200AC" w:rsidRPr="006200AC" w:rsidRDefault="006200AC" w:rsidP="006200AC">
      <w:pPr>
        <w:rPr>
          <w:sz w:val="20"/>
          <w:szCs w:val="20"/>
          <w:lang w:val="fr-FR"/>
        </w:rPr>
      </w:pPr>
      <w:r>
        <w:rPr>
          <w:sz w:val="20"/>
          <w:szCs w:val="20"/>
          <w:lang w:val="fr-FR"/>
        </w:rPr>
        <w:t>Détails supplémentaires :</w:t>
      </w:r>
    </w:p>
    <w:p w14:paraId="13B85A67" w14:textId="7516FB54" w:rsidR="006200AC" w:rsidRPr="006200AC" w:rsidRDefault="006200AC" w:rsidP="006200AC">
      <w:pPr>
        <w:rPr>
          <w:sz w:val="20"/>
          <w:szCs w:val="20"/>
          <w:lang w:val="fr-FR"/>
        </w:rPr>
      </w:pPr>
      <w:r w:rsidRPr="006200AC">
        <w:rPr>
          <w:sz w:val="20"/>
          <w:szCs w:val="20"/>
          <w:lang w:val="fr-FR"/>
        </w:rPr>
        <w:t>Nombre d’observations par groupe : [2046, 3180, 3158,</w:t>
      </w:r>
      <w:r>
        <w:rPr>
          <w:sz w:val="20"/>
          <w:szCs w:val="20"/>
          <w:lang w:val="fr-FR"/>
        </w:rPr>
        <w:t xml:space="preserve"> 1565, 1421, 4001, 481, 74, 44]</w:t>
      </w:r>
    </w:p>
    <w:p w14:paraId="601F6A48" w14:textId="365488E3" w:rsidR="006200AC" w:rsidRPr="006200AC" w:rsidRDefault="006200AC" w:rsidP="006200AC">
      <w:pPr>
        <w:rPr>
          <w:sz w:val="20"/>
          <w:szCs w:val="20"/>
          <w:lang w:val="fr-FR"/>
        </w:rPr>
      </w:pPr>
      <w:r>
        <w:rPr>
          <w:sz w:val="20"/>
          <w:szCs w:val="20"/>
          <w:lang w:val="fr-FR"/>
        </w:rPr>
        <w:t>Statistique F : 531,786</w:t>
      </w:r>
    </w:p>
    <w:p w14:paraId="661313AD" w14:textId="2ECFB1E8" w:rsidR="00373216" w:rsidRPr="006200AC" w:rsidRDefault="006200AC" w:rsidP="006200AC">
      <w:pPr>
        <w:rPr>
          <w:sz w:val="20"/>
          <w:szCs w:val="20"/>
          <w:lang w:val="fr-FR"/>
        </w:rPr>
      </w:pPr>
      <w:r w:rsidRPr="006200AC">
        <w:rPr>
          <w:sz w:val="20"/>
          <w:szCs w:val="20"/>
          <w:lang w:val="fr-FR"/>
        </w:rPr>
        <w:t>Degrés de liberté</w:t>
      </w:r>
      <w:r>
        <w:rPr>
          <w:sz w:val="20"/>
          <w:szCs w:val="20"/>
          <w:lang w:val="fr-FR"/>
        </w:rPr>
        <w:t xml:space="preserve"> </w:t>
      </w:r>
      <w:r w:rsidRPr="006200AC">
        <w:rPr>
          <w:sz w:val="20"/>
          <w:szCs w:val="20"/>
          <w:lang w:val="fr-FR"/>
        </w:rPr>
        <w:t>: (8, 15 961)</w:t>
      </w:r>
    </w:p>
    <w:p w14:paraId="1B4BC266" w14:textId="789A693A" w:rsidR="00373216" w:rsidRDefault="00373216" w:rsidP="00373216">
      <w:pPr>
        <w:rPr>
          <w:sz w:val="20"/>
          <w:szCs w:val="20"/>
          <w:lang w:val="fr-FR"/>
        </w:rPr>
      </w:pPr>
      <w:r w:rsidRPr="00373216">
        <w:rPr>
          <w:sz w:val="20"/>
          <w:szCs w:val="20"/>
          <w:lang w:val="fr-FR"/>
        </w:rPr>
        <w:t>La p-value extrêmement faible (&lt; 1e-99) indique une différence statistiquement significative entre les moyennes des dépenses annuelles des ménages selon la CSP du chef de ménage. Cela suggère que la catégorie socio-professionnelle influence les dépenses annuelles des ménages.</w:t>
      </w:r>
    </w:p>
    <w:p w14:paraId="56C3C0FE" w14:textId="1D4469A9" w:rsidR="006200AC" w:rsidRDefault="006200AC" w:rsidP="006200AC">
      <w:pPr>
        <w:jc w:val="center"/>
        <w:rPr>
          <w:b/>
          <w:sz w:val="20"/>
          <w:szCs w:val="20"/>
          <w:lang w:val="fr-FR"/>
        </w:rPr>
      </w:pPr>
      <w:r>
        <w:rPr>
          <w:b/>
          <w:sz w:val="20"/>
          <w:szCs w:val="20"/>
          <w:lang w:val="fr-FR"/>
        </w:rPr>
        <w:t>Test</w:t>
      </w:r>
      <w:r w:rsidR="00A167C2">
        <w:rPr>
          <w:b/>
          <w:sz w:val="20"/>
          <w:szCs w:val="20"/>
          <w:lang w:val="fr-FR"/>
        </w:rPr>
        <w:t xml:space="preserve"> post-hoc</w:t>
      </w:r>
    </w:p>
    <w:p w14:paraId="64963C21" w14:textId="77777777" w:rsidR="00A167C2" w:rsidRDefault="00A167C2" w:rsidP="00A167C2">
      <w:pPr>
        <w:rPr>
          <w:b/>
          <w:sz w:val="20"/>
          <w:szCs w:val="20"/>
          <w:lang w:val="fr-FR"/>
        </w:rPr>
      </w:pPr>
    </w:p>
    <w:p w14:paraId="31F75974" w14:textId="77777777" w:rsidR="00A167C2" w:rsidRPr="00A167C2" w:rsidRDefault="00A167C2" w:rsidP="00A167C2">
      <w:pPr>
        <w:rPr>
          <w:sz w:val="20"/>
          <w:szCs w:val="20"/>
          <w:lang w:val="fr-FR"/>
        </w:rPr>
      </w:pPr>
      <w:r w:rsidRPr="00A167C2">
        <w:rPr>
          <w:sz w:val="20"/>
          <w:szCs w:val="20"/>
          <w:lang w:val="fr-FR"/>
        </w:rPr>
        <w:t>Conclusion Professionnelle des Résultats</w:t>
      </w:r>
    </w:p>
    <w:p w14:paraId="3163B8A6" w14:textId="725705BA" w:rsidR="00A167C2" w:rsidRPr="00A167C2" w:rsidRDefault="00A167C2" w:rsidP="00A167C2">
      <w:pPr>
        <w:rPr>
          <w:sz w:val="20"/>
          <w:szCs w:val="20"/>
          <w:lang w:val="fr-FR"/>
        </w:rPr>
      </w:pPr>
      <w:r w:rsidRPr="00A167C2">
        <w:rPr>
          <w:sz w:val="20"/>
          <w:szCs w:val="20"/>
          <w:lang w:val="fr-FR"/>
        </w:rPr>
        <w:t>Les résultats du test post hoc révèlent des différences significatives dans les dépenses annuelles des ménages selon la catégorie socioprofessionnelle (CSP) des chefs de ménage, reflétant une str</w:t>
      </w:r>
      <w:r>
        <w:rPr>
          <w:sz w:val="20"/>
          <w:szCs w:val="20"/>
          <w:lang w:val="fr-FR"/>
        </w:rPr>
        <w:t>atification économique marquée.</w:t>
      </w:r>
    </w:p>
    <w:p w14:paraId="59AF8BD9" w14:textId="77777777" w:rsidR="00A167C2" w:rsidRPr="00A167C2" w:rsidRDefault="00A167C2" w:rsidP="00A167C2">
      <w:pPr>
        <w:rPr>
          <w:sz w:val="20"/>
          <w:szCs w:val="20"/>
          <w:lang w:val="fr-FR"/>
        </w:rPr>
      </w:pPr>
      <w:r w:rsidRPr="00A167C2">
        <w:rPr>
          <w:sz w:val="20"/>
          <w:szCs w:val="20"/>
          <w:lang w:val="fr-FR"/>
        </w:rPr>
        <w:t>Principales Tendances :</w:t>
      </w:r>
    </w:p>
    <w:p w14:paraId="7313DE1B" w14:textId="4AA2C7C8" w:rsidR="00A167C2" w:rsidRPr="00A167C2" w:rsidRDefault="00A167C2" w:rsidP="00A167C2">
      <w:pPr>
        <w:rPr>
          <w:sz w:val="20"/>
          <w:szCs w:val="20"/>
          <w:lang w:val="fr-FR"/>
        </w:rPr>
      </w:pPr>
      <w:r w:rsidRPr="00A167C2">
        <w:rPr>
          <w:sz w:val="20"/>
          <w:szCs w:val="20"/>
          <w:lang w:val="fr-FR"/>
        </w:rPr>
        <w:t>Les cadres de direction affichent des dépenses nettement supérieures à toutes les autres CSP, confirmant leur po</w:t>
      </w:r>
      <w:r>
        <w:rPr>
          <w:sz w:val="20"/>
          <w:szCs w:val="20"/>
          <w:lang w:val="fr-FR"/>
        </w:rPr>
        <w:t>sition socio-économique élevée.</w:t>
      </w:r>
    </w:p>
    <w:p w14:paraId="1ED0D6E9" w14:textId="15767898" w:rsidR="00A167C2" w:rsidRPr="00A167C2" w:rsidRDefault="00A167C2" w:rsidP="00A167C2">
      <w:pPr>
        <w:rPr>
          <w:sz w:val="20"/>
          <w:szCs w:val="20"/>
          <w:lang w:val="fr-FR"/>
        </w:rPr>
      </w:pPr>
      <w:r w:rsidRPr="00A167C2">
        <w:rPr>
          <w:sz w:val="20"/>
          <w:szCs w:val="20"/>
          <w:lang w:val="fr-FR"/>
        </w:rPr>
        <w:lastRenderedPageBreak/>
        <w:t>Les ouvriers (manœuvres, agricoles, artisans) et les inactifs présentent les dépenses les plus basses, avec des écarts très significatifs par rapport aux CSP supérieures (p-values &lt; 1e-30 après correction).</w:t>
      </w:r>
    </w:p>
    <w:p w14:paraId="1B2050E3" w14:textId="16A5C71A" w:rsidR="00A167C2" w:rsidRPr="00A167C2" w:rsidRDefault="00A167C2" w:rsidP="00A167C2">
      <w:pPr>
        <w:rPr>
          <w:sz w:val="20"/>
          <w:szCs w:val="20"/>
          <w:lang w:val="fr-FR"/>
        </w:rPr>
      </w:pPr>
      <w:r w:rsidRPr="00A167C2">
        <w:rPr>
          <w:sz w:val="20"/>
          <w:szCs w:val="20"/>
          <w:lang w:val="fr-FR"/>
        </w:rPr>
        <w:t>Les chômeurs sans expérience et les non-déclarés ne se distinguent pas statistiquement des ouvriers agricoles ou des inactifs, suggérant un niveau de dépenses simila</w:t>
      </w:r>
      <w:r>
        <w:rPr>
          <w:sz w:val="20"/>
          <w:szCs w:val="20"/>
          <w:lang w:val="fr-FR"/>
        </w:rPr>
        <w:t>ire pour ces groupes précaires.</w:t>
      </w:r>
    </w:p>
    <w:p w14:paraId="44267EAD" w14:textId="3CC5C51A" w:rsidR="00A167C2" w:rsidRPr="00A167C2" w:rsidRDefault="00A167C2" w:rsidP="00A167C2">
      <w:pPr>
        <w:rPr>
          <w:sz w:val="20"/>
          <w:szCs w:val="20"/>
          <w:lang w:val="fr-FR"/>
        </w:rPr>
      </w:pPr>
      <w:r w:rsidRPr="00A167C2">
        <w:rPr>
          <w:sz w:val="20"/>
          <w:szCs w:val="20"/>
          <w:lang w:val="fr-FR"/>
        </w:rPr>
        <w:t>Les commerçants et cadres moyens occupent une position intermédiaire, mais leur</w:t>
      </w:r>
      <w:r>
        <w:rPr>
          <w:sz w:val="20"/>
          <w:szCs w:val="20"/>
          <w:lang w:val="fr-FR"/>
        </w:rPr>
        <w:t>s</w:t>
      </w:r>
      <w:r w:rsidRPr="00A167C2">
        <w:rPr>
          <w:sz w:val="20"/>
          <w:szCs w:val="20"/>
          <w:lang w:val="fr-FR"/>
        </w:rPr>
        <w:t xml:space="preserve"> dépenses restent significativement inférieures </w:t>
      </w:r>
      <w:r>
        <w:rPr>
          <w:sz w:val="20"/>
          <w:szCs w:val="20"/>
          <w:lang w:val="fr-FR"/>
        </w:rPr>
        <w:t>à celles des cadres supérieurs.</w:t>
      </w:r>
    </w:p>
    <w:p w14:paraId="13D690D0" w14:textId="77777777" w:rsidR="00A167C2" w:rsidRPr="00A167C2" w:rsidRDefault="00A167C2" w:rsidP="00A167C2">
      <w:pPr>
        <w:rPr>
          <w:sz w:val="20"/>
          <w:szCs w:val="20"/>
          <w:lang w:val="fr-FR"/>
        </w:rPr>
      </w:pPr>
      <w:r w:rsidRPr="00A167C2">
        <w:rPr>
          <w:sz w:val="20"/>
          <w:szCs w:val="20"/>
          <w:lang w:val="fr-FR"/>
        </w:rPr>
        <w:t>Implications :</w:t>
      </w:r>
    </w:p>
    <w:p w14:paraId="6797B30C" w14:textId="065836B2" w:rsidR="00A167C2" w:rsidRPr="00A167C2" w:rsidRDefault="00A167C2" w:rsidP="00A167C2">
      <w:pPr>
        <w:rPr>
          <w:sz w:val="20"/>
          <w:szCs w:val="20"/>
          <w:lang w:val="fr-FR"/>
        </w:rPr>
      </w:pPr>
      <w:r w:rsidRPr="00A167C2">
        <w:rPr>
          <w:sz w:val="20"/>
          <w:szCs w:val="20"/>
          <w:lang w:val="fr-FR"/>
        </w:rPr>
        <w:t>Ces résultats soulignent l’impact de la CSP sur le pouvoir d’achat des ménages, avec des disparités économiques claires entre les catégories. Les politiques publiques ciblant les ménages modestes (ouvriers, inactifs, chômeurs) pourraient être prioritair</w:t>
      </w:r>
      <w:r>
        <w:rPr>
          <w:sz w:val="20"/>
          <w:szCs w:val="20"/>
          <w:lang w:val="fr-FR"/>
        </w:rPr>
        <w:t>es pour réduire ces inégalités.</w:t>
      </w:r>
    </w:p>
    <w:p w14:paraId="41BCB631" w14:textId="77777777" w:rsidR="00A167C2" w:rsidRPr="00A167C2" w:rsidRDefault="00A167C2" w:rsidP="00A167C2">
      <w:pPr>
        <w:rPr>
          <w:sz w:val="20"/>
          <w:szCs w:val="20"/>
          <w:lang w:val="fr-FR"/>
        </w:rPr>
      </w:pPr>
      <w:r w:rsidRPr="00A167C2">
        <w:rPr>
          <w:sz w:val="20"/>
          <w:szCs w:val="20"/>
          <w:lang w:val="fr-FR"/>
        </w:rPr>
        <w:t>Limites &amp; Perspectives :</w:t>
      </w:r>
    </w:p>
    <w:p w14:paraId="27E5D3CC" w14:textId="076DE059" w:rsidR="00A167C2" w:rsidRPr="00A167C2" w:rsidRDefault="00A167C2" w:rsidP="00A167C2">
      <w:pPr>
        <w:rPr>
          <w:sz w:val="20"/>
          <w:szCs w:val="20"/>
          <w:lang w:val="fr-FR"/>
        </w:rPr>
      </w:pPr>
      <w:r w:rsidRPr="00A167C2">
        <w:rPr>
          <w:sz w:val="20"/>
          <w:szCs w:val="20"/>
          <w:lang w:val="fr-FR"/>
        </w:rPr>
        <w:t xml:space="preserve">La non-significativité de certaines comparaisons (ex. commerçants vs. </w:t>
      </w:r>
      <w:r w:rsidRPr="00A167C2">
        <w:rPr>
          <w:sz w:val="20"/>
          <w:szCs w:val="20"/>
          <w:lang w:val="fr-FR"/>
        </w:rPr>
        <w:t>Inactifs</w:t>
      </w:r>
      <w:r>
        <w:rPr>
          <w:sz w:val="20"/>
          <w:szCs w:val="20"/>
          <w:lang w:val="fr-FR"/>
        </w:rPr>
        <w:t>)</w:t>
      </w:r>
      <w:r w:rsidRPr="00A167C2">
        <w:rPr>
          <w:sz w:val="20"/>
          <w:szCs w:val="20"/>
          <w:lang w:val="fr-FR"/>
        </w:rPr>
        <w:t xml:space="preserve"> pourrait être due à une variabilité intra-groupe ou</w:t>
      </w:r>
      <w:r>
        <w:rPr>
          <w:sz w:val="20"/>
          <w:szCs w:val="20"/>
          <w:lang w:val="fr-FR"/>
        </w:rPr>
        <w:t xml:space="preserve"> à des effectifs déséquilibrés.</w:t>
      </w:r>
    </w:p>
    <w:p w14:paraId="58550E7C" w14:textId="500D4A60" w:rsidR="00A167C2" w:rsidRPr="00A167C2" w:rsidRDefault="00A167C2" w:rsidP="00A167C2">
      <w:pPr>
        <w:rPr>
          <w:sz w:val="20"/>
          <w:szCs w:val="20"/>
          <w:lang w:val="fr-FR"/>
        </w:rPr>
      </w:pPr>
      <w:r w:rsidRPr="00A167C2">
        <w:rPr>
          <w:sz w:val="20"/>
          <w:szCs w:val="20"/>
          <w:lang w:val="fr-FR"/>
        </w:rPr>
        <w:t>Une analyse complémentaire (taille d’effet, données contextuelles) affinerait l’interprétati</w:t>
      </w:r>
      <w:r>
        <w:rPr>
          <w:sz w:val="20"/>
          <w:szCs w:val="20"/>
          <w:lang w:val="fr-FR"/>
        </w:rPr>
        <w:t>on.</w:t>
      </w:r>
    </w:p>
    <w:p w14:paraId="786B43CB" w14:textId="29909814" w:rsidR="00222395" w:rsidRPr="00F55C21" w:rsidRDefault="00A167C2" w:rsidP="00222395">
      <w:pPr>
        <w:rPr>
          <w:sz w:val="20"/>
          <w:szCs w:val="20"/>
          <w:lang w:val="fr-FR"/>
        </w:rPr>
      </w:pPr>
      <w:r w:rsidRPr="00A167C2">
        <w:rPr>
          <w:sz w:val="20"/>
          <w:szCs w:val="20"/>
          <w:lang w:val="fr-FR"/>
        </w:rPr>
        <w:t>En résumé, cette analyse confirme le rôle structurant de la CSP dans les dépenses des ménages, avec un gradient allant des professions manuelles précaires aux cadres supérieurs aisés.</w:t>
      </w:r>
      <w:r w:rsidR="00F55C21">
        <w:rPr>
          <w:sz w:val="20"/>
          <w:szCs w:val="20"/>
          <w:lang w:val="fr-FR"/>
        </w:rPr>
        <w:t xml:space="preserve"> </w:t>
      </w:r>
      <w:r w:rsidR="0038267D">
        <w:rPr>
          <w:sz w:val="20"/>
          <w:szCs w:val="20"/>
          <w:lang w:val="fr-FR"/>
        </w:rPr>
        <w:t>(Voir résultats du test post-hoc dans post-hoc.xlsx)</w:t>
      </w:r>
    </w:p>
    <w:sectPr w:rsidR="00222395" w:rsidRPr="00F55C21">
      <w:pgSz w:w="12240" w:h="15840"/>
      <w:pgMar w:top="1417" w:right="1417" w:bottom="1417" w:left="1417"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EFC1D6" w16cex:dateUtc="2025-04-20T10:26:00Z"/>
  <w16cex:commentExtensible w16cex:durableId="0555B237" w16cex:dateUtc="2025-04-20T10:14:00Z"/>
  <w16cex:commentExtensible w16cex:durableId="6F015C03" w16cex:dateUtc="2025-04-20T10:13:00Z"/>
  <w16cex:commentExtensible w16cex:durableId="036398D6" w16cex:dateUtc="2025-04-20T10:23:00Z"/>
  <w16cex:commentExtensible w16cex:durableId="3B24675A" w16cex:dateUtc="2025-04-20T10:17:00Z"/>
  <w16cex:commentExtensible w16cex:durableId="527DDBEF" w16cex:dateUtc="2025-04-20T10:32:00Z"/>
  <w16cex:commentExtensible w16cex:durableId="23C5CA13" w16cex:dateUtc="2025-04-20T10:40:00Z"/>
  <w16cex:commentExtensible w16cex:durableId="3A96FA24" w16cex:dateUtc="2025-04-20T10:34:00Z"/>
  <w16cex:commentExtensible w16cex:durableId="1FFBC8D8" w16cex:dateUtc="2025-04-20T10:35:00Z"/>
  <w16cex:commentExtensible w16cex:durableId="6A595048" w16cex:dateUtc="2025-04-20T10:37:00Z"/>
  <w16cex:commentExtensible w16cex:durableId="48466D61" w16cex:dateUtc="2025-04-20T10:43:00Z"/>
  <w16cex:commentExtensible w16cex:durableId="7CEE56EA" w16cex:dateUtc="2025-04-20T10:46:00Z"/>
  <w16cex:commentExtensible w16cex:durableId="201A46FA" w16cex:dateUtc="2025-04-20T11:11:00Z"/>
  <w16cex:commentExtensible w16cex:durableId="0A931D80" w16cex:dateUtc="2025-04-20T11:12:00Z"/>
  <w16cex:commentExtensible w16cex:durableId="31950475" w16cex:dateUtc="2025-04-20T10:57:00Z"/>
  <w16cex:commentExtensible w16cex:durableId="554D9CA4" w16cex:dateUtc="2025-04-20T10:50:00Z"/>
  <w16cex:commentExtensible w16cex:durableId="1B3B4DAD" w16cex:dateUtc="2025-04-20T10:51:00Z"/>
  <w16cex:commentExtensible w16cex:durableId="7E87E8DE" w16cex:dateUtc="2025-04-20T10:51:00Z"/>
  <w16cex:commentExtensible w16cex:durableId="39AD62EB" w16cex:dateUtc="2025-04-20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DBF728" w16cid:durableId="55EFC1D6"/>
  <w16cid:commentId w16cid:paraId="74FDE29B" w16cid:durableId="0555B237"/>
  <w16cid:commentId w16cid:paraId="09C4BC01" w16cid:durableId="6F015C03"/>
  <w16cid:commentId w16cid:paraId="4BB1249B" w16cid:durableId="036398D6"/>
  <w16cid:commentId w16cid:paraId="21FF97B0" w16cid:durableId="3B24675A"/>
  <w16cid:commentId w16cid:paraId="45F2C4CA" w16cid:durableId="527DDBEF"/>
  <w16cid:commentId w16cid:paraId="3B862B35" w16cid:durableId="23C5CA13"/>
  <w16cid:commentId w16cid:paraId="3F3538DD" w16cid:durableId="3A96FA24"/>
  <w16cid:commentId w16cid:paraId="6231352E" w16cid:durableId="1FFBC8D8"/>
  <w16cid:commentId w16cid:paraId="24F4ECB2" w16cid:durableId="6A595048"/>
  <w16cid:commentId w16cid:paraId="5C098E68" w16cid:durableId="48466D61"/>
  <w16cid:commentId w16cid:paraId="207E1881" w16cid:durableId="7CEE56EA"/>
  <w16cid:commentId w16cid:paraId="7596EFF5" w16cid:durableId="201A46FA"/>
  <w16cid:commentId w16cid:paraId="77C1F0B0" w16cid:durableId="0A931D80"/>
  <w16cid:commentId w16cid:paraId="15FFAA57" w16cid:durableId="31950475"/>
  <w16cid:commentId w16cid:paraId="322692B1" w16cid:durableId="554D9CA4"/>
  <w16cid:commentId w16cid:paraId="3FE1D22B" w16cid:durableId="1B3B4DAD"/>
  <w16cid:commentId w16cid:paraId="244BDE71" w16cid:durableId="7E87E8DE"/>
  <w16cid:commentId w16cid:paraId="73489D82" w16cid:durableId="39AD62E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117CBC" w14:textId="77777777" w:rsidR="00107D6D" w:rsidRDefault="00107D6D" w:rsidP="003F2EE8">
      <w:pPr>
        <w:spacing w:after="0" w:line="240" w:lineRule="auto"/>
      </w:pPr>
      <w:r>
        <w:separator/>
      </w:r>
    </w:p>
  </w:endnote>
  <w:endnote w:type="continuationSeparator" w:id="0">
    <w:p w14:paraId="6C8E211C" w14:textId="77777777" w:rsidR="00107D6D" w:rsidRDefault="00107D6D" w:rsidP="003F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401FF" w14:textId="77777777" w:rsidR="00107D6D" w:rsidRDefault="00107D6D" w:rsidP="003F2EE8">
      <w:pPr>
        <w:spacing w:after="0" w:line="240" w:lineRule="auto"/>
      </w:pPr>
      <w:r>
        <w:separator/>
      </w:r>
    </w:p>
  </w:footnote>
  <w:footnote w:type="continuationSeparator" w:id="0">
    <w:p w14:paraId="168AFEA2" w14:textId="77777777" w:rsidR="00107D6D" w:rsidRDefault="00107D6D" w:rsidP="003F2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740D2"/>
    <w:multiLevelType w:val="hybridMultilevel"/>
    <w:tmpl w:val="F8D24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6138AD"/>
    <w:multiLevelType w:val="hybridMultilevel"/>
    <w:tmpl w:val="F8D24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95"/>
    <w:rsid w:val="00013E58"/>
    <w:rsid w:val="00107D6D"/>
    <w:rsid w:val="00166E21"/>
    <w:rsid w:val="00174A77"/>
    <w:rsid w:val="00222395"/>
    <w:rsid w:val="002777C0"/>
    <w:rsid w:val="00335B94"/>
    <w:rsid w:val="00373216"/>
    <w:rsid w:val="00375BC2"/>
    <w:rsid w:val="0038267D"/>
    <w:rsid w:val="003A73FC"/>
    <w:rsid w:val="003F2EE8"/>
    <w:rsid w:val="003F67B7"/>
    <w:rsid w:val="00465EE1"/>
    <w:rsid w:val="00475599"/>
    <w:rsid w:val="004770E0"/>
    <w:rsid w:val="004A6FD5"/>
    <w:rsid w:val="00587A74"/>
    <w:rsid w:val="005944B1"/>
    <w:rsid w:val="005B4202"/>
    <w:rsid w:val="006200AC"/>
    <w:rsid w:val="0072166B"/>
    <w:rsid w:val="007A3585"/>
    <w:rsid w:val="00882260"/>
    <w:rsid w:val="00890651"/>
    <w:rsid w:val="008A32C4"/>
    <w:rsid w:val="008A4CB0"/>
    <w:rsid w:val="00971F75"/>
    <w:rsid w:val="009957D3"/>
    <w:rsid w:val="00A11D14"/>
    <w:rsid w:val="00A167C2"/>
    <w:rsid w:val="00B918D4"/>
    <w:rsid w:val="00BA42F4"/>
    <w:rsid w:val="00C33F88"/>
    <w:rsid w:val="00C4585A"/>
    <w:rsid w:val="00CB1982"/>
    <w:rsid w:val="00D84E60"/>
    <w:rsid w:val="00DF0259"/>
    <w:rsid w:val="00E239D5"/>
    <w:rsid w:val="00EE3B86"/>
    <w:rsid w:val="00EF7438"/>
    <w:rsid w:val="00F55C21"/>
    <w:rsid w:val="00F97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0EE7"/>
  <w15:chartTrackingRefBased/>
  <w15:docId w15:val="{FBD58CF9-6218-41E6-B015-8468A937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22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82260"/>
    <w:pPr>
      <w:ind w:left="720"/>
      <w:contextualSpacing/>
    </w:pPr>
  </w:style>
  <w:style w:type="paragraph" w:styleId="En-tte">
    <w:name w:val="header"/>
    <w:basedOn w:val="Normal"/>
    <w:link w:val="En-tteCar"/>
    <w:uiPriority w:val="99"/>
    <w:unhideWhenUsed/>
    <w:rsid w:val="003F2EE8"/>
    <w:pPr>
      <w:tabs>
        <w:tab w:val="center" w:pos="4703"/>
        <w:tab w:val="right" w:pos="9406"/>
      </w:tabs>
      <w:spacing w:after="0" w:line="240" w:lineRule="auto"/>
    </w:pPr>
  </w:style>
  <w:style w:type="character" w:customStyle="1" w:styleId="En-tteCar">
    <w:name w:val="En-tête Car"/>
    <w:basedOn w:val="Policepardfaut"/>
    <w:link w:val="En-tte"/>
    <w:uiPriority w:val="99"/>
    <w:rsid w:val="003F2EE8"/>
  </w:style>
  <w:style w:type="paragraph" w:styleId="Pieddepage">
    <w:name w:val="footer"/>
    <w:basedOn w:val="Normal"/>
    <w:link w:val="PieddepageCar"/>
    <w:uiPriority w:val="99"/>
    <w:unhideWhenUsed/>
    <w:rsid w:val="003F2EE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F2EE8"/>
  </w:style>
  <w:style w:type="character" w:styleId="Marquedecommentaire">
    <w:name w:val="annotation reference"/>
    <w:basedOn w:val="Policepardfaut"/>
    <w:uiPriority w:val="99"/>
    <w:semiHidden/>
    <w:unhideWhenUsed/>
    <w:rsid w:val="00375BC2"/>
    <w:rPr>
      <w:sz w:val="16"/>
      <w:szCs w:val="16"/>
    </w:rPr>
  </w:style>
  <w:style w:type="paragraph" w:styleId="Commentaire">
    <w:name w:val="annotation text"/>
    <w:basedOn w:val="Normal"/>
    <w:link w:val="CommentaireCar"/>
    <w:uiPriority w:val="99"/>
    <w:unhideWhenUsed/>
    <w:rsid w:val="00375BC2"/>
    <w:pPr>
      <w:spacing w:line="240" w:lineRule="auto"/>
    </w:pPr>
    <w:rPr>
      <w:sz w:val="20"/>
      <w:szCs w:val="20"/>
    </w:rPr>
  </w:style>
  <w:style w:type="character" w:customStyle="1" w:styleId="CommentaireCar">
    <w:name w:val="Commentaire Car"/>
    <w:basedOn w:val="Policepardfaut"/>
    <w:link w:val="Commentaire"/>
    <w:uiPriority w:val="99"/>
    <w:rsid w:val="00375BC2"/>
    <w:rPr>
      <w:sz w:val="20"/>
      <w:szCs w:val="20"/>
    </w:rPr>
  </w:style>
  <w:style w:type="paragraph" w:styleId="Objetducommentaire">
    <w:name w:val="annotation subject"/>
    <w:basedOn w:val="Commentaire"/>
    <w:next w:val="Commentaire"/>
    <w:link w:val="ObjetducommentaireCar"/>
    <w:uiPriority w:val="99"/>
    <w:semiHidden/>
    <w:unhideWhenUsed/>
    <w:rsid w:val="00375BC2"/>
    <w:rPr>
      <w:b/>
      <w:bCs/>
    </w:rPr>
  </w:style>
  <w:style w:type="character" w:customStyle="1" w:styleId="ObjetducommentaireCar">
    <w:name w:val="Objet du commentaire Car"/>
    <w:basedOn w:val="CommentaireCar"/>
    <w:link w:val="Objetducommentaire"/>
    <w:uiPriority w:val="99"/>
    <w:semiHidden/>
    <w:rsid w:val="00375BC2"/>
    <w:rPr>
      <w:b/>
      <w:bCs/>
      <w:sz w:val="20"/>
      <w:szCs w:val="20"/>
    </w:rPr>
  </w:style>
  <w:style w:type="paragraph" w:styleId="Textedebulles">
    <w:name w:val="Balloon Text"/>
    <w:basedOn w:val="Normal"/>
    <w:link w:val="TextedebullesCar"/>
    <w:uiPriority w:val="99"/>
    <w:semiHidden/>
    <w:unhideWhenUsed/>
    <w:rsid w:val="00B918D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918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5259">
      <w:bodyDiv w:val="1"/>
      <w:marLeft w:val="0"/>
      <w:marRight w:val="0"/>
      <w:marTop w:val="0"/>
      <w:marBottom w:val="0"/>
      <w:divBdr>
        <w:top w:val="none" w:sz="0" w:space="0" w:color="auto"/>
        <w:left w:val="none" w:sz="0" w:space="0" w:color="auto"/>
        <w:bottom w:val="none" w:sz="0" w:space="0" w:color="auto"/>
        <w:right w:val="none" w:sz="0" w:space="0" w:color="auto"/>
      </w:divBdr>
      <w:divsChild>
        <w:div w:id="2039549696">
          <w:marLeft w:val="0"/>
          <w:marRight w:val="0"/>
          <w:marTop w:val="0"/>
          <w:marBottom w:val="0"/>
          <w:divBdr>
            <w:top w:val="none" w:sz="0" w:space="0" w:color="auto"/>
            <w:left w:val="none" w:sz="0" w:space="0" w:color="auto"/>
            <w:bottom w:val="none" w:sz="0" w:space="0" w:color="auto"/>
            <w:right w:val="none" w:sz="0" w:space="0" w:color="auto"/>
          </w:divBdr>
          <w:divsChild>
            <w:div w:id="5958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855">
      <w:bodyDiv w:val="1"/>
      <w:marLeft w:val="0"/>
      <w:marRight w:val="0"/>
      <w:marTop w:val="0"/>
      <w:marBottom w:val="0"/>
      <w:divBdr>
        <w:top w:val="none" w:sz="0" w:space="0" w:color="auto"/>
        <w:left w:val="none" w:sz="0" w:space="0" w:color="auto"/>
        <w:bottom w:val="none" w:sz="0" w:space="0" w:color="auto"/>
        <w:right w:val="none" w:sz="0" w:space="0" w:color="auto"/>
      </w:divBdr>
    </w:div>
    <w:div w:id="62725720">
      <w:bodyDiv w:val="1"/>
      <w:marLeft w:val="0"/>
      <w:marRight w:val="0"/>
      <w:marTop w:val="0"/>
      <w:marBottom w:val="0"/>
      <w:divBdr>
        <w:top w:val="none" w:sz="0" w:space="0" w:color="auto"/>
        <w:left w:val="none" w:sz="0" w:space="0" w:color="auto"/>
        <w:bottom w:val="none" w:sz="0" w:space="0" w:color="auto"/>
        <w:right w:val="none" w:sz="0" w:space="0" w:color="auto"/>
      </w:divBdr>
      <w:divsChild>
        <w:div w:id="616377320">
          <w:marLeft w:val="0"/>
          <w:marRight w:val="0"/>
          <w:marTop w:val="0"/>
          <w:marBottom w:val="0"/>
          <w:divBdr>
            <w:top w:val="none" w:sz="0" w:space="0" w:color="auto"/>
            <w:left w:val="none" w:sz="0" w:space="0" w:color="auto"/>
            <w:bottom w:val="none" w:sz="0" w:space="0" w:color="auto"/>
            <w:right w:val="none" w:sz="0" w:space="0" w:color="auto"/>
          </w:divBdr>
          <w:divsChild>
            <w:div w:id="4621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1725">
      <w:bodyDiv w:val="1"/>
      <w:marLeft w:val="0"/>
      <w:marRight w:val="0"/>
      <w:marTop w:val="0"/>
      <w:marBottom w:val="0"/>
      <w:divBdr>
        <w:top w:val="none" w:sz="0" w:space="0" w:color="auto"/>
        <w:left w:val="none" w:sz="0" w:space="0" w:color="auto"/>
        <w:bottom w:val="none" w:sz="0" w:space="0" w:color="auto"/>
        <w:right w:val="none" w:sz="0" w:space="0" w:color="auto"/>
      </w:divBdr>
      <w:divsChild>
        <w:div w:id="217716070">
          <w:marLeft w:val="0"/>
          <w:marRight w:val="0"/>
          <w:marTop w:val="0"/>
          <w:marBottom w:val="0"/>
          <w:divBdr>
            <w:top w:val="none" w:sz="0" w:space="0" w:color="auto"/>
            <w:left w:val="none" w:sz="0" w:space="0" w:color="auto"/>
            <w:bottom w:val="none" w:sz="0" w:space="0" w:color="auto"/>
            <w:right w:val="none" w:sz="0" w:space="0" w:color="auto"/>
          </w:divBdr>
          <w:divsChild>
            <w:div w:id="10124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3988">
      <w:bodyDiv w:val="1"/>
      <w:marLeft w:val="0"/>
      <w:marRight w:val="0"/>
      <w:marTop w:val="0"/>
      <w:marBottom w:val="0"/>
      <w:divBdr>
        <w:top w:val="none" w:sz="0" w:space="0" w:color="auto"/>
        <w:left w:val="none" w:sz="0" w:space="0" w:color="auto"/>
        <w:bottom w:val="none" w:sz="0" w:space="0" w:color="auto"/>
        <w:right w:val="none" w:sz="0" w:space="0" w:color="auto"/>
      </w:divBdr>
      <w:divsChild>
        <w:div w:id="47192262">
          <w:marLeft w:val="0"/>
          <w:marRight w:val="0"/>
          <w:marTop w:val="0"/>
          <w:marBottom w:val="0"/>
          <w:divBdr>
            <w:top w:val="none" w:sz="0" w:space="0" w:color="auto"/>
            <w:left w:val="none" w:sz="0" w:space="0" w:color="auto"/>
            <w:bottom w:val="none" w:sz="0" w:space="0" w:color="auto"/>
            <w:right w:val="none" w:sz="0" w:space="0" w:color="auto"/>
          </w:divBdr>
          <w:divsChild>
            <w:div w:id="5207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1796">
      <w:bodyDiv w:val="1"/>
      <w:marLeft w:val="0"/>
      <w:marRight w:val="0"/>
      <w:marTop w:val="0"/>
      <w:marBottom w:val="0"/>
      <w:divBdr>
        <w:top w:val="none" w:sz="0" w:space="0" w:color="auto"/>
        <w:left w:val="none" w:sz="0" w:space="0" w:color="auto"/>
        <w:bottom w:val="none" w:sz="0" w:space="0" w:color="auto"/>
        <w:right w:val="none" w:sz="0" w:space="0" w:color="auto"/>
      </w:divBdr>
      <w:divsChild>
        <w:div w:id="1858998840">
          <w:marLeft w:val="0"/>
          <w:marRight w:val="0"/>
          <w:marTop w:val="0"/>
          <w:marBottom w:val="0"/>
          <w:divBdr>
            <w:top w:val="none" w:sz="0" w:space="0" w:color="auto"/>
            <w:left w:val="none" w:sz="0" w:space="0" w:color="auto"/>
            <w:bottom w:val="none" w:sz="0" w:space="0" w:color="auto"/>
            <w:right w:val="none" w:sz="0" w:space="0" w:color="auto"/>
          </w:divBdr>
          <w:divsChild>
            <w:div w:id="13047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5747">
      <w:bodyDiv w:val="1"/>
      <w:marLeft w:val="0"/>
      <w:marRight w:val="0"/>
      <w:marTop w:val="0"/>
      <w:marBottom w:val="0"/>
      <w:divBdr>
        <w:top w:val="none" w:sz="0" w:space="0" w:color="auto"/>
        <w:left w:val="none" w:sz="0" w:space="0" w:color="auto"/>
        <w:bottom w:val="none" w:sz="0" w:space="0" w:color="auto"/>
        <w:right w:val="none" w:sz="0" w:space="0" w:color="auto"/>
      </w:divBdr>
      <w:divsChild>
        <w:div w:id="818691543">
          <w:marLeft w:val="0"/>
          <w:marRight w:val="0"/>
          <w:marTop w:val="0"/>
          <w:marBottom w:val="0"/>
          <w:divBdr>
            <w:top w:val="none" w:sz="0" w:space="0" w:color="auto"/>
            <w:left w:val="none" w:sz="0" w:space="0" w:color="auto"/>
            <w:bottom w:val="none" w:sz="0" w:space="0" w:color="auto"/>
            <w:right w:val="none" w:sz="0" w:space="0" w:color="auto"/>
          </w:divBdr>
          <w:divsChild>
            <w:div w:id="1924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955">
      <w:bodyDiv w:val="1"/>
      <w:marLeft w:val="0"/>
      <w:marRight w:val="0"/>
      <w:marTop w:val="0"/>
      <w:marBottom w:val="0"/>
      <w:divBdr>
        <w:top w:val="none" w:sz="0" w:space="0" w:color="auto"/>
        <w:left w:val="none" w:sz="0" w:space="0" w:color="auto"/>
        <w:bottom w:val="none" w:sz="0" w:space="0" w:color="auto"/>
        <w:right w:val="none" w:sz="0" w:space="0" w:color="auto"/>
      </w:divBdr>
      <w:divsChild>
        <w:div w:id="1981643992">
          <w:marLeft w:val="0"/>
          <w:marRight w:val="0"/>
          <w:marTop w:val="0"/>
          <w:marBottom w:val="0"/>
          <w:divBdr>
            <w:top w:val="none" w:sz="0" w:space="0" w:color="auto"/>
            <w:left w:val="none" w:sz="0" w:space="0" w:color="auto"/>
            <w:bottom w:val="none" w:sz="0" w:space="0" w:color="auto"/>
            <w:right w:val="none" w:sz="0" w:space="0" w:color="auto"/>
          </w:divBdr>
          <w:divsChild>
            <w:div w:id="4776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9412">
      <w:bodyDiv w:val="1"/>
      <w:marLeft w:val="0"/>
      <w:marRight w:val="0"/>
      <w:marTop w:val="0"/>
      <w:marBottom w:val="0"/>
      <w:divBdr>
        <w:top w:val="none" w:sz="0" w:space="0" w:color="auto"/>
        <w:left w:val="none" w:sz="0" w:space="0" w:color="auto"/>
        <w:bottom w:val="none" w:sz="0" w:space="0" w:color="auto"/>
        <w:right w:val="none" w:sz="0" w:space="0" w:color="auto"/>
      </w:divBdr>
      <w:divsChild>
        <w:div w:id="1631474203">
          <w:marLeft w:val="0"/>
          <w:marRight w:val="0"/>
          <w:marTop w:val="0"/>
          <w:marBottom w:val="0"/>
          <w:divBdr>
            <w:top w:val="none" w:sz="0" w:space="0" w:color="auto"/>
            <w:left w:val="none" w:sz="0" w:space="0" w:color="auto"/>
            <w:bottom w:val="none" w:sz="0" w:space="0" w:color="auto"/>
            <w:right w:val="none" w:sz="0" w:space="0" w:color="auto"/>
          </w:divBdr>
          <w:divsChild>
            <w:div w:id="11653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2767">
      <w:bodyDiv w:val="1"/>
      <w:marLeft w:val="0"/>
      <w:marRight w:val="0"/>
      <w:marTop w:val="0"/>
      <w:marBottom w:val="0"/>
      <w:divBdr>
        <w:top w:val="none" w:sz="0" w:space="0" w:color="auto"/>
        <w:left w:val="none" w:sz="0" w:space="0" w:color="auto"/>
        <w:bottom w:val="none" w:sz="0" w:space="0" w:color="auto"/>
        <w:right w:val="none" w:sz="0" w:space="0" w:color="auto"/>
      </w:divBdr>
      <w:divsChild>
        <w:div w:id="426384016">
          <w:marLeft w:val="0"/>
          <w:marRight w:val="0"/>
          <w:marTop w:val="0"/>
          <w:marBottom w:val="0"/>
          <w:divBdr>
            <w:top w:val="none" w:sz="0" w:space="0" w:color="auto"/>
            <w:left w:val="none" w:sz="0" w:space="0" w:color="auto"/>
            <w:bottom w:val="none" w:sz="0" w:space="0" w:color="auto"/>
            <w:right w:val="none" w:sz="0" w:space="0" w:color="auto"/>
          </w:divBdr>
          <w:divsChild>
            <w:div w:id="18582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380">
      <w:bodyDiv w:val="1"/>
      <w:marLeft w:val="0"/>
      <w:marRight w:val="0"/>
      <w:marTop w:val="0"/>
      <w:marBottom w:val="0"/>
      <w:divBdr>
        <w:top w:val="none" w:sz="0" w:space="0" w:color="auto"/>
        <w:left w:val="none" w:sz="0" w:space="0" w:color="auto"/>
        <w:bottom w:val="none" w:sz="0" w:space="0" w:color="auto"/>
        <w:right w:val="none" w:sz="0" w:space="0" w:color="auto"/>
      </w:divBdr>
      <w:divsChild>
        <w:div w:id="1419403047">
          <w:marLeft w:val="0"/>
          <w:marRight w:val="0"/>
          <w:marTop w:val="0"/>
          <w:marBottom w:val="0"/>
          <w:divBdr>
            <w:top w:val="none" w:sz="0" w:space="0" w:color="auto"/>
            <w:left w:val="none" w:sz="0" w:space="0" w:color="auto"/>
            <w:bottom w:val="none" w:sz="0" w:space="0" w:color="auto"/>
            <w:right w:val="none" w:sz="0" w:space="0" w:color="auto"/>
          </w:divBdr>
          <w:divsChild>
            <w:div w:id="937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8373">
      <w:bodyDiv w:val="1"/>
      <w:marLeft w:val="0"/>
      <w:marRight w:val="0"/>
      <w:marTop w:val="0"/>
      <w:marBottom w:val="0"/>
      <w:divBdr>
        <w:top w:val="none" w:sz="0" w:space="0" w:color="auto"/>
        <w:left w:val="none" w:sz="0" w:space="0" w:color="auto"/>
        <w:bottom w:val="none" w:sz="0" w:space="0" w:color="auto"/>
        <w:right w:val="none" w:sz="0" w:space="0" w:color="auto"/>
      </w:divBdr>
      <w:divsChild>
        <w:div w:id="587735983">
          <w:marLeft w:val="0"/>
          <w:marRight w:val="0"/>
          <w:marTop w:val="0"/>
          <w:marBottom w:val="0"/>
          <w:divBdr>
            <w:top w:val="none" w:sz="0" w:space="0" w:color="auto"/>
            <w:left w:val="none" w:sz="0" w:space="0" w:color="auto"/>
            <w:bottom w:val="none" w:sz="0" w:space="0" w:color="auto"/>
            <w:right w:val="none" w:sz="0" w:space="0" w:color="auto"/>
          </w:divBdr>
          <w:divsChild>
            <w:div w:id="4510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473">
      <w:bodyDiv w:val="1"/>
      <w:marLeft w:val="0"/>
      <w:marRight w:val="0"/>
      <w:marTop w:val="0"/>
      <w:marBottom w:val="0"/>
      <w:divBdr>
        <w:top w:val="none" w:sz="0" w:space="0" w:color="auto"/>
        <w:left w:val="none" w:sz="0" w:space="0" w:color="auto"/>
        <w:bottom w:val="none" w:sz="0" w:space="0" w:color="auto"/>
        <w:right w:val="none" w:sz="0" w:space="0" w:color="auto"/>
      </w:divBdr>
      <w:divsChild>
        <w:div w:id="1441221487">
          <w:marLeft w:val="0"/>
          <w:marRight w:val="0"/>
          <w:marTop w:val="0"/>
          <w:marBottom w:val="0"/>
          <w:divBdr>
            <w:top w:val="none" w:sz="0" w:space="0" w:color="auto"/>
            <w:left w:val="none" w:sz="0" w:space="0" w:color="auto"/>
            <w:bottom w:val="none" w:sz="0" w:space="0" w:color="auto"/>
            <w:right w:val="none" w:sz="0" w:space="0" w:color="auto"/>
          </w:divBdr>
          <w:divsChild>
            <w:div w:id="7727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4249">
      <w:bodyDiv w:val="1"/>
      <w:marLeft w:val="0"/>
      <w:marRight w:val="0"/>
      <w:marTop w:val="0"/>
      <w:marBottom w:val="0"/>
      <w:divBdr>
        <w:top w:val="none" w:sz="0" w:space="0" w:color="auto"/>
        <w:left w:val="none" w:sz="0" w:space="0" w:color="auto"/>
        <w:bottom w:val="none" w:sz="0" w:space="0" w:color="auto"/>
        <w:right w:val="none" w:sz="0" w:space="0" w:color="auto"/>
      </w:divBdr>
      <w:divsChild>
        <w:div w:id="1881552183">
          <w:marLeft w:val="0"/>
          <w:marRight w:val="0"/>
          <w:marTop w:val="0"/>
          <w:marBottom w:val="0"/>
          <w:divBdr>
            <w:top w:val="none" w:sz="0" w:space="0" w:color="auto"/>
            <w:left w:val="none" w:sz="0" w:space="0" w:color="auto"/>
            <w:bottom w:val="none" w:sz="0" w:space="0" w:color="auto"/>
            <w:right w:val="none" w:sz="0" w:space="0" w:color="auto"/>
          </w:divBdr>
          <w:divsChild>
            <w:div w:id="9108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1050">
      <w:bodyDiv w:val="1"/>
      <w:marLeft w:val="0"/>
      <w:marRight w:val="0"/>
      <w:marTop w:val="0"/>
      <w:marBottom w:val="0"/>
      <w:divBdr>
        <w:top w:val="none" w:sz="0" w:space="0" w:color="auto"/>
        <w:left w:val="none" w:sz="0" w:space="0" w:color="auto"/>
        <w:bottom w:val="none" w:sz="0" w:space="0" w:color="auto"/>
        <w:right w:val="none" w:sz="0" w:space="0" w:color="auto"/>
      </w:divBdr>
    </w:div>
    <w:div w:id="194000860">
      <w:bodyDiv w:val="1"/>
      <w:marLeft w:val="0"/>
      <w:marRight w:val="0"/>
      <w:marTop w:val="0"/>
      <w:marBottom w:val="0"/>
      <w:divBdr>
        <w:top w:val="none" w:sz="0" w:space="0" w:color="auto"/>
        <w:left w:val="none" w:sz="0" w:space="0" w:color="auto"/>
        <w:bottom w:val="none" w:sz="0" w:space="0" w:color="auto"/>
        <w:right w:val="none" w:sz="0" w:space="0" w:color="auto"/>
      </w:divBdr>
      <w:divsChild>
        <w:div w:id="463888434">
          <w:marLeft w:val="0"/>
          <w:marRight w:val="0"/>
          <w:marTop w:val="0"/>
          <w:marBottom w:val="0"/>
          <w:divBdr>
            <w:top w:val="none" w:sz="0" w:space="0" w:color="auto"/>
            <w:left w:val="none" w:sz="0" w:space="0" w:color="auto"/>
            <w:bottom w:val="none" w:sz="0" w:space="0" w:color="auto"/>
            <w:right w:val="none" w:sz="0" w:space="0" w:color="auto"/>
          </w:divBdr>
          <w:divsChild>
            <w:div w:id="13049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4888">
      <w:bodyDiv w:val="1"/>
      <w:marLeft w:val="0"/>
      <w:marRight w:val="0"/>
      <w:marTop w:val="0"/>
      <w:marBottom w:val="0"/>
      <w:divBdr>
        <w:top w:val="none" w:sz="0" w:space="0" w:color="auto"/>
        <w:left w:val="none" w:sz="0" w:space="0" w:color="auto"/>
        <w:bottom w:val="none" w:sz="0" w:space="0" w:color="auto"/>
        <w:right w:val="none" w:sz="0" w:space="0" w:color="auto"/>
      </w:divBdr>
      <w:divsChild>
        <w:div w:id="94372464">
          <w:marLeft w:val="0"/>
          <w:marRight w:val="0"/>
          <w:marTop w:val="0"/>
          <w:marBottom w:val="0"/>
          <w:divBdr>
            <w:top w:val="none" w:sz="0" w:space="0" w:color="auto"/>
            <w:left w:val="none" w:sz="0" w:space="0" w:color="auto"/>
            <w:bottom w:val="none" w:sz="0" w:space="0" w:color="auto"/>
            <w:right w:val="none" w:sz="0" w:space="0" w:color="auto"/>
          </w:divBdr>
          <w:divsChild>
            <w:div w:id="12299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4665">
      <w:bodyDiv w:val="1"/>
      <w:marLeft w:val="0"/>
      <w:marRight w:val="0"/>
      <w:marTop w:val="0"/>
      <w:marBottom w:val="0"/>
      <w:divBdr>
        <w:top w:val="none" w:sz="0" w:space="0" w:color="auto"/>
        <w:left w:val="none" w:sz="0" w:space="0" w:color="auto"/>
        <w:bottom w:val="none" w:sz="0" w:space="0" w:color="auto"/>
        <w:right w:val="none" w:sz="0" w:space="0" w:color="auto"/>
      </w:divBdr>
      <w:divsChild>
        <w:div w:id="1775590583">
          <w:marLeft w:val="0"/>
          <w:marRight w:val="0"/>
          <w:marTop w:val="0"/>
          <w:marBottom w:val="0"/>
          <w:divBdr>
            <w:top w:val="none" w:sz="0" w:space="0" w:color="auto"/>
            <w:left w:val="none" w:sz="0" w:space="0" w:color="auto"/>
            <w:bottom w:val="none" w:sz="0" w:space="0" w:color="auto"/>
            <w:right w:val="none" w:sz="0" w:space="0" w:color="auto"/>
          </w:divBdr>
          <w:divsChild>
            <w:div w:id="155985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8536">
      <w:bodyDiv w:val="1"/>
      <w:marLeft w:val="0"/>
      <w:marRight w:val="0"/>
      <w:marTop w:val="0"/>
      <w:marBottom w:val="0"/>
      <w:divBdr>
        <w:top w:val="none" w:sz="0" w:space="0" w:color="auto"/>
        <w:left w:val="none" w:sz="0" w:space="0" w:color="auto"/>
        <w:bottom w:val="none" w:sz="0" w:space="0" w:color="auto"/>
        <w:right w:val="none" w:sz="0" w:space="0" w:color="auto"/>
      </w:divBdr>
      <w:divsChild>
        <w:div w:id="437797659">
          <w:marLeft w:val="0"/>
          <w:marRight w:val="0"/>
          <w:marTop w:val="0"/>
          <w:marBottom w:val="0"/>
          <w:divBdr>
            <w:top w:val="none" w:sz="0" w:space="0" w:color="auto"/>
            <w:left w:val="none" w:sz="0" w:space="0" w:color="auto"/>
            <w:bottom w:val="none" w:sz="0" w:space="0" w:color="auto"/>
            <w:right w:val="none" w:sz="0" w:space="0" w:color="auto"/>
          </w:divBdr>
          <w:divsChild>
            <w:div w:id="7276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20140">
      <w:bodyDiv w:val="1"/>
      <w:marLeft w:val="0"/>
      <w:marRight w:val="0"/>
      <w:marTop w:val="0"/>
      <w:marBottom w:val="0"/>
      <w:divBdr>
        <w:top w:val="none" w:sz="0" w:space="0" w:color="auto"/>
        <w:left w:val="none" w:sz="0" w:space="0" w:color="auto"/>
        <w:bottom w:val="none" w:sz="0" w:space="0" w:color="auto"/>
        <w:right w:val="none" w:sz="0" w:space="0" w:color="auto"/>
      </w:divBdr>
      <w:divsChild>
        <w:div w:id="691954045">
          <w:marLeft w:val="0"/>
          <w:marRight w:val="0"/>
          <w:marTop w:val="0"/>
          <w:marBottom w:val="0"/>
          <w:divBdr>
            <w:top w:val="none" w:sz="0" w:space="0" w:color="auto"/>
            <w:left w:val="none" w:sz="0" w:space="0" w:color="auto"/>
            <w:bottom w:val="none" w:sz="0" w:space="0" w:color="auto"/>
            <w:right w:val="none" w:sz="0" w:space="0" w:color="auto"/>
          </w:divBdr>
          <w:divsChild>
            <w:div w:id="71712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3587">
      <w:bodyDiv w:val="1"/>
      <w:marLeft w:val="0"/>
      <w:marRight w:val="0"/>
      <w:marTop w:val="0"/>
      <w:marBottom w:val="0"/>
      <w:divBdr>
        <w:top w:val="none" w:sz="0" w:space="0" w:color="auto"/>
        <w:left w:val="none" w:sz="0" w:space="0" w:color="auto"/>
        <w:bottom w:val="none" w:sz="0" w:space="0" w:color="auto"/>
        <w:right w:val="none" w:sz="0" w:space="0" w:color="auto"/>
      </w:divBdr>
      <w:divsChild>
        <w:div w:id="120075588">
          <w:marLeft w:val="0"/>
          <w:marRight w:val="0"/>
          <w:marTop w:val="0"/>
          <w:marBottom w:val="0"/>
          <w:divBdr>
            <w:top w:val="none" w:sz="0" w:space="0" w:color="auto"/>
            <w:left w:val="none" w:sz="0" w:space="0" w:color="auto"/>
            <w:bottom w:val="none" w:sz="0" w:space="0" w:color="auto"/>
            <w:right w:val="none" w:sz="0" w:space="0" w:color="auto"/>
          </w:divBdr>
          <w:divsChild>
            <w:div w:id="18595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1451">
      <w:bodyDiv w:val="1"/>
      <w:marLeft w:val="0"/>
      <w:marRight w:val="0"/>
      <w:marTop w:val="0"/>
      <w:marBottom w:val="0"/>
      <w:divBdr>
        <w:top w:val="none" w:sz="0" w:space="0" w:color="auto"/>
        <w:left w:val="none" w:sz="0" w:space="0" w:color="auto"/>
        <w:bottom w:val="none" w:sz="0" w:space="0" w:color="auto"/>
        <w:right w:val="none" w:sz="0" w:space="0" w:color="auto"/>
      </w:divBdr>
      <w:divsChild>
        <w:div w:id="1824391822">
          <w:marLeft w:val="0"/>
          <w:marRight w:val="0"/>
          <w:marTop w:val="0"/>
          <w:marBottom w:val="0"/>
          <w:divBdr>
            <w:top w:val="none" w:sz="0" w:space="0" w:color="auto"/>
            <w:left w:val="none" w:sz="0" w:space="0" w:color="auto"/>
            <w:bottom w:val="none" w:sz="0" w:space="0" w:color="auto"/>
            <w:right w:val="none" w:sz="0" w:space="0" w:color="auto"/>
          </w:divBdr>
          <w:divsChild>
            <w:div w:id="6852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2175">
      <w:bodyDiv w:val="1"/>
      <w:marLeft w:val="0"/>
      <w:marRight w:val="0"/>
      <w:marTop w:val="0"/>
      <w:marBottom w:val="0"/>
      <w:divBdr>
        <w:top w:val="none" w:sz="0" w:space="0" w:color="auto"/>
        <w:left w:val="none" w:sz="0" w:space="0" w:color="auto"/>
        <w:bottom w:val="none" w:sz="0" w:space="0" w:color="auto"/>
        <w:right w:val="none" w:sz="0" w:space="0" w:color="auto"/>
      </w:divBdr>
      <w:divsChild>
        <w:div w:id="923565892">
          <w:marLeft w:val="0"/>
          <w:marRight w:val="0"/>
          <w:marTop w:val="0"/>
          <w:marBottom w:val="0"/>
          <w:divBdr>
            <w:top w:val="none" w:sz="0" w:space="0" w:color="auto"/>
            <w:left w:val="none" w:sz="0" w:space="0" w:color="auto"/>
            <w:bottom w:val="none" w:sz="0" w:space="0" w:color="auto"/>
            <w:right w:val="none" w:sz="0" w:space="0" w:color="auto"/>
          </w:divBdr>
          <w:divsChild>
            <w:div w:id="13449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99290">
      <w:bodyDiv w:val="1"/>
      <w:marLeft w:val="0"/>
      <w:marRight w:val="0"/>
      <w:marTop w:val="0"/>
      <w:marBottom w:val="0"/>
      <w:divBdr>
        <w:top w:val="none" w:sz="0" w:space="0" w:color="auto"/>
        <w:left w:val="none" w:sz="0" w:space="0" w:color="auto"/>
        <w:bottom w:val="none" w:sz="0" w:space="0" w:color="auto"/>
        <w:right w:val="none" w:sz="0" w:space="0" w:color="auto"/>
      </w:divBdr>
      <w:divsChild>
        <w:div w:id="1873608864">
          <w:marLeft w:val="0"/>
          <w:marRight w:val="0"/>
          <w:marTop w:val="0"/>
          <w:marBottom w:val="0"/>
          <w:divBdr>
            <w:top w:val="none" w:sz="0" w:space="0" w:color="auto"/>
            <w:left w:val="none" w:sz="0" w:space="0" w:color="auto"/>
            <w:bottom w:val="none" w:sz="0" w:space="0" w:color="auto"/>
            <w:right w:val="none" w:sz="0" w:space="0" w:color="auto"/>
          </w:divBdr>
          <w:divsChild>
            <w:div w:id="7121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1965">
      <w:bodyDiv w:val="1"/>
      <w:marLeft w:val="0"/>
      <w:marRight w:val="0"/>
      <w:marTop w:val="0"/>
      <w:marBottom w:val="0"/>
      <w:divBdr>
        <w:top w:val="none" w:sz="0" w:space="0" w:color="auto"/>
        <w:left w:val="none" w:sz="0" w:space="0" w:color="auto"/>
        <w:bottom w:val="none" w:sz="0" w:space="0" w:color="auto"/>
        <w:right w:val="none" w:sz="0" w:space="0" w:color="auto"/>
      </w:divBdr>
      <w:divsChild>
        <w:div w:id="247617122">
          <w:marLeft w:val="0"/>
          <w:marRight w:val="0"/>
          <w:marTop w:val="0"/>
          <w:marBottom w:val="0"/>
          <w:divBdr>
            <w:top w:val="none" w:sz="0" w:space="0" w:color="auto"/>
            <w:left w:val="none" w:sz="0" w:space="0" w:color="auto"/>
            <w:bottom w:val="none" w:sz="0" w:space="0" w:color="auto"/>
            <w:right w:val="none" w:sz="0" w:space="0" w:color="auto"/>
          </w:divBdr>
          <w:divsChild>
            <w:div w:id="7703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4198">
      <w:bodyDiv w:val="1"/>
      <w:marLeft w:val="0"/>
      <w:marRight w:val="0"/>
      <w:marTop w:val="0"/>
      <w:marBottom w:val="0"/>
      <w:divBdr>
        <w:top w:val="none" w:sz="0" w:space="0" w:color="auto"/>
        <w:left w:val="none" w:sz="0" w:space="0" w:color="auto"/>
        <w:bottom w:val="none" w:sz="0" w:space="0" w:color="auto"/>
        <w:right w:val="none" w:sz="0" w:space="0" w:color="auto"/>
      </w:divBdr>
      <w:divsChild>
        <w:div w:id="897740762">
          <w:marLeft w:val="0"/>
          <w:marRight w:val="0"/>
          <w:marTop w:val="0"/>
          <w:marBottom w:val="0"/>
          <w:divBdr>
            <w:top w:val="none" w:sz="0" w:space="0" w:color="auto"/>
            <w:left w:val="none" w:sz="0" w:space="0" w:color="auto"/>
            <w:bottom w:val="none" w:sz="0" w:space="0" w:color="auto"/>
            <w:right w:val="none" w:sz="0" w:space="0" w:color="auto"/>
          </w:divBdr>
          <w:divsChild>
            <w:div w:id="12747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8088">
      <w:bodyDiv w:val="1"/>
      <w:marLeft w:val="0"/>
      <w:marRight w:val="0"/>
      <w:marTop w:val="0"/>
      <w:marBottom w:val="0"/>
      <w:divBdr>
        <w:top w:val="none" w:sz="0" w:space="0" w:color="auto"/>
        <w:left w:val="none" w:sz="0" w:space="0" w:color="auto"/>
        <w:bottom w:val="none" w:sz="0" w:space="0" w:color="auto"/>
        <w:right w:val="none" w:sz="0" w:space="0" w:color="auto"/>
      </w:divBdr>
      <w:divsChild>
        <w:div w:id="2083943046">
          <w:marLeft w:val="0"/>
          <w:marRight w:val="0"/>
          <w:marTop w:val="0"/>
          <w:marBottom w:val="0"/>
          <w:divBdr>
            <w:top w:val="none" w:sz="0" w:space="0" w:color="auto"/>
            <w:left w:val="none" w:sz="0" w:space="0" w:color="auto"/>
            <w:bottom w:val="none" w:sz="0" w:space="0" w:color="auto"/>
            <w:right w:val="none" w:sz="0" w:space="0" w:color="auto"/>
          </w:divBdr>
          <w:divsChild>
            <w:div w:id="15003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2931">
      <w:bodyDiv w:val="1"/>
      <w:marLeft w:val="0"/>
      <w:marRight w:val="0"/>
      <w:marTop w:val="0"/>
      <w:marBottom w:val="0"/>
      <w:divBdr>
        <w:top w:val="none" w:sz="0" w:space="0" w:color="auto"/>
        <w:left w:val="none" w:sz="0" w:space="0" w:color="auto"/>
        <w:bottom w:val="none" w:sz="0" w:space="0" w:color="auto"/>
        <w:right w:val="none" w:sz="0" w:space="0" w:color="auto"/>
      </w:divBdr>
      <w:divsChild>
        <w:div w:id="2075080465">
          <w:marLeft w:val="0"/>
          <w:marRight w:val="0"/>
          <w:marTop w:val="0"/>
          <w:marBottom w:val="0"/>
          <w:divBdr>
            <w:top w:val="none" w:sz="0" w:space="0" w:color="auto"/>
            <w:left w:val="none" w:sz="0" w:space="0" w:color="auto"/>
            <w:bottom w:val="none" w:sz="0" w:space="0" w:color="auto"/>
            <w:right w:val="none" w:sz="0" w:space="0" w:color="auto"/>
          </w:divBdr>
          <w:divsChild>
            <w:div w:id="6636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79134">
      <w:bodyDiv w:val="1"/>
      <w:marLeft w:val="0"/>
      <w:marRight w:val="0"/>
      <w:marTop w:val="0"/>
      <w:marBottom w:val="0"/>
      <w:divBdr>
        <w:top w:val="none" w:sz="0" w:space="0" w:color="auto"/>
        <w:left w:val="none" w:sz="0" w:space="0" w:color="auto"/>
        <w:bottom w:val="none" w:sz="0" w:space="0" w:color="auto"/>
        <w:right w:val="none" w:sz="0" w:space="0" w:color="auto"/>
      </w:divBdr>
      <w:divsChild>
        <w:div w:id="1311443893">
          <w:marLeft w:val="0"/>
          <w:marRight w:val="0"/>
          <w:marTop w:val="0"/>
          <w:marBottom w:val="0"/>
          <w:divBdr>
            <w:top w:val="none" w:sz="0" w:space="0" w:color="auto"/>
            <w:left w:val="none" w:sz="0" w:space="0" w:color="auto"/>
            <w:bottom w:val="none" w:sz="0" w:space="0" w:color="auto"/>
            <w:right w:val="none" w:sz="0" w:space="0" w:color="auto"/>
          </w:divBdr>
          <w:divsChild>
            <w:div w:id="14700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2031">
      <w:bodyDiv w:val="1"/>
      <w:marLeft w:val="0"/>
      <w:marRight w:val="0"/>
      <w:marTop w:val="0"/>
      <w:marBottom w:val="0"/>
      <w:divBdr>
        <w:top w:val="none" w:sz="0" w:space="0" w:color="auto"/>
        <w:left w:val="none" w:sz="0" w:space="0" w:color="auto"/>
        <w:bottom w:val="none" w:sz="0" w:space="0" w:color="auto"/>
        <w:right w:val="none" w:sz="0" w:space="0" w:color="auto"/>
      </w:divBdr>
      <w:divsChild>
        <w:div w:id="2095197084">
          <w:marLeft w:val="0"/>
          <w:marRight w:val="0"/>
          <w:marTop w:val="0"/>
          <w:marBottom w:val="0"/>
          <w:divBdr>
            <w:top w:val="none" w:sz="0" w:space="0" w:color="auto"/>
            <w:left w:val="none" w:sz="0" w:space="0" w:color="auto"/>
            <w:bottom w:val="none" w:sz="0" w:space="0" w:color="auto"/>
            <w:right w:val="none" w:sz="0" w:space="0" w:color="auto"/>
          </w:divBdr>
          <w:divsChild>
            <w:div w:id="15429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366">
      <w:bodyDiv w:val="1"/>
      <w:marLeft w:val="0"/>
      <w:marRight w:val="0"/>
      <w:marTop w:val="0"/>
      <w:marBottom w:val="0"/>
      <w:divBdr>
        <w:top w:val="none" w:sz="0" w:space="0" w:color="auto"/>
        <w:left w:val="none" w:sz="0" w:space="0" w:color="auto"/>
        <w:bottom w:val="none" w:sz="0" w:space="0" w:color="auto"/>
        <w:right w:val="none" w:sz="0" w:space="0" w:color="auto"/>
      </w:divBdr>
      <w:divsChild>
        <w:div w:id="917906535">
          <w:marLeft w:val="0"/>
          <w:marRight w:val="0"/>
          <w:marTop w:val="0"/>
          <w:marBottom w:val="0"/>
          <w:divBdr>
            <w:top w:val="none" w:sz="0" w:space="0" w:color="auto"/>
            <w:left w:val="none" w:sz="0" w:space="0" w:color="auto"/>
            <w:bottom w:val="none" w:sz="0" w:space="0" w:color="auto"/>
            <w:right w:val="none" w:sz="0" w:space="0" w:color="auto"/>
          </w:divBdr>
          <w:divsChild>
            <w:div w:id="4832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7249">
      <w:bodyDiv w:val="1"/>
      <w:marLeft w:val="0"/>
      <w:marRight w:val="0"/>
      <w:marTop w:val="0"/>
      <w:marBottom w:val="0"/>
      <w:divBdr>
        <w:top w:val="none" w:sz="0" w:space="0" w:color="auto"/>
        <w:left w:val="none" w:sz="0" w:space="0" w:color="auto"/>
        <w:bottom w:val="none" w:sz="0" w:space="0" w:color="auto"/>
        <w:right w:val="none" w:sz="0" w:space="0" w:color="auto"/>
      </w:divBdr>
      <w:divsChild>
        <w:div w:id="1544368406">
          <w:marLeft w:val="0"/>
          <w:marRight w:val="0"/>
          <w:marTop w:val="0"/>
          <w:marBottom w:val="0"/>
          <w:divBdr>
            <w:top w:val="none" w:sz="0" w:space="0" w:color="auto"/>
            <w:left w:val="none" w:sz="0" w:space="0" w:color="auto"/>
            <w:bottom w:val="none" w:sz="0" w:space="0" w:color="auto"/>
            <w:right w:val="none" w:sz="0" w:space="0" w:color="auto"/>
          </w:divBdr>
          <w:divsChild>
            <w:div w:id="1189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1037">
      <w:bodyDiv w:val="1"/>
      <w:marLeft w:val="0"/>
      <w:marRight w:val="0"/>
      <w:marTop w:val="0"/>
      <w:marBottom w:val="0"/>
      <w:divBdr>
        <w:top w:val="none" w:sz="0" w:space="0" w:color="auto"/>
        <w:left w:val="none" w:sz="0" w:space="0" w:color="auto"/>
        <w:bottom w:val="none" w:sz="0" w:space="0" w:color="auto"/>
        <w:right w:val="none" w:sz="0" w:space="0" w:color="auto"/>
      </w:divBdr>
      <w:divsChild>
        <w:div w:id="1200628182">
          <w:marLeft w:val="0"/>
          <w:marRight w:val="0"/>
          <w:marTop w:val="0"/>
          <w:marBottom w:val="0"/>
          <w:divBdr>
            <w:top w:val="none" w:sz="0" w:space="0" w:color="auto"/>
            <w:left w:val="none" w:sz="0" w:space="0" w:color="auto"/>
            <w:bottom w:val="none" w:sz="0" w:space="0" w:color="auto"/>
            <w:right w:val="none" w:sz="0" w:space="0" w:color="auto"/>
          </w:divBdr>
          <w:divsChild>
            <w:div w:id="20883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6074">
      <w:bodyDiv w:val="1"/>
      <w:marLeft w:val="0"/>
      <w:marRight w:val="0"/>
      <w:marTop w:val="0"/>
      <w:marBottom w:val="0"/>
      <w:divBdr>
        <w:top w:val="none" w:sz="0" w:space="0" w:color="auto"/>
        <w:left w:val="none" w:sz="0" w:space="0" w:color="auto"/>
        <w:bottom w:val="none" w:sz="0" w:space="0" w:color="auto"/>
        <w:right w:val="none" w:sz="0" w:space="0" w:color="auto"/>
      </w:divBdr>
      <w:divsChild>
        <w:div w:id="1891304145">
          <w:marLeft w:val="0"/>
          <w:marRight w:val="0"/>
          <w:marTop w:val="0"/>
          <w:marBottom w:val="0"/>
          <w:divBdr>
            <w:top w:val="none" w:sz="0" w:space="0" w:color="auto"/>
            <w:left w:val="none" w:sz="0" w:space="0" w:color="auto"/>
            <w:bottom w:val="none" w:sz="0" w:space="0" w:color="auto"/>
            <w:right w:val="none" w:sz="0" w:space="0" w:color="auto"/>
          </w:divBdr>
          <w:divsChild>
            <w:div w:id="11707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7549">
      <w:bodyDiv w:val="1"/>
      <w:marLeft w:val="0"/>
      <w:marRight w:val="0"/>
      <w:marTop w:val="0"/>
      <w:marBottom w:val="0"/>
      <w:divBdr>
        <w:top w:val="none" w:sz="0" w:space="0" w:color="auto"/>
        <w:left w:val="none" w:sz="0" w:space="0" w:color="auto"/>
        <w:bottom w:val="none" w:sz="0" w:space="0" w:color="auto"/>
        <w:right w:val="none" w:sz="0" w:space="0" w:color="auto"/>
      </w:divBdr>
      <w:divsChild>
        <w:div w:id="2115709285">
          <w:marLeft w:val="0"/>
          <w:marRight w:val="0"/>
          <w:marTop w:val="0"/>
          <w:marBottom w:val="0"/>
          <w:divBdr>
            <w:top w:val="none" w:sz="0" w:space="0" w:color="auto"/>
            <w:left w:val="none" w:sz="0" w:space="0" w:color="auto"/>
            <w:bottom w:val="none" w:sz="0" w:space="0" w:color="auto"/>
            <w:right w:val="none" w:sz="0" w:space="0" w:color="auto"/>
          </w:divBdr>
          <w:divsChild>
            <w:div w:id="16549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4842">
      <w:bodyDiv w:val="1"/>
      <w:marLeft w:val="0"/>
      <w:marRight w:val="0"/>
      <w:marTop w:val="0"/>
      <w:marBottom w:val="0"/>
      <w:divBdr>
        <w:top w:val="none" w:sz="0" w:space="0" w:color="auto"/>
        <w:left w:val="none" w:sz="0" w:space="0" w:color="auto"/>
        <w:bottom w:val="none" w:sz="0" w:space="0" w:color="auto"/>
        <w:right w:val="none" w:sz="0" w:space="0" w:color="auto"/>
      </w:divBdr>
      <w:divsChild>
        <w:div w:id="578948241">
          <w:marLeft w:val="0"/>
          <w:marRight w:val="0"/>
          <w:marTop w:val="0"/>
          <w:marBottom w:val="0"/>
          <w:divBdr>
            <w:top w:val="none" w:sz="0" w:space="0" w:color="auto"/>
            <w:left w:val="none" w:sz="0" w:space="0" w:color="auto"/>
            <w:bottom w:val="none" w:sz="0" w:space="0" w:color="auto"/>
            <w:right w:val="none" w:sz="0" w:space="0" w:color="auto"/>
          </w:divBdr>
          <w:divsChild>
            <w:div w:id="15344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4342">
      <w:bodyDiv w:val="1"/>
      <w:marLeft w:val="0"/>
      <w:marRight w:val="0"/>
      <w:marTop w:val="0"/>
      <w:marBottom w:val="0"/>
      <w:divBdr>
        <w:top w:val="none" w:sz="0" w:space="0" w:color="auto"/>
        <w:left w:val="none" w:sz="0" w:space="0" w:color="auto"/>
        <w:bottom w:val="none" w:sz="0" w:space="0" w:color="auto"/>
        <w:right w:val="none" w:sz="0" w:space="0" w:color="auto"/>
      </w:divBdr>
      <w:divsChild>
        <w:div w:id="2093619756">
          <w:marLeft w:val="0"/>
          <w:marRight w:val="0"/>
          <w:marTop w:val="0"/>
          <w:marBottom w:val="0"/>
          <w:divBdr>
            <w:top w:val="none" w:sz="0" w:space="0" w:color="auto"/>
            <w:left w:val="none" w:sz="0" w:space="0" w:color="auto"/>
            <w:bottom w:val="none" w:sz="0" w:space="0" w:color="auto"/>
            <w:right w:val="none" w:sz="0" w:space="0" w:color="auto"/>
          </w:divBdr>
          <w:divsChild>
            <w:div w:id="14216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9088">
      <w:bodyDiv w:val="1"/>
      <w:marLeft w:val="0"/>
      <w:marRight w:val="0"/>
      <w:marTop w:val="0"/>
      <w:marBottom w:val="0"/>
      <w:divBdr>
        <w:top w:val="none" w:sz="0" w:space="0" w:color="auto"/>
        <w:left w:val="none" w:sz="0" w:space="0" w:color="auto"/>
        <w:bottom w:val="none" w:sz="0" w:space="0" w:color="auto"/>
        <w:right w:val="none" w:sz="0" w:space="0" w:color="auto"/>
      </w:divBdr>
    </w:div>
    <w:div w:id="586235762">
      <w:bodyDiv w:val="1"/>
      <w:marLeft w:val="0"/>
      <w:marRight w:val="0"/>
      <w:marTop w:val="0"/>
      <w:marBottom w:val="0"/>
      <w:divBdr>
        <w:top w:val="none" w:sz="0" w:space="0" w:color="auto"/>
        <w:left w:val="none" w:sz="0" w:space="0" w:color="auto"/>
        <w:bottom w:val="none" w:sz="0" w:space="0" w:color="auto"/>
        <w:right w:val="none" w:sz="0" w:space="0" w:color="auto"/>
      </w:divBdr>
      <w:divsChild>
        <w:div w:id="1404374308">
          <w:marLeft w:val="0"/>
          <w:marRight w:val="0"/>
          <w:marTop w:val="0"/>
          <w:marBottom w:val="0"/>
          <w:divBdr>
            <w:top w:val="none" w:sz="0" w:space="0" w:color="auto"/>
            <w:left w:val="none" w:sz="0" w:space="0" w:color="auto"/>
            <w:bottom w:val="none" w:sz="0" w:space="0" w:color="auto"/>
            <w:right w:val="none" w:sz="0" w:space="0" w:color="auto"/>
          </w:divBdr>
          <w:divsChild>
            <w:div w:id="10326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488">
      <w:bodyDiv w:val="1"/>
      <w:marLeft w:val="0"/>
      <w:marRight w:val="0"/>
      <w:marTop w:val="0"/>
      <w:marBottom w:val="0"/>
      <w:divBdr>
        <w:top w:val="none" w:sz="0" w:space="0" w:color="auto"/>
        <w:left w:val="none" w:sz="0" w:space="0" w:color="auto"/>
        <w:bottom w:val="none" w:sz="0" w:space="0" w:color="auto"/>
        <w:right w:val="none" w:sz="0" w:space="0" w:color="auto"/>
      </w:divBdr>
      <w:divsChild>
        <w:div w:id="1076249846">
          <w:marLeft w:val="0"/>
          <w:marRight w:val="0"/>
          <w:marTop w:val="0"/>
          <w:marBottom w:val="0"/>
          <w:divBdr>
            <w:top w:val="none" w:sz="0" w:space="0" w:color="auto"/>
            <w:left w:val="none" w:sz="0" w:space="0" w:color="auto"/>
            <w:bottom w:val="none" w:sz="0" w:space="0" w:color="auto"/>
            <w:right w:val="none" w:sz="0" w:space="0" w:color="auto"/>
          </w:divBdr>
          <w:divsChild>
            <w:div w:id="4310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1380">
      <w:bodyDiv w:val="1"/>
      <w:marLeft w:val="0"/>
      <w:marRight w:val="0"/>
      <w:marTop w:val="0"/>
      <w:marBottom w:val="0"/>
      <w:divBdr>
        <w:top w:val="none" w:sz="0" w:space="0" w:color="auto"/>
        <w:left w:val="none" w:sz="0" w:space="0" w:color="auto"/>
        <w:bottom w:val="none" w:sz="0" w:space="0" w:color="auto"/>
        <w:right w:val="none" w:sz="0" w:space="0" w:color="auto"/>
      </w:divBdr>
      <w:divsChild>
        <w:div w:id="1118065337">
          <w:marLeft w:val="0"/>
          <w:marRight w:val="0"/>
          <w:marTop w:val="0"/>
          <w:marBottom w:val="0"/>
          <w:divBdr>
            <w:top w:val="none" w:sz="0" w:space="0" w:color="auto"/>
            <w:left w:val="none" w:sz="0" w:space="0" w:color="auto"/>
            <w:bottom w:val="none" w:sz="0" w:space="0" w:color="auto"/>
            <w:right w:val="none" w:sz="0" w:space="0" w:color="auto"/>
          </w:divBdr>
          <w:divsChild>
            <w:div w:id="15104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6921">
      <w:bodyDiv w:val="1"/>
      <w:marLeft w:val="0"/>
      <w:marRight w:val="0"/>
      <w:marTop w:val="0"/>
      <w:marBottom w:val="0"/>
      <w:divBdr>
        <w:top w:val="none" w:sz="0" w:space="0" w:color="auto"/>
        <w:left w:val="none" w:sz="0" w:space="0" w:color="auto"/>
        <w:bottom w:val="none" w:sz="0" w:space="0" w:color="auto"/>
        <w:right w:val="none" w:sz="0" w:space="0" w:color="auto"/>
      </w:divBdr>
      <w:divsChild>
        <w:div w:id="835728782">
          <w:marLeft w:val="0"/>
          <w:marRight w:val="0"/>
          <w:marTop w:val="0"/>
          <w:marBottom w:val="0"/>
          <w:divBdr>
            <w:top w:val="none" w:sz="0" w:space="0" w:color="auto"/>
            <w:left w:val="none" w:sz="0" w:space="0" w:color="auto"/>
            <w:bottom w:val="none" w:sz="0" w:space="0" w:color="auto"/>
            <w:right w:val="none" w:sz="0" w:space="0" w:color="auto"/>
          </w:divBdr>
          <w:divsChild>
            <w:div w:id="970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0777">
      <w:bodyDiv w:val="1"/>
      <w:marLeft w:val="0"/>
      <w:marRight w:val="0"/>
      <w:marTop w:val="0"/>
      <w:marBottom w:val="0"/>
      <w:divBdr>
        <w:top w:val="none" w:sz="0" w:space="0" w:color="auto"/>
        <w:left w:val="none" w:sz="0" w:space="0" w:color="auto"/>
        <w:bottom w:val="none" w:sz="0" w:space="0" w:color="auto"/>
        <w:right w:val="none" w:sz="0" w:space="0" w:color="auto"/>
      </w:divBdr>
      <w:divsChild>
        <w:div w:id="1519125305">
          <w:marLeft w:val="0"/>
          <w:marRight w:val="0"/>
          <w:marTop w:val="0"/>
          <w:marBottom w:val="0"/>
          <w:divBdr>
            <w:top w:val="none" w:sz="0" w:space="0" w:color="auto"/>
            <w:left w:val="none" w:sz="0" w:space="0" w:color="auto"/>
            <w:bottom w:val="none" w:sz="0" w:space="0" w:color="auto"/>
            <w:right w:val="none" w:sz="0" w:space="0" w:color="auto"/>
          </w:divBdr>
          <w:divsChild>
            <w:div w:id="1936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39546">
      <w:bodyDiv w:val="1"/>
      <w:marLeft w:val="0"/>
      <w:marRight w:val="0"/>
      <w:marTop w:val="0"/>
      <w:marBottom w:val="0"/>
      <w:divBdr>
        <w:top w:val="none" w:sz="0" w:space="0" w:color="auto"/>
        <w:left w:val="none" w:sz="0" w:space="0" w:color="auto"/>
        <w:bottom w:val="none" w:sz="0" w:space="0" w:color="auto"/>
        <w:right w:val="none" w:sz="0" w:space="0" w:color="auto"/>
      </w:divBdr>
      <w:divsChild>
        <w:div w:id="1311596131">
          <w:marLeft w:val="0"/>
          <w:marRight w:val="0"/>
          <w:marTop w:val="0"/>
          <w:marBottom w:val="0"/>
          <w:divBdr>
            <w:top w:val="none" w:sz="0" w:space="0" w:color="auto"/>
            <w:left w:val="none" w:sz="0" w:space="0" w:color="auto"/>
            <w:bottom w:val="none" w:sz="0" w:space="0" w:color="auto"/>
            <w:right w:val="none" w:sz="0" w:space="0" w:color="auto"/>
          </w:divBdr>
          <w:divsChild>
            <w:div w:id="9832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9909">
      <w:bodyDiv w:val="1"/>
      <w:marLeft w:val="0"/>
      <w:marRight w:val="0"/>
      <w:marTop w:val="0"/>
      <w:marBottom w:val="0"/>
      <w:divBdr>
        <w:top w:val="none" w:sz="0" w:space="0" w:color="auto"/>
        <w:left w:val="none" w:sz="0" w:space="0" w:color="auto"/>
        <w:bottom w:val="none" w:sz="0" w:space="0" w:color="auto"/>
        <w:right w:val="none" w:sz="0" w:space="0" w:color="auto"/>
      </w:divBdr>
      <w:divsChild>
        <w:div w:id="1225025151">
          <w:marLeft w:val="0"/>
          <w:marRight w:val="0"/>
          <w:marTop w:val="0"/>
          <w:marBottom w:val="0"/>
          <w:divBdr>
            <w:top w:val="none" w:sz="0" w:space="0" w:color="auto"/>
            <w:left w:val="none" w:sz="0" w:space="0" w:color="auto"/>
            <w:bottom w:val="none" w:sz="0" w:space="0" w:color="auto"/>
            <w:right w:val="none" w:sz="0" w:space="0" w:color="auto"/>
          </w:divBdr>
          <w:divsChild>
            <w:div w:id="1523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3432">
      <w:bodyDiv w:val="1"/>
      <w:marLeft w:val="0"/>
      <w:marRight w:val="0"/>
      <w:marTop w:val="0"/>
      <w:marBottom w:val="0"/>
      <w:divBdr>
        <w:top w:val="none" w:sz="0" w:space="0" w:color="auto"/>
        <w:left w:val="none" w:sz="0" w:space="0" w:color="auto"/>
        <w:bottom w:val="none" w:sz="0" w:space="0" w:color="auto"/>
        <w:right w:val="none" w:sz="0" w:space="0" w:color="auto"/>
      </w:divBdr>
    </w:div>
    <w:div w:id="741366889">
      <w:bodyDiv w:val="1"/>
      <w:marLeft w:val="0"/>
      <w:marRight w:val="0"/>
      <w:marTop w:val="0"/>
      <w:marBottom w:val="0"/>
      <w:divBdr>
        <w:top w:val="none" w:sz="0" w:space="0" w:color="auto"/>
        <w:left w:val="none" w:sz="0" w:space="0" w:color="auto"/>
        <w:bottom w:val="none" w:sz="0" w:space="0" w:color="auto"/>
        <w:right w:val="none" w:sz="0" w:space="0" w:color="auto"/>
      </w:divBdr>
      <w:divsChild>
        <w:div w:id="256056597">
          <w:marLeft w:val="0"/>
          <w:marRight w:val="0"/>
          <w:marTop w:val="0"/>
          <w:marBottom w:val="0"/>
          <w:divBdr>
            <w:top w:val="none" w:sz="0" w:space="0" w:color="auto"/>
            <w:left w:val="none" w:sz="0" w:space="0" w:color="auto"/>
            <w:bottom w:val="none" w:sz="0" w:space="0" w:color="auto"/>
            <w:right w:val="none" w:sz="0" w:space="0" w:color="auto"/>
          </w:divBdr>
          <w:divsChild>
            <w:div w:id="1976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41805">
      <w:bodyDiv w:val="1"/>
      <w:marLeft w:val="0"/>
      <w:marRight w:val="0"/>
      <w:marTop w:val="0"/>
      <w:marBottom w:val="0"/>
      <w:divBdr>
        <w:top w:val="none" w:sz="0" w:space="0" w:color="auto"/>
        <w:left w:val="none" w:sz="0" w:space="0" w:color="auto"/>
        <w:bottom w:val="none" w:sz="0" w:space="0" w:color="auto"/>
        <w:right w:val="none" w:sz="0" w:space="0" w:color="auto"/>
      </w:divBdr>
      <w:divsChild>
        <w:div w:id="654604718">
          <w:marLeft w:val="0"/>
          <w:marRight w:val="0"/>
          <w:marTop w:val="0"/>
          <w:marBottom w:val="0"/>
          <w:divBdr>
            <w:top w:val="none" w:sz="0" w:space="0" w:color="auto"/>
            <w:left w:val="none" w:sz="0" w:space="0" w:color="auto"/>
            <w:bottom w:val="none" w:sz="0" w:space="0" w:color="auto"/>
            <w:right w:val="none" w:sz="0" w:space="0" w:color="auto"/>
          </w:divBdr>
          <w:divsChild>
            <w:div w:id="1788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2720">
      <w:bodyDiv w:val="1"/>
      <w:marLeft w:val="0"/>
      <w:marRight w:val="0"/>
      <w:marTop w:val="0"/>
      <w:marBottom w:val="0"/>
      <w:divBdr>
        <w:top w:val="none" w:sz="0" w:space="0" w:color="auto"/>
        <w:left w:val="none" w:sz="0" w:space="0" w:color="auto"/>
        <w:bottom w:val="none" w:sz="0" w:space="0" w:color="auto"/>
        <w:right w:val="none" w:sz="0" w:space="0" w:color="auto"/>
      </w:divBdr>
      <w:divsChild>
        <w:div w:id="1816990729">
          <w:marLeft w:val="0"/>
          <w:marRight w:val="0"/>
          <w:marTop w:val="0"/>
          <w:marBottom w:val="0"/>
          <w:divBdr>
            <w:top w:val="none" w:sz="0" w:space="0" w:color="auto"/>
            <w:left w:val="none" w:sz="0" w:space="0" w:color="auto"/>
            <w:bottom w:val="none" w:sz="0" w:space="0" w:color="auto"/>
            <w:right w:val="none" w:sz="0" w:space="0" w:color="auto"/>
          </w:divBdr>
          <w:divsChild>
            <w:div w:id="287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3658">
      <w:bodyDiv w:val="1"/>
      <w:marLeft w:val="0"/>
      <w:marRight w:val="0"/>
      <w:marTop w:val="0"/>
      <w:marBottom w:val="0"/>
      <w:divBdr>
        <w:top w:val="none" w:sz="0" w:space="0" w:color="auto"/>
        <w:left w:val="none" w:sz="0" w:space="0" w:color="auto"/>
        <w:bottom w:val="none" w:sz="0" w:space="0" w:color="auto"/>
        <w:right w:val="none" w:sz="0" w:space="0" w:color="auto"/>
      </w:divBdr>
      <w:divsChild>
        <w:div w:id="576325830">
          <w:marLeft w:val="0"/>
          <w:marRight w:val="0"/>
          <w:marTop w:val="0"/>
          <w:marBottom w:val="0"/>
          <w:divBdr>
            <w:top w:val="none" w:sz="0" w:space="0" w:color="auto"/>
            <w:left w:val="none" w:sz="0" w:space="0" w:color="auto"/>
            <w:bottom w:val="none" w:sz="0" w:space="0" w:color="auto"/>
            <w:right w:val="none" w:sz="0" w:space="0" w:color="auto"/>
          </w:divBdr>
          <w:divsChild>
            <w:div w:id="18137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2522">
      <w:bodyDiv w:val="1"/>
      <w:marLeft w:val="0"/>
      <w:marRight w:val="0"/>
      <w:marTop w:val="0"/>
      <w:marBottom w:val="0"/>
      <w:divBdr>
        <w:top w:val="none" w:sz="0" w:space="0" w:color="auto"/>
        <w:left w:val="none" w:sz="0" w:space="0" w:color="auto"/>
        <w:bottom w:val="none" w:sz="0" w:space="0" w:color="auto"/>
        <w:right w:val="none" w:sz="0" w:space="0" w:color="auto"/>
      </w:divBdr>
      <w:divsChild>
        <w:div w:id="890964880">
          <w:marLeft w:val="0"/>
          <w:marRight w:val="0"/>
          <w:marTop w:val="100"/>
          <w:marBottom w:val="100"/>
          <w:divBdr>
            <w:top w:val="none" w:sz="0" w:space="0" w:color="auto"/>
            <w:left w:val="none" w:sz="0" w:space="0" w:color="auto"/>
            <w:bottom w:val="none" w:sz="0" w:space="0" w:color="auto"/>
            <w:right w:val="none" w:sz="0" w:space="0" w:color="auto"/>
          </w:divBdr>
          <w:divsChild>
            <w:div w:id="1069839419">
              <w:marLeft w:val="0"/>
              <w:marRight w:val="0"/>
              <w:marTop w:val="0"/>
              <w:marBottom w:val="0"/>
              <w:divBdr>
                <w:top w:val="none" w:sz="0" w:space="0" w:color="auto"/>
                <w:left w:val="none" w:sz="0" w:space="0" w:color="auto"/>
                <w:bottom w:val="none" w:sz="0" w:space="0" w:color="auto"/>
                <w:right w:val="none" w:sz="0" w:space="0" w:color="auto"/>
              </w:divBdr>
              <w:divsChild>
                <w:div w:id="4505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0450">
      <w:bodyDiv w:val="1"/>
      <w:marLeft w:val="0"/>
      <w:marRight w:val="0"/>
      <w:marTop w:val="0"/>
      <w:marBottom w:val="0"/>
      <w:divBdr>
        <w:top w:val="none" w:sz="0" w:space="0" w:color="auto"/>
        <w:left w:val="none" w:sz="0" w:space="0" w:color="auto"/>
        <w:bottom w:val="none" w:sz="0" w:space="0" w:color="auto"/>
        <w:right w:val="none" w:sz="0" w:space="0" w:color="auto"/>
      </w:divBdr>
      <w:divsChild>
        <w:div w:id="1641958837">
          <w:marLeft w:val="0"/>
          <w:marRight w:val="0"/>
          <w:marTop w:val="0"/>
          <w:marBottom w:val="0"/>
          <w:divBdr>
            <w:top w:val="none" w:sz="0" w:space="0" w:color="auto"/>
            <w:left w:val="none" w:sz="0" w:space="0" w:color="auto"/>
            <w:bottom w:val="none" w:sz="0" w:space="0" w:color="auto"/>
            <w:right w:val="none" w:sz="0" w:space="0" w:color="auto"/>
          </w:divBdr>
          <w:divsChild>
            <w:div w:id="21366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3679">
      <w:bodyDiv w:val="1"/>
      <w:marLeft w:val="0"/>
      <w:marRight w:val="0"/>
      <w:marTop w:val="0"/>
      <w:marBottom w:val="0"/>
      <w:divBdr>
        <w:top w:val="none" w:sz="0" w:space="0" w:color="auto"/>
        <w:left w:val="none" w:sz="0" w:space="0" w:color="auto"/>
        <w:bottom w:val="none" w:sz="0" w:space="0" w:color="auto"/>
        <w:right w:val="none" w:sz="0" w:space="0" w:color="auto"/>
      </w:divBdr>
      <w:divsChild>
        <w:div w:id="2122991365">
          <w:marLeft w:val="0"/>
          <w:marRight w:val="0"/>
          <w:marTop w:val="0"/>
          <w:marBottom w:val="0"/>
          <w:divBdr>
            <w:top w:val="none" w:sz="0" w:space="0" w:color="auto"/>
            <w:left w:val="none" w:sz="0" w:space="0" w:color="auto"/>
            <w:bottom w:val="none" w:sz="0" w:space="0" w:color="auto"/>
            <w:right w:val="none" w:sz="0" w:space="0" w:color="auto"/>
          </w:divBdr>
          <w:divsChild>
            <w:div w:id="18755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740">
      <w:bodyDiv w:val="1"/>
      <w:marLeft w:val="0"/>
      <w:marRight w:val="0"/>
      <w:marTop w:val="0"/>
      <w:marBottom w:val="0"/>
      <w:divBdr>
        <w:top w:val="none" w:sz="0" w:space="0" w:color="auto"/>
        <w:left w:val="none" w:sz="0" w:space="0" w:color="auto"/>
        <w:bottom w:val="none" w:sz="0" w:space="0" w:color="auto"/>
        <w:right w:val="none" w:sz="0" w:space="0" w:color="auto"/>
      </w:divBdr>
      <w:divsChild>
        <w:div w:id="693262513">
          <w:marLeft w:val="0"/>
          <w:marRight w:val="0"/>
          <w:marTop w:val="0"/>
          <w:marBottom w:val="0"/>
          <w:divBdr>
            <w:top w:val="none" w:sz="0" w:space="0" w:color="auto"/>
            <w:left w:val="none" w:sz="0" w:space="0" w:color="auto"/>
            <w:bottom w:val="none" w:sz="0" w:space="0" w:color="auto"/>
            <w:right w:val="none" w:sz="0" w:space="0" w:color="auto"/>
          </w:divBdr>
          <w:divsChild>
            <w:div w:id="14537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4536">
      <w:bodyDiv w:val="1"/>
      <w:marLeft w:val="0"/>
      <w:marRight w:val="0"/>
      <w:marTop w:val="0"/>
      <w:marBottom w:val="0"/>
      <w:divBdr>
        <w:top w:val="none" w:sz="0" w:space="0" w:color="auto"/>
        <w:left w:val="none" w:sz="0" w:space="0" w:color="auto"/>
        <w:bottom w:val="none" w:sz="0" w:space="0" w:color="auto"/>
        <w:right w:val="none" w:sz="0" w:space="0" w:color="auto"/>
      </w:divBdr>
      <w:divsChild>
        <w:div w:id="1079328757">
          <w:marLeft w:val="0"/>
          <w:marRight w:val="0"/>
          <w:marTop w:val="0"/>
          <w:marBottom w:val="0"/>
          <w:divBdr>
            <w:top w:val="none" w:sz="0" w:space="0" w:color="auto"/>
            <w:left w:val="none" w:sz="0" w:space="0" w:color="auto"/>
            <w:bottom w:val="none" w:sz="0" w:space="0" w:color="auto"/>
            <w:right w:val="none" w:sz="0" w:space="0" w:color="auto"/>
          </w:divBdr>
          <w:divsChild>
            <w:div w:id="1036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4853">
      <w:bodyDiv w:val="1"/>
      <w:marLeft w:val="0"/>
      <w:marRight w:val="0"/>
      <w:marTop w:val="0"/>
      <w:marBottom w:val="0"/>
      <w:divBdr>
        <w:top w:val="none" w:sz="0" w:space="0" w:color="auto"/>
        <w:left w:val="none" w:sz="0" w:space="0" w:color="auto"/>
        <w:bottom w:val="none" w:sz="0" w:space="0" w:color="auto"/>
        <w:right w:val="none" w:sz="0" w:space="0" w:color="auto"/>
      </w:divBdr>
      <w:divsChild>
        <w:div w:id="226455424">
          <w:marLeft w:val="0"/>
          <w:marRight w:val="0"/>
          <w:marTop w:val="0"/>
          <w:marBottom w:val="0"/>
          <w:divBdr>
            <w:top w:val="none" w:sz="0" w:space="0" w:color="auto"/>
            <w:left w:val="none" w:sz="0" w:space="0" w:color="auto"/>
            <w:bottom w:val="none" w:sz="0" w:space="0" w:color="auto"/>
            <w:right w:val="none" w:sz="0" w:space="0" w:color="auto"/>
          </w:divBdr>
          <w:divsChild>
            <w:div w:id="17371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8163">
      <w:bodyDiv w:val="1"/>
      <w:marLeft w:val="0"/>
      <w:marRight w:val="0"/>
      <w:marTop w:val="0"/>
      <w:marBottom w:val="0"/>
      <w:divBdr>
        <w:top w:val="none" w:sz="0" w:space="0" w:color="auto"/>
        <w:left w:val="none" w:sz="0" w:space="0" w:color="auto"/>
        <w:bottom w:val="none" w:sz="0" w:space="0" w:color="auto"/>
        <w:right w:val="none" w:sz="0" w:space="0" w:color="auto"/>
      </w:divBdr>
      <w:divsChild>
        <w:div w:id="61293200">
          <w:marLeft w:val="0"/>
          <w:marRight w:val="0"/>
          <w:marTop w:val="0"/>
          <w:marBottom w:val="0"/>
          <w:divBdr>
            <w:top w:val="none" w:sz="0" w:space="0" w:color="auto"/>
            <w:left w:val="none" w:sz="0" w:space="0" w:color="auto"/>
            <w:bottom w:val="none" w:sz="0" w:space="0" w:color="auto"/>
            <w:right w:val="none" w:sz="0" w:space="0" w:color="auto"/>
          </w:divBdr>
          <w:divsChild>
            <w:div w:id="2319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2306">
      <w:bodyDiv w:val="1"/>
      <w:marLeft w:val="0"/>
      <w:marRight w:val="0"/>
      <w:marTop w:val="0"/>
      <w:marBottom w:val="0"/>
      <w:divBdr>
        <w:top w:val="none" w:sz="0" w:space="0" w:color="auto"/>
        <w:left w:val="none" w:sz="0" w:space="0" w:color="auto"/>
        <w:bottom w:val="none" w:sz="0" w:space="0" w:color="auto"/>
        <w:right w:val="none" w:sz="0" w:space="0" w:color="auto"/>
      </w:divBdr>
      <w:divsChild>
        <w:div w:id="936252856">
          <w:marLeft w:val="0"/>
          <w:marRight w:val="0"/>
          <w:marTop w:val="0"/>
          <w:marBottom w:val="0"/>
          <w:divBdr>
            <w:top w:val="none" w:sz="0" w:space="0" w:color="auto"/>
            <w:left w:val="none" w:sz="0" w:space="0" w:color="auto"/>
            <w:bottom w:val="none" w:sz="0" w:space="0" w:color="auto"/>
            <w:right w:val="none" w:sz="0" w:space="0" w:color="auto"/>
          </w:divBdr>
          <w:divsChild>
            <w:div w:id="14906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0173">
      <w:bodyDiv w:val="1"/>
      <w:marLeft w:val="0"/>
      <w:marRight w:val="0"/>
      <w:marTop w:val="0"/>
      <w:marBottom w:val="0"/>
      <w:divBdr>
        <w:top w:val="none" w:sz="0" w:space="0" w:color="auto"/>
        <w:left w:val="none" w:sz="0" w:space="0" w:color="auto"/>
        <w:bottom w:val="none" w:sz="0" w:space="0" w:color="auto"/>
        <w:right w:val="none" w:sz="0" w:space="0" w:color="auto"/>
      </w:divBdr>
      <w:divsChild>
        <w:div w:id="547107311">
          <w:marLeft w:val="0"/>
          <w:marRight w:val="0"/>
          <w:marTop w:val="0"/>
          <w:marBottom w:val="0"/>
          <w:divBdr>
            <w:top w:val="none" w:sz="0" w:space="0" w:color="auto"/>
            <w:left w:val="none" w:sz="0" w:space="0" w:color="auto"/>
            <w:bottom w:val="none" w:sz="0" w:space="0" w:color="auto"/>
            <w:right w:val="none" w:sz="0" w:space="0" w:color="auto"/>
          </w:divBdr>
          <w:divsChild>
            <w:div w:id="14870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8068">
      <w:bodyDiv w:val="1"/>
      <w:marLeft w:val="0"/>
      <w:marRight w:val="0"/>
      <w:marTop w:val="0"/>
      <w:marBottom w:val="0"/>
      <w:divBdr>
        <w:top w:val="none" w:sz="0" w:space="0" w:color="auto"/>
        <w:left w:val="none" w:sz="0" w:space="0" w:color="auto"/>
        <w:bottom w:val="none" w:sz="0" w:space="0" w:color="auto"/>
        <w:right w:val="none" w:sz="0" w:space="0" w:color="auto"/>
      </w:divBdr>
      <w:divsChild>
        <w:div w:id="1613970724">
          <w:marLeft w:val="0"/>
          <w:marRight w:val="0"/>
          <w:marTop w:val="0"/>
          <w:marBottom w:val="0"/>
          <w:divBdr>
            <w:top w:val="none" w:sz="0" w:space="0" w:color="auto"/>
            <w:left w:val="none" w:sz="0" w:space="0" w:color="auto"/>
            <w:bottom w:val="none" w:sz="0" w:space="0" w:color="auto"/>
            <w:right w:val="none" w:sz="0" w:space="0" w:color="auto"/>
          </w:divBdr>
          <w:divsChild>
            <w:div w:id="8761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9897">
      <w:bodyDiv w:val="1"/>
      <w:marLeft w:val="0"/>
      <w:marRight w:val="0"/>
      <w:marTop w:val="0"/>
      <w:marBottom w:val="0"/>
      <w:divBdr>
        <w:top w:val="none" w:sz="0" w:space="0" w:color="auto"/>
        <w:left w:val="none" w:sz="0" w:space="0" w:color="auto"/>
        <w:bottom w:val="none" w:sz="0" w:space="0" w:color="auto"/>
        <w:right w:val="none" w:sz="0" w:space="0" w:color="auto"/>
      </w:divBdr>
      <w:divsChild>
        <w:div w:id="318000502">
          <w:marLeft w:val="0"/>
          <w:marRight w:val="0"/>
          <w:marTop w:val="0"/>
          <w:marBottom w:val="0"/>
          <w:divBdr>
            <w:top w:val="none" w:sz="0" w:space="0" w:color="auto"/>
            <w:left w:val="none" w:sz="0" w:space="0" w:color="auto"/>
            <w:bottom w:val="none" w:sz="0" w:space="0" w:color="auto"/>
            <w:right w:val="none" w:sz="0" w:space="0" w:color="auto"/>
          </w:divBdr>
          <w:divsChild>
            <w:div w:id="14387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205">
      <w:bodyDiv w:val="1"/>
      <w:marLeft w:val="0"/>
      <w:marRight w:val="0"/>
      <w:marTop w:val="0"/>
      <w:marBottom w:val="0"/>
      <w:divBdr>
        <w:top w:val="none" w:sz="0" w:space="0" w:color="auto"/>
        <w:left w:val="none" w:sz="0" w:space="0" w:color="auto"/>
        <w:bottom w:val="none" w:sz="0" w:space="0" w:color="auto"/>
        <w:right w:val="none" w:sz="0" w:space="0" w:color="auto"/>
      </w:divBdr>
      <w:divsChild>
        <w:div w:id="1239553937">
          <w:marLeft w:val="0"/>
          <w:marRight w:val="0"/>
          <w:marTop w:val="0"/>
          <w:marBottom w:val="0"/>
          <w:divBdr>
            <w:top w:val="none" w:sz="0" w:space="0" w:color="auto"/>
            <w:left w:val="none" w:sz="0" w:space="0" w:color="auto"/>
            <w:bottom w:val="none" w:sz="0" w:space="0" w:color="auto"/>
            <w:right w:val="none" w:sz="0" w:space="0" w:color="auto"/>
          </w:divBdr>
          <w:divsChild>
            <w:div w:id="5059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5497">
      <w:bodyDiv w:val="1"/>
      <w:marLeft w:val="0"/>
      <w:marRight w:val="0"/>
      <w:marTop w:val="0"/>
      <w:marBottom w:val="0"/>
      <w:divBdr>
        <w:top w:val="none" w:sz="0" w:space="0" w:color="auto"/>
        <w:left w:val="none" w:sz="0" w:space="0" w:color="auto"/>
        <w:bottom w:val="none" w:sz="0" w:space="0" w:color="auto"/>
        <w:right w:val="none" w:sz="0" w:space="0" w:color="auto"/>
      </w:divBdr>
      <w:divsChild>
        <w:div w:id="1316881957">
          <w:marLeft w:val="0"/>
          <w:marRight w:val="0"/>
          <w:marTop w:val="0"/>
          <w:marBottom w:val="0"/>
          <w:divBdr>
            <w:top w:val="none" w:sz="0" w:space="0" w:color="auto"/>
            <w:left w:val="none" w:sz="0" w:space="0" w:color="auto"/>
            <w:bottom w:val="none" w:sz="0" w:space="0" w:color="auto"/>
            <w:right w:val="none" w:sz="0" w:space="0" w:color="auto"/>
          </w:divBdr>
          <w:divsChild>
            <w:div w:id="9419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4240">
      <w:bodyDiv w:val="1"/>
      <w:marLeft w:val="0"/>
      <w:marRight w:val="0"/>
      <w:marTop w:val="0"/>
      <w:marBottom w:val="0"/>
      <w:divBdr>
        <w:top w:val="none" w:sz="0" w:space="0" w:color="auto"/>
        <w:left w:val="none" w:sz="0" w:space="0" w:color="auto"/>
        <w:bottom w:val="none" w:sz="0" w:space="0" w:color="auto"/>
        <w:right w:val="none" w:sz="0" w:space="0" w:color="auto"/>
      </w:divBdr>
      <w:divsChild>
        <w:div w:id="862667422">
          <w:marLeft w:val="0"/>
          <w:marRight w:val="0"/>
          <w:marTop w:val="0"/>
          <w:marBottom w:val="0"/>
          <w:divBdr>
            <w:top w:val="none" w:sz="0" w:space="0" w:color="auto"/>
            <w:left w:val="none" w:sz="0" w:space="0" w:color="auto"/>
            <w:bottom w:val="none" w:sz="0" w:space="0" w:color="auto"/>
            <w:right w:val="none" w:sz="0" w:space="0" w:color="auto"/>
          </w:divBdr>
          <w:divsChild>
            <w:div w:id="14535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1900">
      <w:bodyDiv w:val="1"/>
      <w:marLeft w:val="0"/>
      <w:marRight w:val="0"/>
      <w:marTop w:val="0"/>
      <w:marBottom w:val="0"/>
      <w:divBdr>
        <w:top w:val="none" w:sz="0" w:space="0" w:color="auto"/>
        <w:left w:val="none" w:sz="0" w:space="0" w:color="auto"/>
        <w:bottom w:val="none" w:sz="0" w:space="0" w:color="auto"/>
        <w:right w:val="none" w:sz="0" w:space="0" w:color="auto"/>
      </w:divBdr>
      <w:divsChild>
        <w:div w:id="1992320983">
          <w:marLeft w:val="0"/>
          <w:marRight w:val="0"/>
          <w:marTop w:val="0"/>
          <w:marBottom w:val="0"/>
          <w:divBdr>
            <w:top w:val="none" w:sz="0" w:space="0" w:color="auto"/>
            <w:left w:val="none" w:sz="0" w:space="0" w:color="auto"/>
            <w:bottom w:val="none" w:sz="0" w:space="0" w:color="auto"/>
            <w:right w:val="none" w:sz="0" w:space="0" w:color="auto"/>
          </w:divBdr>
          <w:divsChild>
            <w:div w:id="6119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1542">
      <w:bodyDiv w:val="1"/>
      <w:marLeft w:val="0"/>
      <w:marRight w:val="0"/>
      <w:marTop w:val="0"/>
      <w:marBottom w:val="0"/>
      <w:divBdr>
        <w:top w:val="none" w:sz="0" w:space="0" w:color="auto"/>
        <w:left w:val="none" w:sz="0" w:space="0" w:color="auto"/>
        <w:bottom w:val="none" w:sz="0" w:space="0" w:color="auto"/>
        <w:right w:val="none" w:sz="0" w:space="0" w:color="auto"/>
      </w:divBdr>
      <w:divsChild>
        <w:div w:id="624628021">
          <w:marLeft w:val="0"/>
          <w:marRight w:val="0"/>
          <w:marTop w:val="0"/>
          <w:marBottom w:val="0"/>
          <w:divBdr>
            <w:top w:val="none" w:sz="0" w:space="0" w:color="auto"/>
            <w:left w:val="none" w:sz="0" w:space="0" w:color="auto"/>
            <w:bottom w:val="none" w:sz="0" w:space="0" w:color="auto"/>
            <w:right w:val="none" w:sz="0" w:space="0" w:color="auto"/>
          </w:divBdr>
          <w:divsChild>
            <w:div w:id="1971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48280">
      <w:bodyDiv w:val="1"/>
      <w:marLeft w:val="0"/>
      <w:marRight w:val="0"/>
      <w:marTop w:val="0"/>
      <w:marBottom w:val="0"/>
      <w:divBdr>
        <w:top w:val="none" w:sz="0" w:space="0" w:color="auto"/>
        <w:left w:val="none" w:sz="0" w:space="0" w:color="auto"/>
        <w:bottom w:val="none" w:sz="0" w:space="0" w:color="auto"/>
        <w:right w:val="none" w:sz="0" w:space="0" w:color="auto"/>
      </w:divBdr>
      <w:divsChild>
        <w:div w:id="1425809939">
          <w:marLeft w:val="0"/>
          <w:marRight w:val="0"/>
          <w:marTop w:val="0"/>
          <w:marBottom w:val="0"/>
          <w:divBdr>
            <w:top w:val="none" w:sz="0" w:space="0" w:color="auto"/>
            <w:left w:val="none" w:sz="0" w:space="0" w:color="auto"/>
            <w:bottom w:val="none" w:sz="0" w:space="0" w:color="auto"/>
            <w:right w:val="none" w:sz="0" w:space="0" w:color="auto"/>
          </w:divBdr>
          <w:divsChild>
            <w:div w:id="6299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9419">
      <w:bodyDiv w:val="1"/>
      <w:marLeft w:val="0"/>
      <w:marRight w:val="0"/>
      <w:marTop w:val="0"/>
      <w:marBottom w:val="0"/>
      <w:divBdr>
        <w:top w:val="none" w:sz="0" w:space="0" w:color="auto"/>
        <w:left w:val="none" w:sz="0" w:space="0" w:color="auto"/>
        <w:bottom w:val="none" w:sz="0" w:space="0" w:color="auto"/>
        <w:right w:val="none" w:sz="0" w:space="0" w:color="auto"/>
      </w:divBdr>
      <w:divsChild>
        <w:div w:id="1272325998">
          <w:marLeft w:val="0"/>
          <w:marRight w:val="0"/>
          <w:marTop w:val="0"/>
          <w:marBottom w:val="0"/>
          <w:divBdr>
            <w:top w:val="none" w:sz="0" w:space="0" w:color="auto"/>
            <w:left w:val="none" w:sz="0" w:space="0" w:color="auto"/>
            <w:bottom w:val="none" w:sz="0" w:space="0" w:color="auto"/>
            <w:right w:val="none" w:sz="0" w:space="0" w:color="auto"/>
          </w:divBdr>
          <w:divsChild>
            <w:div w:id="3110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510">
      <w:bodyDiv w:val="1"/>
      <w:marLeft w:val="0"/>
      <w:marRight w:val="0"/>
      <w:marTop w:val="0"/>
      <w:marBottom w:val="0"/>
      <w:divBdr>
        <w:top w:val="none" w:sz="0" w:space="0" w:color="auto"/>
        <w:left w:val="none" w:sz="0" w:space="0" w:color="auto"/>
        <w:bottom w:val="none" w:sz="0" w:space="0" w:color="auto"/>
        <w:right w:val="none" w:sz="0" w:space="0" w:color="auto"/>
      </w:divBdr>
      <w:divsChild>
        <w:div w:id="1252471082">
          <w:marLeft w:val="0"/>
          <w:marRight w:val="0"/>
          <w:marTop w:val="0"/>
          <w:marBottom w:val="0"/>
          <w:divBdr>
            <w:top w:val="none" w:sz="0" w:space="0" w:color="auto"/>
            <w:left w:val="none" w:sz="0" w:space="0" w:color="auto"/>
            <w:bottom w:val="none" w:sz="0" w:space="0" w:color="auto"/>
            <w:right w:val="none" w:sz="0" w:space="0" w:color="auto"/>
          </w:divBdr>
          <w:divsChild>
            <w:div w:id="14398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3389">
      <w:bodyDiv w:val="1"/>
      <w:marLeft w:val="0"/>
      <w:marRight w:val="0"/>
      <w:marTop w:val="0"/>
      <w:marBottom w:val="0"/>
      <w:divBdr>
        <w:top w:val="none" w:sz="0" w:space="0" w:color="auto"/>
        <w:left w:val="none" w:sz="0" w:space="0" w:color="auto"/>
        <w:bottom w:val="none" w:sz="0" w:space="0" w:color="auto"/>
        <w:right w:val="none" w:sz="0" w:space="0" w:color="auto"/>
      </w:divBdr>
      <w:divsChild>
        <w:div w:id="453445971">
          <w:marLeft w:val="0"/>
          <w:marRight w:val="0"/>
          <w:marTop w:val="0"/>
          <w:marBottom w:val="0"/>
          <w:divBdr>
            <w:top w:val="none" w:sz="0" w:space="0" w:color="auto"/>
            <w:left w:val="none" w:sz="0" w:space="0" w:color="auto"/>
            <w:bottom w:val="none" w:sz="0" w:space="0" w:color="auto"/>
            <w:right w:val="none" w:sz="0" w:space="0" w:color="auto"/>
          </w:divBdr>
          <w:divsChild>
            <w:div w:id="8387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2510">
      <w:bodyDiv w:val="1"/>
      <w:marLeft w:val="0"/>
      <w:marRight w:val="0"/>
      <w:marTop w:val="0"/>
      <w:marBottom w:val="0"/>
      <w:divBdr>
        <w:top w:val="none" w:sz="0" w:space="0" w:color="auto"/>
        <w:left w:val="none" w:sz="0" w:space="0" w:color="auto"/>
        <w:bottom w:val="none" w:sz="0" w:space="0" w:color="auto"/>
        <w:right w:val="none" w:sz="0" w:space="0" w:color="auto"/>
      </w:divBdr>
      <w:divsChild>
        <w:div w:id="1349676057">
          <w:marLeft w:val="0"/>
          <w:marRight w:val="0"/>
          <w:marTop w:val="100"/>
          <w:marBottom w:val="100"/>
          <w:divBdr>
            <w:top w:val="none" w:sz="0" w:space="0" w:color="auto"/>
            <w:left w:val="none" w:sz="0" w:space="0" w:color="auto"/>
            <w:bottom w:val="none" w:sz="0" w:space="0" w:color="auto"/>
            <w:right w:val="none" w:sz="0" w:space="0" w:color="auto"/>
          </w:divBdr>
          <w:divsChild>
            <w:div w:id="1397779355">
              <w:marLeft w:val="0"/>
              <w:marRight w:val="0"/>
              <w:marTop w:val="0"/>
              <w:marBottom w:val="0"/>
              <w:divBdr>
                <w:top w:val="none" w:sz="0" w:space="0" w:color="auto"/>
                <w:left w:val="none" w:sz="0" w:space="0" w:color="auto"/>
                <w:bottom w:val="none" w:sz="0" w:space="0" w:color="auto"/>
                <w:right w:val="none" w:sz="0" w:space="0" w:color="auto"/>
              </w:divBdr>
              <w:divsChild>
                <w:div w:id="16753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79679">
      <w:bodyDiv w:val="1"/>
      <w:marLeft w:val="0"/>
      <w:marRight w:val="0"/>
      <w:marTop w:val="0"/>
      <w:marBottom w:val="0"/>
      <w:divBdr>
        <w:top w:val="none" w:sz="0" w:space="0" w:color="auto"/>
        <w:left w:val="none" w:sz="0" w:space="0" w:color="auto"/>
        <w:bottom w:val="none" w:sz="0" w:space="0" w:color="auto"/>
        <w:right w:val="none" w:sz="0" w:space="0" w:color="auto"/>
      </w:divBdr>
      <w:divsChild>
        <w:div w:id="955481502">
          <w:marLeft w:val="0"/>
          <w:marRight w:val="0"/>
          <w:marTop w:val="0"/>
          <w:marBottom w:val="0"/>
          <w:divBdr>
            <w:top w:val="none" w:sz="0" w:space="0" w:color="auto"/>
            <w:left w:val="none" w:sz="0" w:space="0" w:color="auto"/>
            <w:bottom w:val="none" w:sz="0" w:space="0" w:color="auto"/>
            <w:right w:val="none" w:sz="0" w:space="0" w:color="auto"/>
          </w:divBdr>
          <w:divsChild>
            <w:div w:id="4431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5120">
      <w:bodyDiv w:val="1"/>
      <w:marLeft w:val="0"/>
      <w:marRight w:val="0"/>
      <w:marTop w:val="0"/>
      <w:marBottom w:val="0"/>
      <w:divBdr>
        <w:top w:val="none" w:sz="0" w:space="0" w:color="auto"/>
        <w:left w:val="none" w:sz="0" w:space="0" w:color="auto"/>
        <w:bottom w:val="none" w:sz="0" w:space="0" w:color="auto"/>
        <w:right w:val="none" w:sz="0" w:space="0" w:color="auto"/>
      </w:divBdr>
      <w:divsChild>
        <w:div w:id="183977470">
          <w:marLeft w:val="0"/>
          <w:marRight w:val="0"/>
          <w:marTop w:val="0"/>
          <w:marBottom w:val="0"/>
          <w:divBdr>
            <w:top w:val="none" w:sz="0" w:space="0" w:color="auto"/>
            <w:left w:val="none" w:sz="0" w:space="0" w:color="auto"/>
            <w:bottom w:val="none" w:sz="0" w:space="0" w:color="auto"/>
            <w:right w:val="none" w:sz="0" w:space="0" w:color="auto"/>
          </w:divBdr>
          <w:divsChild>
            <w:div w:id="3008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1292">
      <w:bodyDiv w:val="1"/>
      <w:marLeft w:val="0"/>
      <w:marRight w:val="0"/>
      <w:marTop w:val="0"/>
      <w:marBottom w:val="0"/>
      <w:divBdr>
        <w:top w:val="none" w:sz="0" w:space="0" w:color="auto"/>
        <w:left w:val="none" w:sz="0" w:space="0" w:color="auto"/>
        <w:bottom w:val="none" w:sz="0" w:space="0" w:color="auto"/>
        <w:right w:val="none" w:sz="0" w:space="0" w:color="auto"/>
      </w:divBdr>
    </w:div>
    <w:div w:id="1132089240">
      <w:bodyDiv w:val="1"/>
      <w:marLeft w:val="0"/>
      <w:marRight w:val="0"/>
      <w:marTop w:val="0"/>
      <w:marBottom w:val="0"/>
      <w:divBdr>
        <w:top w:val="none" w:sz="0" w:space="0" w:color="auto"/>
        <w:left w:val="none" w:sz="0" w:space="0" w:color="auto"/>
        <w:bottom w:val="none" w:sz="0" w:space="0" w:color="auto"/>
        <w:right w:val="none" w:sz="0" w:space="0" w:color="auto"/>
      </w:divBdr>
      <w:divsChild>
        <w:div w:id="1531842249">
          <w:marLeft w:val="0"/>
          <w:marRight w:val="0"/>
          <w:marTop w:val="0"/>
          <w:marBottom w:val="0"/>
          <w:divBdr>
            <w:top w:val="none" w:sz="0" w:space="0" w:color="auto"/>
            <w:left w:val="none" w:sz="0" w:space="0" w:color="auto"/>
            <w:bottom w:val="none" w:sz="0" w:space="0" w:color="auto"/>
            <w:right w:val="none" w:sz="0" w:space="0" w:color="auto"/>
          </w:divBdr>
          <w:divsChild>
            <w:div w:id="5005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2097">
      <w:bodyDiv w:val="1"/>
      <w:marLeft w:val="0"/>
      <w:marRight w:val="0"/>
      <w:marTop w:val="0"/>
      <w:marBottom w:val="0"/>
      <w:divBdr>
        <w:top w:val="none" w:sz="0" w:space="0" w:color="auto"/>
        <w:left w:val="none" w:sz="0" w:space="0" w:color="auto"/>
        <w:bottom w:val="none" w:sz="0" w:space="0" w:color="auto"/>
        <w:right w:val="none" w:sz="0" w:space="0" w:color="auto"/>
      </w:divBdr>
      <w:divsChild>
        <w:div w:id="889272189">
          <w:marLeft w:val="0"/>
          <w:marRight w:val="0"/>
          <w:marTop w:val="0"/>
          <w:marBottom w:val="0"/>
          <w:divBdr>
            <w:top w:val="none" w:sz="0" w:space="0" w:color="auto"/>
            <w:left w:val="none" w:sz="0" w:space="0" w:color="auto"/>
            <w:bottom w:val="none" w:sz="0" w:space="0" w:color="auto"/>
            <w:right w:val="none" w:sz="0" w:space="0" w:color="auto"/>
          </w:divBdr>
          <w:divsChild>
            <w:div w:id="508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2452">
      <w:bodyDiv w:val="1"/>
      <w:marLeft w:val="0"/>
      <w:marRight w:val="0"/>
      <w:marTop w:val="0"/>
      <w:marBottom w:val="0"/>
      <w:divBdr>
        <w:top w:val="none" w:sz="0" w:space="0" w:color="auto"/>
        <w:left w:val="none" w:sz="0" w:space="0" w:color="auto"/>
        <w:bottom w:val="none" w:sz="0" w:space="0" w:color="auto"/>
        <w:right w:val="none" w:sz="0" w:space="0" w:color="auto"/>
      </w:divBdr>
      <w:divsChild>
        <w:div w:id="992030885">
          <w:marLeft w:val="0"/>
          <w:marRight w:val="0"/>
          <w:marTop w:val="0"/>
          <w:marBottom w:val="0"/>
          <w:divBdr>
            <w:top w:val="none" w:sz="0" w:space="0" w:color="auto"/>
            <w:left w:val="none" w:sz="0" w:space="0" w:color="auto"/>
            <w:bottom w:val="none" w:sz="0" w:space="0" w:color="auto"/>
            <w:right w:val="none" w:sz="0" w:space="0" w:color="auto"/>
          </w:divBdr>
          <w:divsChild>
            <w:div w:id="13296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3554">
      <w:bodyDiv w:val="1"/>
      <w:marLeft w:val="0"/>
      <w:marRight w:val="0"/>
      <w:marTop w:val="0"/>
      <w:marBottom w:val="0"/>
      <w:divBdr>
        <w:top w:val="none" w:sz="0" w:space="0" w:color="auto"/>
        <w:left w:val="none" w:sz="0" w:space="0" w:color="auto"/>
        <w:bottom w:val="none" w:sz="0" w:space="0" w:color="auto"/>
        <w:right w:val="none" w:sz="0" w:space="0" w:color="auto"/>
      </w:divBdr>
      <w:divsChild>
        <w:div w:id="1440028642">
          <w:marLeft w:val="0"/>
          <w:marRight w:val="0"/>
          <w:marTop w:val="0"/>
          <w:marBottom w:val="0"/>
          <w:divBdr>
            <w:top w:val="none" w:sz="0" w:space="0" w:color="auto"/>
            <w:left w:val="none" w:sz="0" w:space="0" w:color="auto"/>
            <w:bottom w:val="none" w:sz="0" w:space="0" w:color="auto"/>
            <w:right w:val="none" w:sz="0" w:space="0" w:color="auto"/>
          </w:divBdr>
          <w:divsChild>
            <w:div w:id="1689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5864">
      <w:bodyDiv w:val="1"/>
      <w:marLeft w:val="0"/>
      <w:marRight w:val="0"/>
      <w:marTop w:val="0"/>
      <w:marBottom w:val="0"/>
      <w:divBdr>
        <w:top w:val="none" w:sz="0" w:space="0" w:color="auto"/>
        <w:left w:val="none" w:sz="0" w:space="0" w:color="auto"/>
        <w:bottom w:val="none" w:sz="0" w:space="0" w:color="auto"/>
        <w:right w:val="none" w:sz="0" w:space="0" w:color="auto"/>
      </w:divBdr>
      <w:divsChild>
        <w:div w:id="1635020342">
          <w:marLeft w:val="0"/>
          <w:marRight w:val="0"/>
          <w:marTop w:val="0"/>
          <w:marBottom w:val="0"/>
          <w:divBdr>
            <w:top w:val="none" w:sz="0" w:space="0" w:color="auto"/>
            <w:left w:val="none" w:sz="0" w:space="0" w:color="auto"/>
            <w:bottom w:val="none" w:sz="0" w:space="0" w:color="auto"/>
            <w:right w:val="none" w:sz="0" w:space="0" w:color="auto"/>
          </w:divBdr>
          <w:divsChild>
            <w:div w:id="8656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6252">
      <w:bodyDiv w:val="1"/>
      <w:marLeft w:val="0"/>
      <w:marRight w:val="0"/>
      <w:marTop w:val="0"/>
      <w:marBottom w:val="0"/>
      <w:divBdr>
        <w:top w:val="none" w:sz="0" w:space="0" w:color="auto"/>
        <w:left w:val="none" w:sz="0" w:space="0" w:color="auto"/>
        <w:bottom w:val="none" w:sz="0" w:space="0" w:color="auto"/>
        <w:right w:val="none" w:sz="0" w:space="0" w:color="auto"/>
      </w:divBdr>
      <w:divsChild>
        <w:div w:id="726690258">
          <w:marLeft w:val="0"/>
          <w:marRight w:val="0"/>
          <w:marTop w:val="0"/>
          <w:marBottom w:val="0"/>
          <w:divBdr>
            <w:top w:val="none" w:sz="0" w:space="0" w:color="auto"/>
            <w:left w:val="none" w:sz="0" w:space="0" w:color="auto"/>
            <w:bottom w:val="none" w:sz="0" w:space="0" w:color="auto"/>
            <w:right w:val="none" w:sz="0" w:space="0" w:color="auto"/>
          </w:divBdr>
          <w:divsChild>
            <w:div w:id="17852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1791">
      <w:bodyDiv w:val="1"/>
      <w:marLeft w:val="0"/>
      <w:marRight w:val="0"/>
      <w:marTop w:val="0"/>
      <w:marBottom w:val="0"/>
      <w:divBdr>
        <w:top w:val="none" w:sz="0" w:space="0" w:color="auto"/>
        <w:left w:val="none" w:sz="0" w:space="0" w:color="auto"/>
        <w:bottom w:val="none" w:sz="0" w:space="0" w:color="auto"/>
        <w:right w:val="none" w:sz="0" w:space="0" w:color="auto"/>
      </w:divBdr>
      <w:divsChild>
        <w:div w:id="1733503898">
          <w:marLeft w:val="0"/>
          <w:marRight w:val="0"/>
          <w:marTop w:val="0"/>
          <w:marBottom w:val="0"/>
          <w:divBdr>
            <w:top w:val="none" w:sz="0" w:space="0" w:color="auto"/>
            <w:left w:val="none" w:sz="0" w:space="0" w:color="auto"/>
            <w:bottom w:val="none" w:sz="0" w:space="0" w:color="auto"/>
            <w:right w:val="none" w:sz="0" w:space="0" w:color="auto"/>
          </w:divBdr>
          <w:divsChild>
            <w:div w:id="10474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02775">
      <w:bodyDiv w:val="1"/>
      <w:marLeft w:val="0"/>
      <w:marRight w:val="0"/>
      <w:marTop w:val="0"/>
      <w:marBottom w:val="0"/>
      <w:divBdr>
        <w:top w:val="none" w:sz="0" w:space="0" w:color="auto"/>
        <w:left w:val="none" w:sz="0" w:space="0" w:color="auto"/>
        <w:bottom w:val="none" w:sz="0" w:space="0" w:color="auto"/>
        <w:right w:val="none" w:sz="0" w:space="0" w:color="auto"/>
      </w:divBdr>
    </w:div>
    <w:div w:id="1243491865">
      <w:bodyDiv w:val="1"/>
      <w:marLeft w:val="0"/>
      <w:marRight w:val="0"/>
      <w:marTop w:val="0"/>
      <w:marBottom w:val="0"/>
      <w:divBdr>
        <w:top w:val="none" w:sz="0" w:space="0" w:color="auto"/>
        <w:left w:val="none" w:sz="0" w:space="0" w:color="auto"/>
        <w:bottom w:val="none" w:sz="0" w:space="0" w:color="auto"/>
        <w:right w:val="none" w:sz="0" w:space="0" w:color="auto"/>
      </w:divBdr>
      <w:divsChild>
        <w:div w:id="45186562">
          <w:marLeft w:val="0"/>
          <w:marRight w:val="0"/>
          <w:marTop w:val="0"/>
          <w:marBottom w:val="0"/>
          <w:divBdr>
            <w:top w:val="none" w:sz="0" w:space="0" w:color="auto"/>
            <w:left w:val="none" w:sz="0" w:space="0" w:color="auto"/>
            <w:bottom w:val="none" w:sz="0" w:space="0" w:color="auto"/>
            <w:right w:val="none" w:sz="0" w:space="0" w:color="auto"/>
          </w:divBdr>
          <w:divsChild>
            <w:div w:id="10460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782">
      <w:bodyDiv w:val="1"/>
      <w:marLeft w:val="0"/>
      <w:marRight w:val="0"/>
      <w:marTop w:val="0"/>
      <w:marBottom w:val="0"/>
      <w:divBdr>
        <w:top w:val="none" w:sz="0" w:space="0" w:color="auto"/>
        <w:left w:val="none" w:sz="0" w:space="0" w:color="auto"/>
        <w:bottom w:val="none" w:sz="0" w:space="0" w:color="auto"/>
        <w:right w:val="none" w:sz="0" w:space="0" w:color="auto"/>
      </w:divBdr>
      <w:divsChild>
        <w:div w:id="368534870">
          <w:marLeft w:val="0"/>
          <w:marRight w:val="0"/>
          <w:marTop w:val="0"/>
          <w:marBottom w:val="0"/>
          <w:divBdr>
            <w:top w:val="none" w:sz="0" w:space="0" w:color="auto"/>
            <w:left w:val="none" w:sz="0" w:space="0" w:color="auto"/>
            <w:bottom w:val="none" w:sz="0" w:space="0" w:color="auto"/>
            <w:right w:val="none" w:sz="0" w:space="0" w:color="auto"/>
          </w:divBdr>
          <w:divsChild>
            <w:div w:id="9288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4885">
      <w:bodyDiv w:val="1"/>
      <w:marLeft w:val="0"/>
      <w:marRight w:val="0"/>
      <w:marTop w:val="0"/>
      <w:marBottom w:val="0"/>
      <w:divBdr>
        <w:top w:val="none" w:sz="0" w:space="0" w:color="auto"/>
        <w:left w:val="none" w:sz="0" w:space="0" w:color="auto"/>
        <w:bottom w:val="none" w:sz="0" w:space="0" w:color="auto"/>
        <w:right w:val="none" w:sz="0" w:space="0" w:color="auto"/>
      </w:divBdr>
      <w:divsChild>
        <w:div w:id="329991111">
          <w:marLeft w:val="0"/>
          <w:marRight w:val="0"/>
          <w:marTop w:val="0"/>
          <w:marBottom w:val="0"/>
          <w:divBdr>
            <w:top w:val="none" w:sz="0" w:space="0" w:color="auto"/>
            <w:left w:val="none" w:sz="0" w:space="0" w:color="auto"/>
            <w:bottom w:val="none" w:sz="0" w:space="0" w:color="auto"/>
            <w:right w:val="none" w:sz="0" w:space="0" w:color="auto"/>
          </w:divBdr>
          <w:divsChild>
            <w:div w:id="15999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9116">
      <w:bodyDiv w:val="1"/>
      <w:marLeft w:val="0"/>
      <w:marRight w:val="0"/>
      <w:marTop w:val="0"/>
      <w:marBottom w:val="0"/>
      <w:divBdr>
        <w:top w:val="none" w:sz="0" w:space="0" w:color="auto"/>
        <w:left w:val="none" w:sz="0" w:space="0" w:color="auto"/>
        <w:bottom w:val="none" w:sz="0" w:space="0" w:color="auto"/>
        <w:right w:val="none" w:sz="0" w:space="0" w:color="auto"/>
      </w:divBdr>
      <w:divsChild>
        <w:div w:id="1027873592">
          <w:marLeft w:val="0"/>
          <w:marRight w:val="0"/>
          <w:marTop w:val="0"/>
          <w:marBottom w:val="0"/>
          <w:divBdr>
            <w:top w:val="none" w:sz="0" w:space="0" w:color="auto"/>
            <w:left w:val="none" w:sz="0" w:space="0" w:color="auto"/>
            <w:bottom w:val="none" w:sz="0" w:space="0" w:color="auto"/>
            <w:right w:val="none" w:sz="0" w:space="0" w:color="auto"/>
          </w:divBdr>
          <w:divsChild>
            <w:div w:id="7548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442">
      <w:bodyDiv w:val="1"/>
      <w:marLeft w:val="0"/>
      <w:marRight w:val="0"/>
      <w:marTop w:val="0"/>
      <w:marBottom w:val="0"/>
      <w:divBdr>
        <w:top w:val="none" w:sz="0" w:space="0" w:color="auto"/>
        <w:left w:val="none" w:sz="0" w:space="0" w:color="auto"/>
        <w:bottom w:val="none" w:sz="0" w:space="0" w:color="auto"/>
        <w:right w:val="none" w:sz="0" w:space="0" w:color="auto"/>
      </w:divBdr>
      <w:divsChild>
        <w:div w:id="217204359">
          <w:marLeft w:val="0"/>
          <w:marRight w:val="0"/>
          <w:marTop w:val="0"/>
          <w:marBottom w:val="0"/>
          <w:divBdr>
            <w:top w:val="none" w:sz="0" w:space="0" w:color="auto"/>
            <w:left w:val="none" w:sz="0" w:space="0" w:color="auto"/>
            <w:bottom w:val="none" w:sz="0" w:space="0" w:color="auto"/>
            <w:right w:val="none" w:sz="0" w:space="0" w:color="auto"/>
          </w:divBdr>
          <w:divsChild>
            <w:div w:id="9571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5596">
      <w:bodyDiv w:val="1"/>
      <w:marLeft w:val="0"/>
      <w:marRight w:val="0"/>
      <w:marTop w:val="0"/>
      <w:marBottom w:val="0"/>
      <w:divBdr>
        <w:top w:val="none" w:sz="0" w:space="0" w:color="auto"/>
        <w:left w:val="none" w:sz="0" w:space="0" w:color="auto"/>
        <w:bottom w:val="none" w:sz="0" w:space="0" w:color="auto"/>
        <w:right w:val="none" w:sz="0" w:space="0" w:color="auto"/>
      </w:divBdr>
      <w:divsChild>
        <w:div w:id="603850968">
          <w:marLeft w:val="0"/>
          <w:marRight w:val="0"/>
          <w:marTop w:val="0"/>
          <w:marBottom w:val="0"/>
          <w:divBdr>
            <w:top w:val="none" w:sz="0" w:space="0" w:color="auto"/>
            <w:left w:val="none" w:sz="0" w:space="0" w:color="auto"/>
            <w:bottom w:val="none" w:sz="0" w:space="0" w:color="auto"/>
            <w:right w:val="none" w:sz="0" w:space="0" w:color="auto"/>
          </w:divBdr>
          <w:divsChild>
            <w:div w:id="10594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8093">
      <w:bodyDiv w:val="1"/>
      <w:marLeft w:val="0"/>
      <w:marRight w:val="0"/>
      <w:marTop w:val="0"/>
      <w:marBottom w:val="0"/>
      <w:divBdr>
        <w:top w:val="none" w:sz="0" w:space="0" w:color="auto"/>
        <w:left w:val="none" w:sz="0" w:space="0" w:color="auto"/>
        <w:bottom w:val="none" w:sz="0" w:space="0" w:color="auto"/>
        <w:right w:val="none" w:sz="0" w:space="0" w:color="auto"/>
      </w:divBdr>
      <w:divsChild>
        <w:div w:id="487401790">
          <w:marLeft w:val="0"/>
          <w:marRight w:val="0"/>
          <w:marTop w:val="0"/>
          <w:marBottom w:val="0"/>
          <w:divBdr>
            <w:top w:val="none" w:sz="0" w:space="0" w:color="auto"/>
            <w:left w:val="none" w:sz="0" w:space="0" w:color="auto"/>
            <w:bottom w:val="none" w:sz="0" w:space="0" w:color="auto"/>
            <w:right w:val="none" w:sz="0" w:space="0" w:color="auto"/>
          </w:divBdr>
          <w:divsChild>
            <w:div w:id="12548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8565">
      <w:bodyDiv w:val="1"/>
      <w:marLeft w:val="0"/>
      <w:marRight w:val="0"/>
      <w:marTop w:val="0"/>
      <w:marBottom w:val="0"/>
      <w:divBdr>
        <w:top w:val="none" w:sz="0" w:space="0" w:color="auto"/>
        <w:left w:val="none" w:sz="0" w:space="0" w:color="auto"/>
        <w:bottom w:val="none" w:sz="0" w:space="0" w:color="auto"/>
        <w:right w:val="none" w:sz="0" w:space="0" w:color="auto"/>
      </w:divBdr>
    </w:div>
    <w:div w:id="1325477086">
      <w:bodyDiv w:val="1"/>
      <w:marLeft w:val="0"/>
      <w:marRight w:val="0"/>
      <w:marTop w:val="0"/>
      <w:marBottom w:val="0"/>
      <w:divBdr>
        <w:top w:val="none" w:sz="0" w:space="0" w:color="auto"/>
        <w:left w:val="none" w:sz="0" w:space="0" w:color="auto"/>
        <w:bottom w:val="none" w:sz="0" w:space="0" w:color="auto"/>
        <w:right w:val="none" w:sz="0" w:space="0" w:color="auto"/>
      </w:divBdr>
      <w:divsChild>
        <w:div w:id="306083240">
          <w:marLeft w:val="0"/>
          <w:marRight w:val="0"/>
          <w:marTop w:val="0"/>
          <w:marBottom w:val="0"/>
          <w:divBdr>
            <w:top w:val="none" w:sz="0" w:space="0" w:color="auto"/>
            <w:left w:val="none" w:sz="0" w:space="0" w:color="auto"/>
            <w:bottom w:val="none" w:sz="0" w:space="0" w:color="auto"/>
            <w:right w:val="none" w:sz="0" w:space="0" w:color="auto"/>
          </w:divBdr>
          <w:divsChild>
            <w:div w:id="5142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3839">
      <w:bodyDiv w:val="1"/>
      <w:marLeft w:val="0"/>
      <w:marRight w:val="0"/>
      <w:marTop w:val="0"/>
      <w:marBottom w:val="0"/>
      <w:divBdr>
        <w:top w:val="none" w:sz="0" w:space="0" w:color="auto"/>
        <w:left w:val="none" w:sz="0" w:space="0" w:color="auto"/>
        <w:bottom w:val="none" w:sz="0" w:space="0" w:color="auto"/>
        <w:right w:val="none" w:sz="0" w:space="0" w:color="auto"/>
      </w:divBdr>
      <w:divsChild>
        <w:div w:id="394277850">
          <w:marLeft w:val="0"/>
          <w:marRight w:val="0"/>
          <w:marTop w:val="0"/>
          <w:marBottom w:val="0"/>
          <w:divBdr>
            <w:top w:val="none" w:sz="0" w:space="0" w:color="auto"/>
            <w:left w:val="none" w:sz="0" w:space="0" w:color="auto"/>
            <w:bottom w:val="none" w:sz="0" w:space="0" w:color="auto"/>
            <w:right w:val="none" w:sz="0" w:space="0" w:color="auto"/>
          </w:divBdr>
          <w:divsChild>
            <w:div w:id="14311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8943">
      <w:bodyDiv w:val="1"/>
      <w:marLeft w:val="0"/>
      <w:marRight w:val="0"/>
      <w:marTop w:val="0"/>
      <w:marBottom w:val="0"/>
      <w:divBdr>
        <w:top w:val="none" w:sz="0" w:space="0" w:color="auto"/>
        <w:left w:val="none" w:sz="0" w:space="0" w:color="auto"/>
        <w:bottom w:val="none" w:sz="0" w:space="0" w:color="auto"/>
        <w:right w:val="none" w:sz="0" w:space="0" w:color="auto"/>
      </w:divBdr>
      <w:divsChild>
        <w:div w:id="550384379">
          <w:marLeft w:val="0"/>
          <w:marRight w:val="0"/>
          <w:marTop w:val="0"/>
          <w:marBottom w:val="0"/>
          <w:divBdr>
            <w:top w:val="none" w:sz="0" w:space="0" w:color="auto"/>
            <w:left w:val="none" w:sz="0" w:space="0" w:color="auto"/>
            <w:bottom w:val="none" w:sz="0" w:space="0" w:color="auto"/>
            <w:right w:val="none" w:sz="0" w:space="0" w:color="auto"/>
          </w:divBdr>
          <w:divsChild>
            <w:div w:id="15393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5107">
      <w:bodyDiv w:val="1"/>
      <w:marLeft w:val="0"/>
      <w:marRight w:val="0"/>
      <w:marTop w:val="0"/>
      <w:marBottom w:val="0"/>
      <w:divBdr>
        <w:top w:val="none" w:sz="0" w:space="0" w:color="auto"/>
        <w:left w:val="none" w:sz="0" w:space="0" w:color="auto"/>
        <w:bottom w:val="none" w:sz="0" w:space="0" w:color="auto"/>
        <w:right w:val="none" w:sz="0" w:space="0" w:color="auto"/>
      </w:divBdr>
      <w:divsChild>
        <w:div w:id="1489663350">
          <w:marLeft w:val="0"/>
          <w:marRight w:val="0"/>
          <w:marTop w:val="0"/>
          <w:marBottom w:val="0"/>
          <w:divBdr>
            <w:top w:val="none" w:sz="0" w:space="0" w:color="auto"/>
            <w:left w:val="none" w:sz="0" w:space="0" w:color="auto"/>
            <w:bottom w:val="none" w:sz="0" w:space="0" w:color="auto"/>
            <w:right w:val="none" w:sz="0" w:space="0" w:color="auto"/>
          </w:divBdr>
          <w:divsChild>
            <w:div w:id="3687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9748">
      <w:bodyDiv w:val="1"/>
      <w:marLeft w:val="0"/>
      <w:marRight w:val="0"/>
      <w:marTop w:val="0"/>
      <w:marBottom w:val="0"/>
      <w:divBdr>
        <w:top w:val="none" w:sz="0" w:space="0" w:color="auto"/>
        <w:left w:val="none" w:sz="0" w:space="0" w:color="auto"/>
        <w:bottom w:val="none" w:sz="0" w:space="0" w:color="auto"/>
        <w:right w:val="none" w:sz="0" w:space="0" w:color="auto"/>
      </w:divBdr>
      <w:divsChild>
        <w:div w:id="652414529">
          <w:marLeft w:val="0"/>
          <w:marRight w:val="0"/>
          <w:marTop w:val="0"/>
          <w:marBottom w:val="0"/>
          <w:divBdr>
            <w:top w:val="none" w:sz="0" w:space="0" w:color="auto"/>
            <w:left w:val="none" w:sz="0" w:space="0" w:color="auto"/>
            <w:bottom w:val="none" w:sz="0" w:space="0" w:color="auto"/>
            <w:right w:val="none" w:sz="0" w:space="0" w:color="auto"/>
          </w:divBdr>
          <w:divsChild>
            <w:div w:id="20935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2021">
      <w:bodyDiv w:val="1"/>
      <w:marLeft w:val="0"/>
      <w:marRight w:val="0"/>
      <w:marTop w:val="0"/>
      <w:marBottom w:val="0"/>
      <w:divBdr>
        <w:top w:val="none" w:sz="0" w:space="0" w:color="auto"/>
        <w:left w:val="none" w:sz="0" w:space="0" w:color="auto"/>
        <w:bottom w:val="none" w:sz="0" w:space="0" w:color="auto"/>
        <w:right w:val="none" w:sz="0" w:space="0" w:color="auto"/>
      </w:divBdr>
      <w:divsChild>
        <w:div w:id="1151099523">
          <w:marLeft w:val="0"/>
          <w:marRight w:val="0"/>
          <w:marTop w:val="0"/>
          <w:marBottom w:val="0"/>
          <w:divBdr>
            <w:top w:val="none" w:sz="0" w:space="0" w:color="auto"/>
            <w:left w:val="none" w:sz="0" w:space="0" w:color="auto"/>
            <w:bottom w:val="none" w:sz="0" w:space="0" w:color="auto"/>
            <w:right w:val="none" w:sz="0" w:space="0" w:color="auto"/>
          </w:divBdr>
          <w:divsChild>
            <w:div w:id="19651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6824">
      <w:bodyDiv w:val="1"/>
      <w:marLeft w:val="0"/>
      <w:marRight w:val="0"/>
      <w:marTop w:val="0"/>
      <w:marBottom w:val="0"/>
      <w:divBdr>
        <w:top w:val="none" w:sz="0" w:space="0" w:color="auto"/>
        <w:left w:val="none" w:sz="0" w:space="0" w:color="auto"/>
        <w:bottom w:val="none" w:sz="0" w:space="0" w:color="auto"/>
        <w:right w:val="none" w:sz="0" w:space="0" w:color="auto"/>
      </w:divBdr>
      <w:divsChild>
        <w:div w:id="1308172639">
          <w:marLeft w:val="0"/>
          <w:marRight w:val="0"/>
          <w:marTop w:val="0"/>
          <w:marBottom w:val="0"/>
          <w:divBdr>
            <w:top w:val="none" w:sz="0" w:space="0" w:color="auto"/>
            <w:left w:val="none" w:sz="0" w:space="0" w:color="auto"/>
            <w:bottom w:val="none" w:sz="0" w:space="0" w:color="auto"/>
            <w:right w:val="none" w:sz="0" w:space="0" w:color="auto"/>
          </w:divBdr>
          <w:divsChild>
            <w:div w:id="11616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99387">
      <w:bodyDiv w:val="1"/>
      <w:marLeft w:val="0"/>
      <w:marRight w:val="0"/>
      <w:marTop w:val="0"/>
      <w:marBottom w:val="0"/>
      <w:divBdr>
        <w:top w:val="none" w:sz="0" w:space="0" w:color="auto"/>
        <w:left w:val="none" w:sz="0" w:space="0" w:color="auto"/>
        <w:bottom w:val="none" w:sz="0" w:space="0" w:color="auto"/>
        <w:right w:val="none" w:sz="0" w:space="0" w:color="auto"/>
      </w:divBdr>
      <w:divsChild>
        <w:div w:id="1114252436">
          <w:marLeft w:val="0"/>
          <w:marRight w:val="0"/>
          <w:marTop w:val="0"/>
          <w:marBottom w:val="0"/>
          <w:divBdr>
            <w:top w:val="none" w:sz="0" w:space="0" w:color="auto"/>
            <w:left w:val="none" w:sz="0" w:space="0" w:color="auto"/>
            <w:bottom w:val="none" w:sz="0" w:space="0" w:color="auto"/>
            <w:right w:val="none" w:sz="0" w:space="0" w:color="auto"/>
          </w:divBdr>
          <w:divsChild>
            <w:div w:id="10923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1006">
      <w:bodyDiv w:val="1"/>
      <w:marLeft w:val="0"/>
      <w:marRight w:val="0"/>
      <w:marTop w:val="0"/>
      <w:marBottom w:val="0"/>
      <w:divBdr>
        <w:top w:val="none" w:sz="0" w:space="0" w:color="auto"/>
        <w:left w:val="none" w:sz="0" w:space="0" w:color="auto"/>
        <w:bottom w:val="none" w:sz="0" w:space="0" w:color="auto"/>
        <w:right w:val="none" w:sz="0" w:space="0" w:color="auto"/>
      </w:divBdr>
      <w:divsChild>
        <w:div w:id="1803307606">
          <w:marLeft w:val="0"/>
          <w:marRight w:val="0"/>
          <w:marTop w:val="0"/>
          <w:marBottom w:val="0"/>
          <w:divBdr>
            <w:top w:val="none" w:sz="0" w:space="0" w:color="auto"/>
            <w:left w:val="none" w:sz="0" w:space="0" w:color="auto"/>
            <w:bottom w:val="none" w:sz="0" w:space="0" w:color="auto"/>
            <w:right w:val="none" w:sz="0" w:space="0" w:color="auto"/>
          </w:divBdr>
          <w:divsChild>
            <w:div w:id="7547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7498">
      <w:bodyDiv w:val="1"/>
      <w:marLeft w:val="0"/>
      <w:marRight w:val="0"/>
      <w:marTop w:val="0"/>
      <w:marBottom w:val="0"/>
      <w:divBdr>
        <w:top w:val="none" w:sz="0" w:space="0" w:color="auto"/>
        <w:left w:val="none" w:sz="0" w:space="0" w:color="auto"/>
        <w:bottom w:val="none" w:sz="0" w:space="0" w:color="auto"/>
        <w:right w:val="none" w:sz="0" w:space="0" w:color="auto"/>
      </w:divBdr>
      <w:divsChild>
        <w:div w:id="2114325814">
          <w:marLeft w:val="0"/>
          <w:marRight w:val="0"/>
          <w:marTop w:val="0"/>
          <w:marBottom w:val="0"/>
          <w:divBdr>
            <w:top w:val="none" w:sz="0" w:space="0" w:color="auto"/>
            <w:left w:val="none" w:sz="0" w:space="0" w:color="auto"/>
            <w:bottom w:val="none" w:sz="0" w:space="0" w:color="auto"/>
            <w:right w:val="none" w:sz="0" w:space="0" w:color="auto"/>
          </w:divBdr>
          <w:divsChild>
            <w:div w:id="18976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41373">
      <w:bodyDiv w:val="1"/>
      <w:marLeft w:val="0"/>
      <w:marRight w:val="0"/>
      <w:marTop w:val="0"/>
      <w:marBottom w:val="0"/>
      <w:divBdr>
        <w:top w:val="none" w:sz="0" w:space="0" w:color="auto"/>
        <w:left w:val="none" w:sz="0" w:space="0" w:color="auto"/>
        <w:bottom w:val="none" w:sz="0" w:space="0" w:color="auto"/>
        <w:right w:val="none" w:sz="0" w:space="0" w:color="auto"/>
      </w:divBdr>
      <w:divsChild>
        <w:div w:id="407002624">
          <w:marLeft w:val="0"/>
          <w:marRight w:val="0"/>
          <w:marTop w:val="0"/>
          <w:marBottom w:val="0"/>
          <w:divBdr>
            <w:top w:val="none" w:sz="0" w:space="0" w:color="auto"/>
            <w:left w:val="none" w:sz="0" w:space="0" w:color="auto"/>
            <w:bottom w:val="none" w:sz="0" w:space="0" w:color="auto"/>
            <w:right w:val="none" w:sz="0" w:space="0" w:color="auto"/>
          </w:divBdr>
          <w:divsChild>
            <w:div w:id="11394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040">
      <w:bodyDiv w:val="1"/>
      <w:marLeft w:val="0"/>
      <w:marRight w:val="0"/>
      <w:marTop w:val="0"/>
      <w:marBottom w:val="0"/>
      <w:divBdr>
        <w:top w:val="none" w:sz="0" w:space="0" w:color="auto"/>
        <w:left w:val="none" w:sz="0" w:space="0" w:color="auto"/>
        <w:bottom w:val="none" w:sz="0" w:space="0" w:color="auto"/>
        <w:right w:val="none" w:sz="0" w:space="0" w:color="auto"/>
      </w:divBdr>
      <w:divsChild>
        <w:div w:id="1875385285">
          <w:marLeft w:val="0"/>
          <w:marRight w:val="0"/>
          <w:marTop w:val="0"/>
          <w:marBottom w:val="0"/>
          <w:divBdr>
            <w:top w:val="none" w:sz="0" w:space="0" w:color="auto"/>
            <w:left w:val="none" w:sz="0" w:space="0" w:color="auto"/>
            <w:bottom w:val="none" w:sz="0" w:space="0" w:color="auto"/>
            <w:right w:val="none" w:sz="0" w:space="0" w:color="auto"/>
          </w:divBdr>
          <w:divsChild>
            <w:div w:id="6727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6155">
      <w:bodyDiv w:val="1"/>
      <w:marLeft w:val="0"/>
      <w:marRight w:val="0"/>
      <w:marTop w:val="0"/>
      <w:marBottom w:val="0"/>
      <w:divBdr>
        <w:top w:val="none" w:sz="0" w:space="0" w:color="auto"/>
        <w:left w:val="none" w:sz="0" w:space="0" w:color="auto"/>
        <w:bottom w:val="none" w:sz="0" w:space="0" w:color="auto"/>
        <w:right w:val="none" w:sz="0" w:space="0" w:color="auto"/>
      </w:divBdr>
      <w:divsChild>
        <w:div w:id="39862666">
          <w:marLeft w:val="0"/>
          <w:marRight w:val="0"/>
          <w:marTop w:val="0"/>
          <w:marBottom w:val="0"/>
          <w:divBdr>
            <w:top w:val="none" w:sz="0" w:space="0" w:color="auto"/>
            <w:left w:val="none" w:sz="0" w:space="0" w:color="auto"/>
            <w:bottom w:val="none" w:sz="0" w:space="0" w:color="auto"/>
            <w:right w:val="none" w:sz="0" w:space="0" w:color="auto"/>
          </w:divBdr>
          <w:divsChild>
            <w:div w:id="13825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3377">
      <w:bodyDiv w:val="1"/>
      <w:marLeft w:val="0"/>
      <w:marRight w:val="0"/>
      <w:marTop w:val="0"/>
      <w:marBottom w:val="0"/>
      <w:divBdr>
        <w:top w:val="none" w:sz="0" w:space="0" w:color="auto"/>
        <w:left w:val="none" w:sz="0" w:space="0" w:color="auto"/>
        <w:bottom w:val="none" w:sz="0" w:space="0" w:color="auto"/>
        <w:right w:val="none" w:sz="0" w:space="0" w:color="auto"/>
      </w:divBdr>
      <w:divsChild>
        <w:div w:id="329912353">
          <w:marLeft w:val="0"/>
          <w:marRight w:val="0"/>
          <w:marTop w:val="0"/>
          <w:marBottom w:val="0"/>
          <w:divBdr>
            <w:top w:val="none" w:sz="0" w:space="0" w:color="auto"/>
            <w:left w:val="none" w:sz="0" w:space="0" w:color="auto"/>
            <w:bottom w:val="none" w:sz="0" w:space="0" w:color="auto"/>
            <w:right w:val="none" w:sz="0" w:space="0" w:color="auto"/>
          </w:divBdr>
          <w:divsChild>
            <w:div w:id="20010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8044">
      <w:bodyDiv w:val="1"/>
      <w:marLeft w:val="0"/>
      <w:marRight w:val="0"/>
      <w:marTop w:val="0"/>
      <w:marBottom w:val="0"/>
      <w:divBdr>
        <w:top w:val="none" w:sz="0" w:space="0" w:color="auto"/>
        <w:left w:val="none" w:sz="0" w:space="0" w:color="auto"/>
        <w:bottom w:val="none" w:sz="0" w:space="0" w:color="auto"/>
        <w:right w:val="none" w:sz="0" w:space="0" w:color="auto"/>
      </w:divBdr>
    </w:div>
    <w:div w:id="1591624690">
      <w:bodyDiv w:val="1"/>
      <w:marLeft w:val="0"/>
      <w:marRight w:val="0"/>
      <w:marTop w:val="0"/>
      <w:marBottom w:val="0"/>
      <w:divBdr>
        <w:top w:val="none" w:sz="0" w:space="0" w:color="auto"/>
        <w:left w:val="none" w:sz="0" w:space="0" w:color="auto"/>
        <w:bottom w:val="none" w:sz="0" w:space="0" w:color="auto"/>
        <w:right w:val="none" w:sz="0" w:space="0" w:color="auto"/>
      </w:divBdr>
      <w:divsChild>
        <w:div w:id="981692406">
          <w:marLeft w:val="0"/>
          <w:marRight w:val="0"/>
          <w:marTop w:val="0"/>
          <w:marBottom w:val="0"/>
          <w:divBdr>
            <w:top w:val="none" w:sz="0" w:space="0" w:color="auto"/>
            <w:left w:val="none" w:sz="0" w:space="0" w:color="auto"/>
            <w:bottom w:val="none" w:sz="0" w:space="0" w:color="auto"/>
            <w:right w:val="none" w:sz="0" w:space="0" w:color="auto"/>
          </w:divBdr>
          <w:divsChild>
            <w:div w:id="3096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9108">
      <w:bodyDiv w:val="1"/>
      <w:marLeft w:val="0"/>
      <w:marRight w:val="0"/>
      <w:marTop w:val="0"/>
      <w:marBottom w:val="0"/>
      <w:divBdr>
        <w:top w:val="none" w:sz="0" w:space="0" w:color="auto"/>
        <w:left w:val="none" w:sz="0" w:space="0" w:color="auto"/>
        <w:bottom w:val="none" w:sz="0" w:space="0" w:color="auto"/>
        <w:right w:val="none" w:sz="0" w:space="0" w:color="auto"/>
      </w:divBdr>
      <w:divsChild>
        <w:div w:id="1560942136">
          <w:marLeft w:val="0"/>
          <w:marRight w:val="0"/>
          <w:marTop w:val="0"/>
          <w:marBottom w:val="0"/>
          <w:divBdr>
            <w:top w:val="none" w:sz="0" w:space="0" w:color="auto"/>
            <w:left w:val="none" w:sz="0" w:space="0" w:color="auto"/>
            <w:bottom w:val="none" w:sz="0" w:space="0" w:color="auto"/>
            <w:right w:val="none" w:sz="0" w:space="0" w:color="auto"/>
          </w:divBdr>
          <w:divsChild>
            <w:div w:id="1530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6227">
      <w:bodyDiv w:val="1"/>
      <w:marLeft w:val="0"/>
      <w:marRight w:val="0"/>
      <w:marTop w:val="0"/>
      <w:marBottom w:val="0"/>
      <w:divBdr>
        <w:top w:val="none" w:sz="0" w:space="0" w:color="auto"/>
        <w:left w:val="none" w:sz="0" w:space="0" w:color="auto"/>
        <w:bottom w:val="none" w:sz="0" w:space="0" w:color="auto"/>
        <w:right w:val="none" w:sz="0" w:space="0" w:color="auto"/>
      </w:divBdr>
    </w:div>
    <w:div w:id="1623684566">
      <w:bodyDiv w:val="1"/>
      <w:marLeft w:val="0"/>
      <w:marRight w:val="0"/>
      <w:marTop w:val="0"/>
      <w:marBottom w:val="0"/>
      <w:divBdr>
        <w:top w:val="none" w:sz="0" w:space="0" w:color="auto"/>
        <w:left w:val="none" w:sz="0" w:space="0" w:color="auto"/>
        <w:bottom w:val="none" w:sz="0" w:space="0" w:color="auto"/>
        <w:right w:val="none" w:sz="0" w:space="0" w:color="auto"/>
      </w:divBdr>
      <w:divsChild>
        <w:div w:id="322514860">
          <w:marLeft w:val="0"/>
          <w:marRight w:val="0"/>
          <w:marTop w:val="0"/>
          <w:marBottom w:val="0"/>
          <w:divBdr>
            <w:top w:val="none" w:sz="0" w:space="0" w:color="auto"/>
            <w:left w:val="none" w:sz="0" w:space="0" w:color="auto"/>
            <w:bottom w:val="none" w:sz="0" w:space="0" w:color="auto"/>
            <w:right w:val="none" w:sz="0" w:space="0" w:color="auto"/>
          </w:divBdr>
          <w:divsChild>
            <w:div w:id="3851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8405">
      <w:bodyDiv w:val="1"/>
      <w:marLeft w:val="0"/>
      <w:marRight w:val="0"/>
      <w:marTop w:val="0"/>
      <w:marBottom w:val="0"/>
      <w:divBdr>
        <w:top w:val="none" w:sz="0" w:space="0" w:color="auto"/>
        <w:left w:val="none" w:sz="0" w:space="0" w:color="auto"/>
        <w:bottom w:val="none" w:sz="0" w:space="0" w:color="auto"/>
        <w:right w:val="none" w:sz="0" w:space="0" w:color="auto"/>
      </w:divBdr>
      <w:divsChild>
        <w:div w:id="1041399636">
          <w:marLeft w:val="0"/>
          <w:marRight w:val="0"/>
          <w:marTop w:val="0"/>
          <w:marBottom w:val="0"/>
          <w:divBdr>
            <w:top w:val="none" w:sz="0" w:space="0" w:color="auto"/>
            <w:left w:val="none" w:sz="0" w:space="0" w:color="auto"/>
            <w:bottom w:val="none" w:sz="0" w:space="0" w:color="auto"/>
            <w:right w:val="none" w:sz="0" w:space="0" w:color="auto"/>
          </w:divBdr>
          <w:divsChild>
            <w:div w:id="18846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311">
      <w:bodyDiv w:val="1"/>
      <w:marLeft w:val="0"/>
      <w:marRight w:val="0"/>
      <w:marTop w:val="0"/>
      <w:marBottom w:val="0"/>
      <w:divBdr>
        <w:top w:val="none" w:sz="0" w:space="0" w:color="auto"/>
        <w:left w:val="none" w:sz="0" w:space="0" w:color="auto"/>
        <w:bottom w:val="none" w:sz="0" w:space="0" w:color="auto"/>
        <w:right w:val="none" w:sz="0" w:space="0" w:color="auto"/>
      </w:divBdr>
      <w:divsChild>
        <w:div w:id="9963159">
          <w:marLeft w:val="0"/>
          <w:marRight w:val="0"/>
          <w:marTop w:val="0"/>
          <w:marBottom w:val="0"/>
          <w:divBdr>
            <w:top w:val="none" w:sz="0" w:space="0" w:color="auto"/>
            <w:left w:val="none" w:sz="0" w:space="0" w:color="auto"/>
            <w:bottom w:val="none" w:sz="0" w:space="0" w:color="auto"/>
            <w:right w:val="none" w:sz="0" w:space="0" w:color="auto"/>
          </w:divBdr>
          <w:divsChild>
            <w:div w:id="19660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37046">
      <w:bodyDiv w:val="1"/>
      <w:marLeft w:val="0"/>
      <w:marRight w:val="0"/>
      <w:marTop w:val="0"/>
      <w:marBottom w:val="0"/>
      <w:divBdr>
        <w:top w:val="none" w:sz="0" w:space="0" w:color="auto"/>
        <w:left w:val="none" w:sz="0" w:space="0" w:color="auto"/>
        <w:bottom w:val="none" w:sz="0" w:space="0" w:color="auto"/>
        <w:right w:val="none" w:sz="0" w:space="0" w:color="auto"/>
      </w:divBdr>
    </w:div>
    <w:div w:id="1670014851">
      <w:bodyDiv w:val="1"/>
      <w:marLeft w:val="0"/>
      <w:marRight w:val="0"/>
      <w:marTop w:val="0"/>
      <w:marBottom w:val="0"/>
      <w:divBdr>
        <w:top w:val="none" w:sz="0" w:space="0" w:color="auto"/>
        <w:left w:val="none" w:sz="0" w:space="0" w:color="auto"/>
        <w:bottom w:val="none" w:sz="0" w:space="0" w:color="auto"/>
        <w:right w:val="none" w:sz="0" w:space="0" w:color="auto"/>
      </w:divBdr>
      <w:divsChild>
        <w:div w:id="704409637">
          <w:marLeft w:val="0"/>
          <w:marRight w:val="0"/>
          <w:marTop w:val="0"/>
          <w:marBottom w:val="0"/>
          <w:divBdr>
            <w:top w:val="none" w:sz="0" w:space="0" w:color="auto"/>
            <w:left w:val="none" w:sz="0" w:space="0" w:color="auto"/>
            <w:bottom w:val="none" w:sz="0" w:space="0" w:color="auto"/>
            <w:right w:val="none" w:sz="0" w:space="0" w:color="auto"/>
          </w:divBdr>
          <w:divsChild>
            <w:div w:id="11278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99351">
      <w:bodyDiv w:val="1"/>
      <w:marLeft w:val="0"/>
      <w:marRight w:val="0"/>
      <w:marTop w:val="0"/>
      <w:marBottom w:val="0"/>
      <w:divBdr>
        <w:top w:val="none" w:sz="0" w:space="0" w:color="auto"/>
        <w:left w:val="none" w:sz="0" w:space="0" w:color="auto"/>
        <w:bottom w:val="none" w:sz="0" w:space="0" w:color="auto"/>
        <w:right w:val="none" w:sz="0" w:space="0" w:color="auto"/>
      </w:divBdr>
      <w:divsChild>
        <w:div w:id="1649044330">
          <w:marLeft w:val="0"/>
          <w:marRight w:val="0"/>
          <w:marTop w:val="0"/>
          <w:marBottom w:val="0"/>
          <w:divBdr>
            <w:top w:val="none" w:sz="0" w:space="0" w:color="auto"/>
            <w:left w:val="none" w:sz="0" w:space="0" w:color="auto"/>
            <w:bottom w:val="none" w:sz="0" w:space="0" w:color="auto"/>
            <w:right w:val="none" w:sz="0" w:space="0" w:color="auto"/>
          </w:divBdr>
          <w:divsChild>
            <w:div w:id="3117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3860">
      <w:bodyDiv w:val="1"/>
      <w:marLeft w:val="0"/>
      <w:marRight w:val="0"/>
      <w:marTop w:val="0"/>
      <w:marBottom w:val="0"/>
      <w:divBdr>
        <w:top w:val="none" w:sz="0" w:space="0" w:color="auto"/>
        <w:left w:val="none" w:sz="0" w:space="0" w:color="auto"/>
        <w:bottom w:val="none" w:sz="0" w:space="0" w:color="auto"/>
        <w:right w:val="none" w:sz="0" w:space="0" w:color="auto"/>
      </w:divBdr>
    </w:div>
    <w:div w:id="1705401440">
      <w:bodyDiv w:val="1"/>
      <w:marLeft w:val="0"/>
      <w:marRight w:val="0"/>
      <w:marTop w:val="0"/>
      <w:marBottom w:val="0"/>
      <w:divBdr>
        <w:top w:val="none" w:sz="0" w:space="0" w:color="auto"/>
        <w:left w:val="none" w:sz="0" w:space="0" w:color="auto"/>
        <w:bottom w:val="none" w:sz="0" w:space="0" w:color="auto"/>
        <w:right w:val="none" w:sz="0" w:space="0" w:color="auto"/>
      </w:divBdr>
      <w:divsChild>
        <w:div w:id="899363282">
          <w:marLeft w:val="0"/>
          <w:marRight w:val="0"/>
          <w:marTop w:val="0"/>
          <w:marBottom w:val="0"/>
          <w:divBdr>
            <w:top w:val="none" w:sz="0" w:space="0" w:color="auto"/>
            <w:left w:val="none" w:sz="0" w:space="0" w:color="auto"/>
            <w:bottom w:val="none" w:sz="0" w:space="0" w:color="auto"/>
            <w:right w:val="none" w:sz="0" w:space="0" w:color="auto"/>
          </w:divBdr>
          <w:divsChild>
            <w:div w:id="20401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1415">
      <w:bodyDiv w:val="1"/>
      <w:marLeft w:val="0"/>
      <w:marRight w:val="0"/>
      <w:marTop w:val="0"/>
      <w:marBottom w:val="0"/>
      <w:divBdr>
        <w:top w:val="none" w:sz="0" w:space="0" w:color="auto"/>
        <w:left w:val="none" w:sz="0" w:space="0" w:color="auto"/>
        <w:bottom w:val="none" w:sz="0" w:space="0" w:color="auto"/>
        <w:right w:val="none" w:sz="0" w:space="0" w:color="auto"/>
      </w:divBdr>
      <w:divsChild>
        <w:div w:id="205414960">
          <w:marLeft w:val="0"/>
          <w:marRight w:val="0"/>
          <w:marTop w:val="0"/>
          <w:marBottom w:val="0"/>
          <w:divBdr>
            <w:top w:val="none" w:sz="0" w:space="0" w:color="auto"/>
            <w:left w:val="none" w:sz="0" w:space="0" w:color="auto"/>
            <w:bottom w:val="none" w:sz="0" w:space="0" w:color="auto"/>
            <w:right w:val="none" w:sz="0" w:space="0" w:color="auto"/>
          </w:divBdr>
          <w:divsChild>
            <w:div w:id="20278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70647">
      <w:bodyDiv w:val="1"/>
      <w:marLeft w:val="0"/>
      <w:marRight w:val="0"/>
      <w:marTop w:val="0"/>
      <w:marBottom w:val="0"/>
      <w:divBdr>
        <w:top w:val="none" w:sz="0" w:space="0" w:color="auto"/>
        <w:left w:val="none" w:sz="0" w:space="0" w:color="auto"/>
        <w:bottom w:val="none" w:sz="0" w:space="0" w:color="auto"/>
        <w:right w:val="none" w:sz="0" w:space="0" w:color="auto"/>
      </w:divBdr>
      <w:divsChild>
        <w:div w:id="1584484654">
          <w:marLeft w:val="0"/>
          <w:marRight w:val="0"/>
          <w:marTop w:val="0"/>
          <w:marBottom w:val="0"/>
          <w:divBdr>
            <w:top w:val="none" w:sz="0" w:space="0" w:color="auto"/>
            <w:left w:val="none" w:sz="0" w:space="0" w:color="auto"/>
            <w:bottom w:val="none" w:sz="0" w:space="0" w:color="auto"/>
            <w:right w:val="none" w:sz="0" w:space="0" w:color="auto"/>
          </w:divBdr>
          <w:divsChild>
            <w:div w:id="2001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8371">
      <w:bodyDiv w:val="1"/>
      <w:marLeft w:val="0"/>
      <w:marRight w:val="0"/>
      <w:marTop w:val="0"/>
      <w:marBottom w:val="0"/>
      <w:divBdr>
        <w:top w:val="none" w:sz="0" w:space="0" w:color="auto"/>
        <w:left w:val="none" w:sz="0" w:space="0" w:color="auto"/>
        <w:bottom w:val="none" w:sz="0" w:space="0" w:color="auto"/>
        <w:right w:val="none" w:sz="0" w:space="0" w:color="auto"/>
      </w:divBdr>
      <w:divsChild>
        <w:div w:id="62484027">
          <w:marLeft w:val="0"/>
          <w:marRight w:val="0"/>
          <w:marTop w:val="0"/>
          <w:marBottom w:val="0"/>
          <w:divBdr>
            <w:top w:val="none" w:sz="0" w:space="0" w:color="auto"/>
            <w:left w:val="none" w:sz="0" w:space="0" w:color="auto"/>
            <w:bottom w:val="none" w:sz="0" w:space="0" w:color="auto"/>
            <w:right w:val="none" w:sz="0" w:space="0" w:color="auto"/>
          </w:divBdr>
          <w:divsChild>
            <w:div w:id="203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2769">
      <w:bodyDiv w:val="1"/>
      <w:marLeft w:val="0"/>
      <w:marRight w:val="0"/>
      <w:marTop w:val="0"/>
      <w:marBottom w:val="0"/>
      <w:divBdr>
        <w:top w:val="none" w:sz="0" w:space="0" w:color="auto"/>
        <w:left w:val="none" w:sz="0" w:space="0" w:color="auto"/>
        <w:bottom w:val="none" w:sz="0" w:space="0" w:color="auto"/>
        <w:right w:val="none" w:sz="0" w:space="0" w:color="auto"/>
      </w:divBdr>
      <w:divsChild>
        <w:div w:id="1452282313">
          <w:marLeft w:val="0"/>
          <w:marRight w:val="0"/>
          <w:marTop w:val="0"/>
          <w:marBottom w:val="0"/>
          <w:divBdr>
            <w:top w:val="none" w:sz="0" w:space="0" w:color="auto"/>
            <w:left w:val="none" w:sz="0" w:space="0" w:color="auto"/>
            <w:bottom w:val="none" w:sz="0" w:space="0" w:color="auto"/>
            <w:right w:val="none" w:sz="0" w:space="0" w:color="auto"/>
          </w:divBdr>
          <w:divsChild>
            <w:div w:id="10370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1139">
      <w:bodyDiv w:val="1"/>
      <w:marLeft w:val="0"/>
      <w:marRight w:val="0"/>
      <w:marTop w:val="0"/>
      <w:marBottom w:val="0"/>
      <w:divBdr>
        <w:top w:val="none" w:sz="0" w:space="0" w:color="auto"/>
        <w:left w:val="none" w:sz="0" w:space="0" w:color="auto"/>
        <w:bottom w:val="none" w:sz="0" w:space="0" w:color="auto"/>
        <w:right w:val="none" w:sz="0" w:space="0" w:color="auto"/>
      </w:divBdr>
      <w:divsChild>
        <w:div w:id="2038508983">
          <w:marLeft w:val="0"/>
          <w:marRight w:val="0"/>
          <w:marTop w:val="0"/>
          <w:marBottom w:val="0"/>
          <w:divBdr>
            <w:top w:val="none" w:sz="0" w:space="0" w:color="auto"/>
            <w:left w:val="none" w:sz="0" w:space="0" w:color="auto"/>
            <w:bottom w:val="none" w:sz="0" w:space="0" w:color="auto"/>
            <w:right w:val="none" w:sz="0" w:space="0" w:color="auto"/>
          </w:divBdr>
          <w:divsChild>
            <w:div w:id="16281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8994">
      <w:bodyDiv w:val="1"/>
      <w:marLeft w:val="0"/>
      <w:marRight w:val="0"/>
      <w:marTop w:val="0"/>
      <w:marBottom w:val="0"/>
      <w:divBdr>
        <w:top w:val="none" w:sz="0" w:space="0" w:color="auto"/>
        <w:left w:val="none" w:sz="0" w:space="0" w:color="auto"/>
        <w:bottom w:val="none" w:sz="0" w:space="0" w:color="auto"/>
        <w:right w:val="none" w:sz="0" w:space="0" w:color="auto"/>
      </w:divBdr>
    </w:div>
    <w:div w:id="1785419926">
      <w:bodyDiv w:val="1"/>
      <w:marLeft w:val="0"/>
      <w:marRight w:val="0"/>
      <w:marTop w:val="0"/>
      <w:marBottom w:val="0"/>
      <w:divBdr>
        <w:top w:val="none" w:sz="0" w:space="0" w:color="auto"/>
        <w:left w:val="none" w:sz="0" w:space="0" w:color="auto"/>
        <w:bottom w:val="none" w:sz="0" w:space="0" w:color="auto"/>
        <w:right w:val="none" w:sz="0" w:space="0" w:color="auto"/>
      </w:divBdr>
      <w:divsChild>
        <w:div w:id="644092939">
          <w:marLeft w:val="0"/>
          <w:marRight w:val="0"/>
          <w:marTop w:val="0"/>
          <w:marBottom w:val="0"/>
          <w:divBdr>
            <w:top w:val="none" w:sz="0" w:space="0" w:color="auto"/>
            <w:left w:val="none" w:sz="0" w:space="0" w:color="auto"/>
            <w:bottom w:val="none" w:sz="0" w:space="0" w:color="auto"/>
            <w:right w:val="none" w:sz="0" w:space="0" w:color="auto"/>
          </w:divBdr>
          <w:divsChild>
            <w:div w:id="12796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6148">
      <w:bodyDiv w:val="1"/>
      <w:marLeft w:val="0"/>
      <w:marRight w:val="0"/>
      <w:marTop w:val="0"/>
      <w:marBottom w:val="0"/>
      <w:divBdr>
        <w:top w:val="none" w:sz="0" w:space="0" w:color="auto"/>
        <w:left w:val="none" w:sz="0" w:space="0" w:color="auto"/>
        <w:bottom w:val="none" w:sz="0" w:space="0" w:color="auto"/>
        <w:right w:val="none" w:sz="0" w:space="0" w:color="auto"/>
      </w:divBdr>
      <w:divsChild>
        <w:div w:id="1965573151">
          <w:marLeft w:val="0"/>
          <w:marRight w:val="0"/>
          <w:marTop w:val="0"/>
          <w:marBottom w:val="0"/>
          <w:divBdr>
            <w:top w:val="none" w:sz="0" w:space="0" w:color="auto"/>
            <w:left w:val="none" w:sz="0" w:space="0" w:color="auto"/>
            <w:bottom w:val="none" w:sz="0" w:space="0" w:color="auto"/>
            <w:right w:val="none" w:sz="0" w:space="0" w:color="auto"/>
          </w:divBdr>
          <w:divsChild>
            <w:div w:id="7999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4580">
      <w:bodyDiv w:val="1"/>
      <w:marLeft w:val="0"/>
      <w:marRight w:val="0"/>
      <w:marTop w:val="0"/>
      <w:marBottom w:val="0"/>
      <w:divBdr>
        <w:top w:val="none" w:sz="0" w:space="0" w:color="auto"/>
        <w:left w:val="none" w:sz="0" w:space="0" w:color="auto"/>
        <w:bottom w:val="none" w:sz="0" w:space="0" w:color="auto"/>
        <w:right w:val="none" w:sz="0" w:space="0" w:color="auto"/>
      </w:divBdr>
      <w:divsChild>
        <w:div w:id="1413425568">
          <w:marLeft w:val="0"/>
          <w:marRight w:val="0"/>
          <w:marTop w:val="0"/>
          <w:marBottom w:val="0"/>
          <w:divBdr>
            <w:top w:val="none" w:sz="0" w:space="0" w:color="auto"/>
            <w:left w:val="none" w:sz="0" w:space="0" w:color="auto"/>
            <w:bottom w:val="none" w:sz="0" w:space="0" w:color="auto"/>
            <w:right w:val="none" w:sz="0" w:space="0" w:color="auto"/>
          </w:divBdr>
          <w:divsChild>
            <w:div w:id="14246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0924">
      <w:bodyDiv w:val="1"/>
      <w:marLeft w:val="0"/>
      <w:marRight w:val="0"/>
      <w:marTop w:val="0"/>
      <w:marBottom w:val="0"/>
      <w:divBdr>
        <w:top w:val="none" w:sz="0" w:space="0" w:color="auto"/>
        <w:left w:val="none" w:sz="0" w:space="0" w:color="auto"/>
        <w:bottom w:val="none" w:sz="0" w:space="0" w:color="auto"/>
        <w:right w:val="none" w:sz="0" w:space="0" w:color="auto"/>
      </w:divBdr>
      <w:divsChild>
        <w:div w:id="409041594">
          <w:marLeft w:val="0"/>
          <w:marRight w:val="0"/>
          <w:marTop w:val="0"/>
          <w:marBottom w:val="0"/>
          <w:divBdr>
            <w:top w:val="none" w:sz="0" w:space="0" w:color="auto"/>
            <w:left w:val="none" w:sz="0" w:space="0" w:color="auto"/>
            <w:bottom w:val="none" w:sz="0" w:space="0" w:color="auto"/>
            <w:right w:val="none" w:sz="0" w:space="0" w:color="auto"/>
          </w:divBdr>
          <w:divsChild>
            <w:div w:id="16359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0684">
      <w:bodyDiv w:val="1"/>
      <w:marLeft w:val="0"/>
      <w:marRight w:val="0"/>
      <w:marTop w:val="0"/>
      <w:marBottom w:val="0"/>
      <w:divBdr>
        <w:top w:val="none" w:sz="0" w:space="0" w:color="auto"/>
        <w:left w:val="none" w:sz="0" w:space="0" w:color="auto"/>
        <w:bottom w:val="none" w:sz="0" w:space="0" w:color="auto"/>
        <w:right w:val="none" w:sz="0" w:space="0" w:color="auto"/>
      </w:divBdr>
      <w:divsChild>
        <w:div w:id="1823425176">
          <w:marLeft w:val="0"/>
          <w:marRight w:val="0"/>
          <w:marTop w:val="0"/>
          <w:marBottom w:val="0"/>
          <w:divBdr>
            <w:top w:val="none" w:sz="0" w:space="0" w:color="auto"/>
            <w:left w:val="none" w:sz="0" w:space="0" w:color="auto"/>
            <w:bottom w:val="none" w:sz="0" w:space="0" w:color="auto"/>
            <w:right w:val="none" w:sz="0" w:space="0" w:color="auto"/>
          </w:divBdr>
          <w:divsChild>
            <w:div w:id="17220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2704">
      <w:bodyDiv w:val="1"/>
      <w:marLeft w:val="0"/>
      <w:marRight w:val="0"/>
      <w:marTop w:val="0"/>
      <w:marBottom w:val="0"/>
      <w:divBdr>
        <w:top w:val="none" w:sz="0" w:space="0" w:color="auto"/>
        <w:left w:val="none" w:sz="0" w:space="0" w:color="auto"/>
        <w:bottom w:val="none" w:sz="0" w:space="0" w:color="auto"/>
        <w:right w:val="none" w:sz="0" w:space="0" w:color="auto"/>
      </w:divBdr>
      <w:divsChild>
        <w:div w:id="424376324">
          <w:marLeft w:val="0"/>
          <w:marRight w:val="0"/>
          <w:marTop w:val="0"/>
          <w:marBottom w:val="0"/>
          <w:divBdr>
            <w:top w:val="none" w:sz="0" w:space="0" w:color="auto"/>
            <w:left w:val="none" w:sz="0" w:space="0" w:color="auto"/>
            <w:bottom w:val="none" w:sz="0" w:space="0" w:color="auto"/>
            <w:right w:val="none" w:sz="0" w:space="0" w:color="auto"/>
          </w:divBdr>
          <w:divsChild>
            <w:div w:id="8369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50182">
      <w:bodyDiv w:val="1"/>
      <w:marLeft w:val="0"/>
      <w:marRight w:val="0"/>
      <w:marTop w:val="0"/>
      <w:marBottom w:val="0"/>
      <w:divBdr>
        <w:top w:val="none" w:sz="0" w:space="0" w:color="auto"/>
        <w:left w:val="none" w:sz="0" w:space="0" w:color="auto"/>
        <w:bottom w:val="none" w:sz="0" w:space="0" w:color="auto"/>
        <w:right w:val="none" w:sz="0" w:space="0" w:color="auto"/>
      </w:divBdr>
      <w:divsChild>
        <w:div w:id="437020759">
          <w:marLeft w:val="0"/>
          <w:marRight w:val="0"/>
          <w:marTop w:val="0"/>
          <w:marBottom w:val="0"/>
          <w:divBdr>
            <w:top w:val="none" w:sz="0" w:space="0" w:color="auto"/>
            <w:left w:val="none" w:sz="0" w:space="0" w:color="auto"/>
            <w:bottom w:val="none" w:sz="0" w:space="0" w:color="auto"/>
            <w:right w:val="none" w:sz="0" w:space="0" w:color="auto"/>
          </w:divBdr>
          <w:divsChild>
            <w:div w:id="16444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2689">
      <w:bodyDiv w:val="1"/>
      <w:marLeft w:val="0"/>
      <w:marRight w:val="0"/>
      <w:marTop w:val="0"/>
      <w:marBottom w:val="0"/>
      <w:divBdr>
        <w:top w:val="none" w:sz="0" w:space="0" w:color="auto"/>
        <w:left w:val="none" w:sz="0" w:space="0" w:color="auto"/>
        <w:bottom w:val="none" w:sz="0" w:space="0" w:color="auto"/>
        <w:right w:val="none" w:sz="0" w:space="0" w:color="auto"/>
      </w:divBdr>
      <w:divsChild>
        <w:div w:id="2091611837">
          <w:marLeft w:val="0"/>
          <w:marRight w:val="0"/>
          <w:marTop w:val="0"/>
          <w:marBottom w:val="0"/>
          <w:divBdr>
            <w:top w:val="none" w:sz="0" w:space="0" w:color="auto"/>
            <w:left w:val="none" w:sz="0" w:space="0" w:color="auto"/>
            <w:bottom w:val="none" w:sz="0" w:space="0" w:color="auto"/>
            <w:right w:val="none" w:sz="0" w:space="0" w:color="auto"/>
          </w:divBdr>
          <w:divsChild>
            <w:div w:id="1603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2346">
      <w:bodyDiv w:val="1"/>
      <w:marLeft w:val="0"/>
      <w:marRight w:val="0"/>
      <w:marTop w:val="0"/>
      <w:marBottom w:val="0"/>
      <w:divBdr>
        <w:top w:val="none" w:sz="0" w:space="0" w:color="auto"/>
        <w:left w:val="none" w:sz="0" w:space="0" w:color="auto"/>
        <w:bottom w:val="none" w:sz="0" w:space="0" w:color="auto"/>
        <w:right w:val="none" w:sz="0" w:space="0" w:color="auto"/>
      </w:divBdr>
      <w:divsChild>
        <w:div w:id="2127969100">
          <w:marLeft w:val="0"/>
          <w:marRight w:val="0"/>
          <w:marTop w:val="0"/>
          <w:marBottom w:val="0"/>
          <w:divBdr>
            <w:top w:val="none" w:sz="0" w:space="0" w:color="auto"/>
            <w:left w:val="none" w:sz="0" w:space="0" w:color="auto"/>
            <w:bottom w:val="none" w:sz="0" w:space="0" w:color="auto"/>
            <w:right w:val="none" w:sz="0" w:space="0" w:color="auto"/>
          </w:divBdr>
          <w:divsChild>
            <w:div w:id="13899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3384">
      <w:bodyDiv w:val="1"/>
      <w:marLeft w:val="0"/>
      <w:marRight w:val="0"/>
      <w:marTop w:val="0"/>
      <w:marBottom w:val="0"/>
      <w:divBdr>
        <w:top w:val="none" w:sz="0" w:space="0" w:color="auto"/>
        <w:left w:val="none" w:sz="0" w:space="0" w:color="auto"/>
        <w:bottom w:val="none" w:sz="0" w:space="0" w:color="auto"/>
        <w:right w:val="none" w:sz="0" w:space="0" w:color="auto"/>
      </w:divBdr>
      <w:divsChild>
        <w:div w:id="1899245020">
          <w:marLeft w:val="0"/>
          <w:marRight w:val="0"/>
          <w:marTop w:val="0"/>
          <w:marBottom w:val="0"/>
          <w:divBdr>
            <w:top w:val="none" w:sz="0" w:space="0" w:color="auto"/>
            <w:left w:val="none" w:sz="0" w:space="0" w:color="auto"/>
            <w:bottom w:val="none" w:sz="0" w:space="0" w:color="auto"/>
            <w:right w:val="none" w:sz="0" w:space="0" w:color="auto"/>
          </w:divBdr>
          <w:divsChild>
            <w:div w:id="3109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8943">
      <w:bodyDiv w:val="1"/>
      <w:marLeft w:val="0"/>
      <w:marRight w:val="0"/>
      <w:marTop w:val="0"/>
      <w:marBottom w:val="0"/>
      <w:divBdr>
        <w:top w:val="none" w:sz="0" w:space="0" w:color="auto"/>
        <w:left w:val="none" w:sz="0" w:space="0" w:color="auto"/>
        <w:bottom w:val="none" w:sz="0" w:space="0" w:color="auto"/>
        <w:right w:val="none" w:sz="0" w:space="0" w:color="auto"/>
      </w:divBdr>
    </w:div>
    <w:div w:id="1954482213">
      <w:bodyDiv w:val="1"/>
      <w:marLeft w:val="0"/>
      <w:marRight w:val="0"/>
      <w:marTop w:val="0"/>
      <w:marBottom w:val="0"/>
      <w:divBdr>
        <w:top w:val="none" w:sz="0" w:space="0" w:color="auto"/>
        <w:left w:val="none" w:sz="0" w:space="0" w:color="auto"/>
        <w:bottom w:val="none" w:sz="0" w:space="0" w:color="auto"/>
        <w:right w:val="none" w:sz="0" w:space="0" w:color="auto"/>
      </w:divBdr>
    </w:div>
    <w:div w:id="1994334862">
      <w:bodyDiv w:val="1"/>
      <w:marLeft w:val="0"/>
      <w:marRight w:val="0"/>
      <w:marTop w:val="0"/>
      <w:marBottom w:val="0"/>
      <w:divBdr>
        <w:top w:val="none" w:sz="0" w:space="0" w:color="auto"/>
        <w:left w:val="none" w:sz="0" w:space="0" w:color="auto"/>
        <w:bottom w:val="none" w:sz="0" w:space="0" w:color="auto"/>
        <w:right w:val="none" w:sz="0" w:space="0" w:color="auto"/>
      </w:divBdr>
      <w:divsChild>
        <w:div w:id="2095469533">
          <w:marLeft w:val="0"/>
          <w:marRight w:val="0"/>
          <w:marTop w:val="0"/>
          <w:marBottom w:val="0"/>
          <w:divBdr>
            <w:top w:val="none" w:sz="0" w:space="0" w:color="auto"/>
            <w:left w:val="none" w:sz="0" w:space="0" w:color="auto"/>
            <w:bottom w:val="none" w:sz="0" w:space="0" w:color="auto"/>
            <w:right w:val="none" w:sz="0" w:space="0" w:color="auto"/>
          </w:divBdr>
          <w:divsChild>
            <w:div w:id="16754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50470">
      <w:bodyDiv w:val="1"/>
      <w:marLeft w:val="0"/>
      <w:marRight w:val="0"/>
      <w:marTop w:val="0"/>
      <w:marBottom w:val="0"/>
      <w:divBdr>
        <w:top w:val="none" w:sz="0" w:space="0" w:color="auto"/>
        <w:left w:val="none" w:sz="0" w:space="0" w:color="auto"/>
        <w:bottom w:val="none" w:sz="0" w:space="0" w:color="auto"/>
        <w:right w:val="none" w:sz="0" w:space="0" w:color="auto"/>
      </w:divBdr>
      <w:divsChild>
        <w:div w:id="450126618">
          <w:marLeft w:val="0"/>
          <w:marRight w:val="0"/>
          <w:marTop w:val="0"/>
          <w:marBottom w:val="0"/>
          <w:divBdr>
            <w:top w:val="none" w:sz="0" w:space="0" w:color="auto"/>
            <w:left w:val="none" w:sz="0" w:space="0" w:color="auto"/>
            <w:bottom w:val="none" w:sz="0" w:space="0" w:color="auto"/>
            <w:right w:val="none" w:sz="0" w:space="0" w:color="auto"/>
          </w:divBdr>
          <w:divsChild>
            <w:div w:id="3898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15180">
      <w:bodyDiv w:val="1"/>
      <w:marLeft w:val="0"/>
      <w:marRight w:val="0"/>
      <w:marTop w:val="0"/>
      <w:marBottom w:val="0"/>
      <w:divBdr>
        <w:top w:val="none" w:sz="0" w:space="0" w:color="auto"/>
        <w:left w:val="none" w:sz="0" w:space="0" w:color="auto"/>
        <w:bottom w:val="none" w:sz="0" w:space="0" w:color="auto"/>
        <w:right w:val="none" w:sz="0" w:space="0" w:color="auto"/>
      </w:divBdr>
      <w:divsChild>
        <w:div w:id="1024787589">
          <w:marLeft w:val="0"/>
          <w:marRight w:val="0"/>
          <w:marTop w:val="0"/>
          <w:marBottom w:val="0"/>
          <w:divBdr>
            <w:top w:val="none" w:sz="0" w:space="0" w:color="auto"/>
            <w:left w:val="none" w:sz="0" w:space="0" w:color="auto"/>
            <w:bottom w:val="none" w:sz="0" w:space="0" w:color="auto"/>
            <w:right w:val="none" w:sz="0" w:space="0" w:color="auto"/>
          </w:divBdr>
          <w:divsChild>
            <w:div w:id="6137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2514">
      <w:bodyDiv w:val="1"/>
      <w:marLeft w:val="0"/>
      <w:marRight w:val="0"/>
      <w:marTop w:val="0"/>
      <w:marBottom w:val="0"/>
      <w:divBdr>
        <w:top w:val="none" w:sz="0" w:space="0" w:color="auto"/>
        <w:left w:val="none" w:sz="0" w:space="0" w:color="auto"/>
        <w:bottom w:val="none" w:sz="0" w:space="0" w:color="auto"/>
        <w:right w:val="none" w:sz="0" w:space="0" w:color="auto"/>
      </w:divBdr>
      <w:divsChild>
        <w:div w:id="847016541">
          <w:marLeft w:val="0"/>
          <w:marRight w:val="0"/>
          <w:marTop w:val="0"/>
          <w:marBottom w:val="0"/>
          <w:divBdr>
            <w:top w:val="none" w:sz="0" w:space="0" w:color="auto"/>
            <w:left w:val="none" w:sz="0" w:space="0" w:color="auto"/>
            <w:bottom w:val="none" w:sz="0" w:space="0" w:color="auto"/>
            <w:right w:val="none" w:sz="0" w:space="0" w:color="auto"/>
          </w:divBdr>
          <w:divsChild>
            <w:div w:id="21118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4284">
      <w:bodyDiv w:val="1"/>
      <w:marLeft w:val="0"/>
      <w:marRight w:val="0"/>
      <w:marTop w:val="0"/>
      <w:marBottom w:val="0"/>
      <w:divBdr>
        <w:top w:val="none" w:sz="0" w:space="0" w:color="auto"/>
        <w:left w:val="none" w:sz="0" w:space="0" w:color="auto"/>
        <w:bottom w:val="none" w:sz="0" w:space="0" w:color="auto"/>
        <w:right w:val="none" w:sz="0" w:space="0" w:color="auto"/>
      </w:divBdr>
      <w:divsChild>
        <w:div w:id="1915165815">
          <w:marLeft w:val="0"/>
          <w:marRight w:val="0"/>
          <w:marTop w:val="0"/>
          <w:marBottom w:val="0"/>
          <w:divBdr>
            <w:top w:val="none" w:sz="0" w:space="0" w:color="auto"/>
            <w:left w:val="none" w:sz="0" w:space="0" w:color="auto"/>
            <w:bottom w:val="none" w:sz="0" w:space="0" w:color="auto"/>
            <w:right w:val="none" w:sz="0" w:space="0" w:color="auto"/>
          </w:divBdr>
          <w:divsChild>
            <w:div w:id="2489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9.png"/><Relationship Id="rId23" Type="http://schemas.microsoft.com/office/2018/08/relationships/commentsExtensible" Target="commentsExtensi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14</Pages>
  <Words>2537</Words>
  <Characters>14461</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Komlan Matthania ADJOH</dc:creator>
  <cp:keywords/>
  <dc:description/>
  <cp:lastModifiedBy>Komlan Matthania ADJOH</cp:lastModifiedBy>
  <cp:revision>10</cp:revision>
  <dcterms:created xsi:type="dcterms:W3CDTF">2025-04-20T15:38:00Z</dcterms:created>
  <dcterms:modified xsi:type="dcterms:W3CDTF">2025-04-20T16:36:00Z</dcterms:modified>
</cp:coreProperties>
</file>