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33B8" w14:textId="3B95CAE9" w:rsidR="00BC6BC6" w:rsidRDefault="00F07A35" w:rsidP="00F07A35">
      <w:pPr>
        <w:pStyle w:val="Titre"/>
        <w:jc w:val="center"/>
      </w:pPr>
      <w:r>
        <w:t>Note technique – Projet TransConnect</w:t>
      </w:r>
    </w:p>
    <w:p w14:paraId="5FE839B1" w14:textId="77777777" w:rsidR="00E35786" w:rsidRDefault="00E35786" w:rsidP="00E35786"/>
    <w:p w14:paraId="193D3E68" w14:textId="40249648" w:rsidR="00E35786" w:rsidRDefault="00CD323F" w:rsidP="00E35786">
      <w:pPr>
        <w:pStyle w:val="Titre1"/>
      </w:pPr>
      <w:r>
        <w:t>Structure d</w:t>
      </w:r>
      <w:r w:rsidR="005A5C5D">
        <w:t>e</w:t>
      </w:r>
      <w:r w:rsidR="000140C8">
        <w:t xml:space="preserve"> la solution</w:t>
      </w:r>
    </w:p>
    <w:p w14:paraId="298F8395" w14:textId="1CD0D0DB" w:rsidR="00D62484" w:rsidRDefault="009A6143" w:rsidP="005940BD">
      <w:r>
        <w:t xml:space="preserve">Le projet </w:t>
      </w:r>
      <w:r w:rsidR="00C245E2">
        <w:t xml:space="preserve">est composé de </w:t>
      </w:r>
      <w:r w:rsidR="00D65CC6">
        <w:t>5</w:t>
      </w:r>
      <w:r w:rsidR="00D62484">
        <w:t xml:space="preserve"> blocs distincts</w:t>
      </w:r>
      <w:r w:rsidR="005940BD">
        <w:t xml:space="preserve"> : TransLib, TAPI, </w:t>
      </w:r>
      <w:r w:rsidR="00D65CC6">
        <w:t xml:space="preserve">BDD, </w:t>
      </w:r>
      <w:r w:rsidR="00BE189D">
        <w:t>TranscoTests &amp; l’interface web.</w:t>
      </w:r>
    </w:p>
    <w:p w14:paraId="2E97CFDA" w14:textId="041480D2" w:rsidR="00BE189D" w:rsidRDefault="005A5C5D" w:rsidP="005A5C5D">
      <w:pPr>
        <w:pStyle w:val="Titre2"/>
      </w:pPr>
      <w:r>
        <w:t>TransLib</w:t>
      </w:r>
    </w:p>
    <w:p w14:paraId="207ECE77" w14:textId="755FBD9A" w:rsidR="00226DBE" w:rsidRDefault="005A5C5D" w:rsidP="00226DBE">
      <w:r>
        <w:t xml:space="preserve">Le projet TransLib regroupe toutes les briques logiques </w:t>
      </w:r>
      <w:r w:rsidR="000140C8">
        <w:t>de la solution.</w:t>
      </w:r>
      <w:r w:rsidR="00226DBE">
        <w:t xml:space="preserve"> Il</w:t>
      </w:r>
      <w:r w:rsidR="00E14F43">
        <w:t xml:space="preserve"> comporte </w:t>
      </w:r>
      <w:r w:rsidR="00B170FF">
        <w:t>notamment les modules suivants (non exhaustif) :</w:t>
      </w:r>
    </w:p>
    <w:p w14:paraId="29B93078" w14:textId="01C7F7C5" w:rsidR="00E14F43" w:rsidRDefault="00E14F43" w:rsidP="00E14F43">
      <w:pPr>
        <w:pStyle w:val="Paragraphedeliste"/>
        <w:numPr>
          <w:ilvl w:val="0"/>
          <w:numId w:val="3"/>
        </w:numPr>
      </w:pPr>
      <w:r>
        <w:t>Auth</w:t>
      </w:r>
    </w:p>
    <w:p w14:paraId="684F95CE" w14:textId="1BDC343C" w:rsidR="00316775" w:rsidRDefault="00E14F43" w:rsidP="00E14F43">
      <w:r>
        <w:t xml:space="preserve">Le module Auth </w:t>
      </w:r>
      <w:r w:rsidR="00871901">
        <w:t>ou Authentification couvre la gestion des utilisateurs</w:t>
      </w:r>
      <w:r w:rsidR="00316775">
        <w:t> : création, suppression, login, …</w:t>
      </w:r>
    </w:p>
    <w:p w14:paraId="5B154453" w14:textId="04CCBC44" w:rsidR="00E14F43" w:rsidRDefault="00E14F43" w:rsidP="00E14F43">
      <w:pPr>
        <w:pStyle w:val="Paragraphedeliste"/>
        <w:numPr>
          <w:ilvl w:val="0"/>
          <w:numId w:val="3"/>
        </w:numPr>
      </w:pPr>
      <w:r>
        <w:t>Collections</w:t>
      </w:r>
    </w:p>
    <w:p w14:paraId="07EAA4D6" w14:textId="056BE4B5" w:rsidR="00352D4A" w:rsidRDefault="00352D4A" w:rsidP="00352D4A">
      <w:r>
        <w:t xml:space="preserve">Le module collections comprend une série de Collections ‘custom’ </w:t>
      </w:r>
      <w:r w:rsidR="00D47DB3">
        <w:t>conformes à l’interface IListAlike</w:t>
      </w:r>
      <w:r w:rsidR="007A7452">
        <w:t>. La collection List par défaut est réécrite</w:t>
      </w:r>
      <w:r w:rsidR="00BA74CE">
        <w:t xml:space="preserve">. Les collections BinaryTree, </w:t>
      </w:r>
      <w:r w:rsidR="003112CA">
        <w:t>MultiNodeTree, ChainedList sont également supportées.</w:t>
      </w:r>
    </w:p>
    <w:p w14:paraId="796BD315" w14:textId="32287637" w:rsidR="005511FD" w:rsidRDefault="005176BE" w:rsidP="005511FD">
      <w:pPr>
        <w:pStyle w:val="Paragraphedeliste"/>
        <w:numPr>
          <w:ilvl w:val="0"/>
          <w:numId w:val="3"/>
        </w:numPr>
      </w:pPr>
      <w:r>
        <w:t>Vehicle, Person</w:t>
      </w:r>
      <w:r w:rsidR="00920BA4">
        <w:t xml:space="preserve"> &amp; Order</w:t>
      </w:r>
    </w:p>
    <w:p w14:paraId="5B146E23" w14:textId="5CB788A5" w:rsidR="00920BA4" w:rsidRDefault="00920BA4" w:rsidP="00920BA4">
      <w:r>
        <w:t xml:space="preserve">Ces 3 modules servent d’interface </w:t>
      </w:r>
      <w:r w:rsidR="00D65CC6">
        <w:t xml:space="preserve">et contienne un palette de </w:t>
      </w:r>
      <w:r w:rsidR="00E62231">
        <w:t xml:space="preserve">classes et de </w:t>
      </w:r>
      <w:r w:rsidR="00D65CC6">
        <w:t xml:space="preserve">fonctions pour récupérer ou écrire des informations dans la base de données </w:t>
      </w:r>
      <w:r w:rsidR="000F6E25">
        <w:t>my</w:t>
      </w:r>
      <w:r w:rsidR="00D65CC6">
        <w:t>SQL</w:t>
      </w:r>
      <w:r w:rsidR="000F6E25">
        <w:t xml:space="preserve">. </w:t>
      </w:r>
    </w:p>
    <w:p w14:paraId="506F8A74" w14:textId="24B04F41" w:rsidR="00E62231" w:rsidRDefault="00E62231" w:rsidP="00920BA4">
      <w:r w:rsidRPr="00E62231">
        <w:t>Le module Order permet l</w:t>
      </w:r>
      <w:r>
        <w:t>a gestion des commandes, l’attribution automatique de chauffeur, de véhicule.</w:t>
      </w:r>
    </w:p>
    <w:p w14:paraId="348FAC0F" w14:textId="459254A7" w:rsidR="00E62231" w:rsidRDefault="005D0549" w:rsidP="00E62231">
      <w:pPr>
        <w:pStyle w:val="Paragraphedeliste"/>
        <w:numPr>
          <w:ilvl w:val="0"/>
          <w:numId w:val="3"/>
        </w:numPr>
      </w:pPr>
      <w:r>
        <w:t>Itinerary</w:t>
      </w:r>
    </w:p>
    <w:p w14:paraId="0242BE61" w14:textId="3C4E666E" w:rsidR="00755336" w:rsidRDefault="005D0549" w:rsidP="005D0549">
      <w:r w:rsidRPr="005D0549">
        <w:t>Le module Itinerary propose un calcul d’</w:t>
      </w:r>
      <w:r>
        <w:t xml:space="preserve">itinéraire reposant sur </w:t>
      </w:r>
      <w:r w:rsidR="006815AA">
        <w:t xml:space="preserve">l’algorithme </w:t>
      </w:r>
      <w:hyperlink r:id="rId8" w:history="1">
        <w:r w:rsidR="006815AA" w:rsidRPr="00E92D1A">
          <w:rPr>
            <w:rStyle w:val="Lienhypertexte"/>
          </w:rPr>
          <w:t>A* (ou A star)</w:t>
        </w:r>
      </w:hyperlink>
      <w:r w:rsidR="004577B5">
        <w:t>. Plusieurs heuristiques sont proposées (</w:t>
      </w:r>
      <w:hyperlink r:id="rId9" w:history="1">
        <w:r w:rsidR="004577B5" w:rsidRPr="00837B6E">
          <w:rPr>
            <w:rStyle w:val="Lienhypertexte"/>
          </w:rPr>
          <w:t>Manhattan distance</w:t>
        </w:r>
      </w:hyperlink>
      <w:r w:rsidR="004577B5">
        <w:t xml:space="preserve"> &amp; </w:t>
      </w:r>
      <w:hyperlink r:id="rId10" w:history="1">
        <w:r w:rsidR="004577B5" w:rsidRPr="00837B6E">
          <w:rPr>
            <w:rStyle w:val="Lienhypertexte"/>
          </w:rPr>
          <w:t>Euclidean distance</w:t>
        </w:r>
      </w:hyperlink>
      <w:r w:rsidR="004577B5">
        <w:t>)</w:t>
      </w:r>
      <w:r w:rsidR="0074628E">
        <w:t>, et plusieurs méthodes de calcul de coût</w:t>
      </w:r>
      <w:r w:rsidR="00D36420">
        <w:t xml:space="preserve"> (Distance, durée, péage)</w:t>
      </w:r>
      <w:r w:rsidR="006815AA">
        <w:t xml:space="preserve"> </w:t>
      </w:r>
    </w:p>
    <w:p w14:paraId="2D5394CC" w14:textId="7CDE5196" w:rsidR="00137986" w:rsidRDefault="00097DAD" w:rsidP="00330B26">
      <w:pPr>
        <w:pStyle w:val="Citation"/>
        <w:rPr>
          <w:rStyle w:val="Rfrenceintense"/>
          <w:bCs w:val="0"/>
          <w:i/>
          <w:smallCaps w:val="0"/>
          <w:color w:val="404040" w:themeColor="text1" w:themeTint="BF"/>
          <w:spacing w:val="0"/>
        </w:rPr>
      </w:pPr>
      <w:r w:rsidRPr="00330B26">
        <w:rPr>
          <w:rStyle w:val="Rfrenceintense"/>
          <w:bCs w:val="0"/>
          <w:i/>
          <w:smallCaps w:val="0"/>
          <w:color w:val="404040" w:themeColor="text1" w:themeTint="BF"/>
          <w:spacing w:val="0"/>
        </w:rPr>
        <w:fldChar w:fldCharType="begin"/>
      </w:r>
      <w:r w:rsidRPr="00330B26">
        <w:rPr>
          <w:rStyle w:val="Rfrenceintense"/>
          <w:bCs w:val="0"/>
          <w:i/>
          <w:smallCaps w:val="0"/>
          <w:color w:val="404040" w:themeColor="text1" w:themeTint="BF"/>
          <w:spacing w:val="0"/>
        </w:rPr>
        <w:instrText xml:space="preserve"> REF _Ref167377560 \h </w:instrText>
      </w:r>
      <w:r w:rsidRPr="00330B26">
        <w:rPr>
          <w:rStyle w:val="Rfrenceintense"/>
          <w:bCs w:val="0"/>
          <w:i/>
          <w:smallCaps w:val="0"/>
          <w:color w:val="404040" w:themeColor="text1" w:themeTint="BF"/>
          <w:spacing w:val="0"/>
        </w:rPr>
      </w:r>
      <w:r w:rsidR="00137986" w:rsidRPr="00330B26">
        <w:rPr>
          <w:rStyle w:val="Rfrenceintense"/>
          <w:bCs w:val="0"/>
          <w:i/>
          <w:smallCaps w:val="0"/>
          <w:color w:val="404040" w:themeColor="text1" w:themeTint="BF"/>
          <w:spacing w:val="0"/>
        </w:rPr>
        <w:instrText xml:space="preserve"> \* MERGEFORMAT </w:instrText>
      </w:r>
      <w:r w:rsidRPr="00330B26">
        <w:rPr>
          <w:rStyle w:val="Rfrenceintense"/>
          <w:bCs w:val="0"/>
          <w:i/>
          <w:smallCaps w:val="0"/>
          <w:color w:val="404040" w:themeColor="text1" w:themeTint="BF"/>
          <w:spacing w:val="0"/>
        </w:rPr>
        <w:fldChar w:fldCharType="separate"/>
      </w:r>
      <w:r w:rsidR="007E71CB" w:rsidRPr="007E71CB">
        <w:rPr>
          <w:rStyle w:val="Rfrenceintense"/>
          <w:bCs w:val="0"/>
          <w:i/>
          <w:smallCaps w:val="0"/>
          <w:color w:val="404040" w:themeColor="text1" w:themeTint="BF"/>
          <w:spacing w:val="0"/>
        </w:rPr>
        <w:t>Figure 1 : Carte de debug des nœuds pour l'algorithme A*</w:t>
      </w:r>
      <w:r w:rsidRPr="00330B26">
        <w:rPr>
          <w:rStyle w:val="Rfrenceintense"/>
          <w:bCs w:val="0"/>
          <w:i/>
          <w:smallCaps w:val="0"/>
          <w:color w:val="404040" w:themeColor="text1" w:themeTint="BF"/>
          <w:spacing w:val="0"/>
        </w:rPr>
        <w:fldChar w:fldCharType="end"/>
      </w:r>
    </w:p>
    <w:p w14:paraId="03FC9034" w14:textId="556D6F43" w:rsidR="0060123E" w:rsidRDefault="00E42ACA" w:rsidP="00457C38">
      <w:r>
        <w:t>Ce module repose sur un set de données construites à partir d</w:t>
      </w:r>
      <w:r w:rsidR="00F5351C">
        <w:t xml:space="preserve">e ce </w:t>
      </w:r>
      <w:r>
        <w:t>dataset public</w:t>
      </w:r>
      <w:r w:rsidR="00F5351C">
        <w:t>.</w:t>
      </w:r>
      <w:r w:rsidR="00F5351C">
        <w:br/>
      </w:r>
      <w:hyperlink r:id="rId11" w:history="1">
        <w:r w:rsidR="0060123E" w:rsidRPr="00B31511">
          <w:rPr>
            <w:rStyle w:val="Lienhypertexte"/>
          </w:rPr>
          <w:t>https://www.data.gouv.fr/en/datasets/routes-europeennes/</w:t>
        </w:r>
      </w:hyperlink>
    </w:p>
    <w:p w14:paraId="183CE22C" w14:textId="79C7E080" w:rsidR="00F5351C" w:rsidRPr="00457C38" w:rsidRDefault="009D2B79" w:rsidP="00457C38">
      <w:r>
        <w:t>Les données &amp; scripts de construction sont disponible dans Routing_maps, la sortie est ‘nodes.json’.</w:t>
      </w:r>
    </w:p>
    <w:p w14:paraId="0D745A2B" w14:textId="6B7FED61" w:rsidR="00B170FF" w:rsidRDefault="005A5C5D" w:rsidP="00F1088F">
      <w:pPr>
        <w:pStyle w:val="Titre2"/>
      </w:pPr>
      <w:r w:rsidRPr="0074628E">
        <w:t>TAPI</w:t>
      </w:r>
    </w:p>
    <w:p w14:paraId="15A1E7A5" w14:textId="0FAEA844" w:rsidR="00B170FF" w:rsidRDefault="00B170FF" w:rsidP="00B170FF">
      <w:r>
        <w:t xml:space="preserve">Le projet </w:t>
      </w:r>
      <w:r w:rsidR="00F1088F">
        <w:t xml:space="preserve">TAPI (TransConnect API) est une API </w:t>
      </w:r>
      <w:r w:rsidR="003D476D">
        <w:t>utilisant le framework ASP.NET</w:t>
      </w:r>
      <w:r w:rsidR="00A33104">
        <w:t xml:space="preserve">. </w:t>
      </w:r>
      <w:r w:rsidR="001D6E56">
        <w:t xml:space="preserve">Il fait l’interface entre </w:t>
      </w:r>
      <w:r w:rsidR="00584290">
        <w:t xml:space="preserve">le frontend (ou interface utilisateur) </w:t>
      </w:r>
      <w:r w:rsidR="00894003">
        <w:t xml:space="preserve">et la partie logique. Ses fonctions ou ‘endpoints’ sont appelées via des requêtes http ou https. </w:t>
      </w:r>
    </w:p>
    <w:p w14:paraId="72BCAE80" w14:textId="47AFE8E9" w:rsidR="00894003" w:rsidRDefault="00F46D75" w:rsidP="00B170FF">
      <w:r>
        <w:t>Nous utilisons</w:t>
      </w:r>
      <w:r w:rsidR="00894003" w:rsidRPr="00F46D75">
        <w:t xml:space="preserve"> Swagger </w:t>
      </w:r>
      <w:r w:rsidRPr="00F46D75">
        <w:t>(renommé en</w:t>
      </w:r>
      <w:r>
        <w:t xml:space="preserve"> OpenAPI) pour tester individuellement ces fonctions. L’interface est automatiquement chargée au lancement du projet.</w:t>
      </w:r>
    </w:p>
    <w:p w14:paraId="50CBD02B" w14:textId="66BD3BD0" w:rsidR="00F46D75" w:rsidRDefault="008B1407" w:rsidP="00330B26">
      <w:pPr>
        <w:pStyle w:val="Citation"/>
      </w:pPr>
      <w:r>
        <w:fldChar w:fldCharType="begin"/>
      </w:r>
      <w:r>
        <w:instrText xml:space="preserve"> REF _Ref167378196 \h </w:instrText>
      </w:r>
      <w:r w:rsidR="00330B26">
        <w:instrText xml:space="preserve"> \* MERGEFORMAT </w:instrText>
      </w:r>
      <w:r>
        <w:fldChar w:fldCharType="separate"/>
      </w:r>
      <w:r w:rsidR="007E71CB">
        <w:t xml:space="preserve">Figure </w:t>
      </w:r>
      <w:r w:rsidR="007E71CB">
        <w:rPr>
          <w:noProof/>
        </w:rPr>
        <w:t>2</w:t>
      </w:r>
      <w:r w:rsidR="007E71CB">
        <w:t xml:space="preserve"> : Interface de Swagger</w:t>
      </w:r>
      <w:r>
        <w:fldChar w:fldCharType="end"/>
      </w:r>
      <w:r w:rsidR="00330B26" w:rsidRPr="00F46D75">
        <w:t xml:space="preserve"> </w:t>
      </w:r>
    </w:p>
    <w:p w14:paraId="396CF9B9" w14:textId="035A975A" w:rsidR="00330B26" w:rsidRDefault="00330B26" w:rsidP="00330B26">
      <w:pPr>
        <w:pStyle w:val="Citation"/>
      </w:pPr>
      <w:r>
        <w:fldChar w:fldCharType="begin"/>
      </w:r>
      <w:r>
        <w:instrText xml:space="preserve"> REF _Ref167378236 \h </w:instrText>
      </w:r>
      <w:r>
        <w:instrText xml:space="preserve"> \* MERGEFORMAT </w:instrText>
      </w:r>
      <w:r>
        <w:fldChar w:fldCharType="separate"/>
      </w:r>
      <w:r w:rsidR="007E71CB">
        <w:t xml:space="preserve">Figure </w:t>
      </w:r>
      <w:r w:rsidR="007E71CB">
        <w:rPr>
          <w:noProof/>
        </w:rPr>
        <w:t>3</w:t>
      </w:r>
      <w:r w:rsidR="007E71CB">
        <w:t xml:space="preserve"> : Swagger -  </w:t>
      </w:r>
      <w:r w:rsidR="007E71CB">
        <w:rPr>
          <w:noProof/>
        </w:rPr>
        <w:t>test de l'endpoint ListVehicles</w:t>
      </w:r>
      <w:r>
        <w:fldChar w:fldCharType="end"/>
      </w:r>
    </w:p>
    <w:p w14:paraId="63E156BD" w14:textId="663A9B0F" w:rsidR="00330B26" w:rsidRPr="00330B26" w:rsidRDefault="007C247B" w:rsidP="00330B26">
      <w:r>
        <w:t xml:space="preserve">Pour chaque </w:t>
      </w:r>
      <w:r w:rsidR="00843C98">
        <w:t>endpoint</w:t>
      </w:r>
      <w:r>
        <w:t xml:space="preserve">, son nom </w:t>
      </w:r>
      <w:r w:rsidR="00843C98">
        <w:t xml:space="preserve">décrit </w:t>
      </w:r>
      <w:r>
        <w:t>s</w:t>
      </w:r>
      <w:r w:rsidR="00843C98">
        <w:t>a fonction.</w:t>
      </w:r>
    </w:p>
    <w:p w14:paraId="4D500FCF" w14:textId="5801F203" w:rsidR="005A5C5D" w:rsidRDefault="005A5C5D" w:rsidP="005A5C5D">
      <w:pPr>
        <w:pStyle w:val="Titre2"/>
      </w:pPr>
      <w:r w:rsidRPr="00F46D75">
        <w:lastRenderedPageBreak/>
        <w:t>TranscoTests</w:t>
      </w:r>
    </w:p>
    <w:p w14:paraId="0151307C" w14:textId="4C3E74EF" w:rsidR="006E7288" w:rsidRPr="006E7288" w:rsidRDefault="006E7288" w:rsidP="006E7288">
      <w:r>
        <w:t>Projet de tests unitaires de la</w:t>
      </w:r>
      <w:r w:rsidR="00830A13">
        <w:t xml:space="preserve"> solution, il comporte principalement des tests sur l</w:t>
      </w:r>
      <w:r w:rsidR="007B50F5">
        <w:t>a classe List.</w:t>
      </w:r>
    </w:p>
    <w:p w14:paraId="068C7323" w14:textId="28535A95" w:rsidR="005A5C5D" w:rsidRDefault="005A5C5D" w:rsidP="005A5C5D">
      <w:pPr>
        <w:pStyle w:val="Titre2"/>
      </w:pPr>
      <w:r>
        <w:t>Interface Web</w:t>
      </w:r>
    </w:p>
    <w:p w14:paraId="3BA5CB72" w14:textId="31B8919C" w:rsidR="007B50F5" w:rsidRDefault="007B50F5" w:rsidP="007B50F5">
      <w:r>
        <w:t xml:space="preserve">L’interface web </w:t>
      </w:r>
      <w:r w:rsidR="00F73E69">
        <w:t xml:space="preserve">est le point d’entrée de l’utilisateur. On retrouve une </w:t>
      </w:r>
      <w:r w:rsidR="00907396">
        <w:t>page de login, et des pages d’administration</w:t>
      </w:r>
      <w:r w:rsidR="00E66153">
        <w:t xml:space="preserve"> pour la gestion de l’entreprise</w:t>
      </w:r>
    </w:p>
    <w:p w14:paraId="25464760" w14:textId="32E5BD55" w:rsidR="00474DA1" w:rsidRDefault="00474DA1" w:rsidP="007B50F5">
      <w:r w:rsidRPr="00474DA1">
        <w:drawing>
          <wp:inline distT="0" distB="0" distL="0" distR="0" wp14:anchorId="329D2BCA" wp14:editId="673893C3">
            <wp:extent cx="5760720" cy="4400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821" w14:textId="77777777" w:rsidR="00474DA1" w:rsidRPr="007B50F5" w:rsidRDefault="00474DA1" w:rsidP="007B50F5"/>
    <w:p w14:paraId="034544E3" w14:textId="1C7E82F0" w:rsidR="00F226EA" w:rsidRDefault="009C0CC4" w:rsidP="007F4E0B">
      <w:pPr>
        <w:pStyle w:val="Titre1"/>
      </w:pPr>
      <w:r>
        <w:t>Lancement du projet</w:t>
      </w:r>
    </w:p>
    <w:p w14:paraId="34880479" w14:textId="77777777" w:rsidR="005B58BF" w:rsidRDefault="005B58BF" w:rsidP="005B58BF"/>
    <w:p w14:paraId="4B89B427" w14:textId="77777777" w:rsidR="00BF148F" w:rsidRDefault="00EC4462" w:rsidP="005B58BF">
      <w:r>
        <w:t>Pour la connexion, utiliser les identifiants</w:t>
      </w:r>
    </w:p>
    <w:p w14:paraId="66891E5F" w14:textId="4F23D987" w:rsidR="005B58BF" w:rsidRDefault="00BF148F" w:rsidP="005B58BF">
      <w:pPr>
        <w:rPr>
          <w:b/>
          <w:bCs/>
        </w:rPr>
      </w:pPr>
      <w:r>
        <w:t xml:space="preserve">User : </w:t>
      </w:r>
      <w:r w:rsidRPr="00BF148F">
        <w:rPr>
          <w:b/>
          <w:bCs/>
        </w:rPr>
        <w:t>pierre.dupont@tmail.com</w:t>
      </w:r>
      <w:r w:rsidRPr="00BF148F">
        <w:t xml:space="preserve"> </w:t>
      </w:r>
      <w:r>
        <w:t xml:space="preserve">mot de passe : </w:t>
      </w:r>
      <w:r w:rsidRPr="00BF148F">
        <w:rPr>
          <w:b/>
          <w:bCs/>
        </w:rPr>
        <w:t>password</w:t>
      </w:r>
    </w:p>
    <w:p w14:paraId="35B22CD0" w14:textId="77777777" w:rsidR="00D259BC" w:rsidRPr="00BF148F" w:rsidRDefault="00D259BC" w:rsidP="005B58BF"/>
    <w:p w14:paraId="1E212ECF" w14:textId="77777777" w:rsidR="00687724" w:rsidRDefault="00102DB8" w:rsidP="00102DB8">
      <w:r>
        <w:t>Pour tester le projet, plusieurs solutions sont disponibles. L</w:t>
      </w:r>
      <w:r w:rsidR="007F50BD">
        <w:t xml:space="preserve">a première est d’accéder au site </w:t>
      </w:r>
    </w:p>
    <w:p w14:paraId="14C3F0C7" w14:textId="2C7266CA" w:rsidR="00102DB8" w:rsidRPr="00687724" w:rsidRDefault="00687724" w:rsidP="00102DB8">
      <w:pPr>
        <w:rPr>
          <w:lang w:val="en-GB"/>
        </w:rPr>
      </w:pPr>
      <w:r w:rsidRPr="00687724">
        <w:rPr>
          <w:lang w:val="en-GB"/>
        </w:rPr>
        <w:t xml:space="preserve">(Interface) </w:t>
      </w:r>
      <w:hyperlink r:id="rId13" w:history="1">
        <w:r w:rsidR="00EF352E" w:rsidRPr="00B31511">
          <w:rPr>
            <w:rStyle w:val="Lienhypertexte"/>
            <w:lang w:val="en-GB"/>
          </w:rPr>
          <w:t>https://transconnect.merll.eu/sign-in</w:t>
        </w:r>
      </w:hyperlink>
    </w:p>
    <w:p w14:paraId="4B165D1D" w14:textId="4F80667D" w:rsidR="00C92F89" w:rsidRPr="00687724" w:rsidRDefault="00687724" w:rsidP="00102DB8">
      <w:pPr>
        <w:rPr>
          <w:lang w:val="en-GB"/>
        </w:rPr>
      </w:pPr>
      <w:r w:rsidRPr="00687724">
        <w:rPr>
          <w:lang w:val="en-GB"/>
        </w:rPr>
        <w:t xml:space="preserve">(Swagger) </w:t>
      </w:r>
      <w:hyperlink r:id="rId14" w:history="1">
        <w:r w:rsidR="00C92F89" w:rsidRPr="00B31511">
          <w:rPr>
            <w:rStyle w:val="Lienhypertexte"/>
            <w:lang w:val="en-GB"/>
          </w:rPr>
          <w:t>https://transconnect.merll.eu/swagger/index.html</w:t>
        </w:r>
      </w:hyperlink>
    </w:p>
    <w:p w14:paraId="1FE457AB" w14:textId="4342CB15" w:rsidR="00026C15" w:rsidRDefault="00026C15" w:rsidP="00026C15">
      <w:r w:rsidRPr="00883893">
        <w:t>La seconde option est le lancement manuel</w:t>
      </w:r>
      <w:r w:rsidR="00883893">
        <w:t xml:space="preserve"> à partir des sources. </w:t>
      </w:r>
    </w:p>
    <w:p w14:paraId="6629BB78" w14:textId="46403850" w:rsidR="00883893" w:rsidRDefault="00883893" w:rsidP="00883893">
      <w:pPr>
        <w:pStyle w:val="Paragraphedeliste"/>
        <w:numPr>
          <w:ilvl w:val="0"/>
          <w:numId w:val="4"/>
        </w:numPr>
      </w:pPr>
      <w:r>
        <w:t>Lancer la BDD</w:t>
      </w:r>
    </w:p>
    <w:p w14:paraId="7FA883F6" w14:textId="40516AB0" w:rsidR="00883893" w:rsidRDefault="00883893" w:rsidP="00883893">
      <w:r>
        <w:t>Utiliser le script de génération présent dans /data/</w:t>
      </w:r>
      <w:r w:rsidR="00172D32">
        <w:t>transcodb.sql</w:t>
      </w:r>
      <w:r w:rsidR="00007723">
        <w:t xml:space="preserve"> et le lancer dans une base de données mySQL</w:t>
      </w:r>
    </w:p>
    <w:p w14:paraId="350AA67D" w14:textId="3BE0EA76" w:rsidR="00411875" w:rsidRDefault="00411875" w:rsidP="00411875">
      <w:pPr>
        <w:pStyle w:val="Paragraphedeliste"/>
        <w:numPr>
          <w:ilvl w:val="0"/>
          <w:numId w:val="4"/>
        </w:numPr>
      </w:pPr>
      <w:r>
        <w:t xml:space="preserve">Lancer l’API </w:t>
      </w:r>
    </w:p>
    <w:p w14:paraId="6E77F5A0" w14:textId="07FF5B9F" w:rsidR="00BC0D21" w:rsidRDefault="009E1356" w:rsidP="009E1356">
      <w:r>
        <w:t>Lancer la solution en indiquant TAPI comme projet de lancement</w:t>
      </w:r>
    </w:p>
    <w:p w14:paraId="375DB3B3" w14:textId="47173315" w:rsidR="0053148A" w:rsidRDefault="0053148A" w:rsidP="009E1356">
      <w:r w:rsidRPr="0053148A">
        <w:drawing>
          <wp:inline distT="0" distB="0" distL="0" distR="0" wp14:anchorId="600F81F8" wp14:editId="0968E488">
            <wp:extent cx="5760720" cy="615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A0B2" w14:textId="13302171" w:rsidR="0053148A" w:rsidRDefault="006012CF" w:rsidP="0053148A">
      <w:pPr>
        <w:pStyle w:val="Paragraphedeliste"/>
        <w:numPr>
          <w:ilvl w:val="0"/>
          <w:numId w:val="4"/>
        </w:numPr>
      </w:pPr>
      <w:r>
        <w:t>Lancer le front-end</w:t>
      </w:r>
    </w:p>
    <w:p w14:paraId="1219BE04" w14:textId="635ACF77" w:rsidR="00EC4462" w:rsidRDefault="0033052D" w:rsidP="00EC4462">
      <w:r>
        <w:t xml:space="preserve">Ouvrir une invite de commandes </w:t>
      </w:r>
      <w:r w:rsidR="005B58BF">
        <w:t xml:space="preserve">dans </w:t>
      </w:r>
      <w:r w:rsidR="00AF3586">
        <w:t>"</w:t>
      </w:r>
      <w:r w:rsidR="005B58BF">
        <w:t>./frontend</w:t>
      </w:r>
      <w:r w:rsidR="00AF3586">
        <w:t>"</w:t>
      </w:r>
      <w:r w:rsidR="00EF60C0">
        <w:t xml:space="preserve"> et lancer test_server.py à l’aide de la commande "python test_server.py"</w:t>
      </w:r>
    </w:p>
    <w:p w14:paraId="064A8B5C" w14:textId="3C7E004F" w:rsidR="00D259BC" w:rsidRDefault="00D259BC" w:rsidP="00D259BC">
      <w:pPr>
        <w:pStyle w:val="Paragraphedeliste"/>
        <w:numPr>
          <w:ilvl w:val="0"/>
          <w:numId w:val="4"/>
        </w:numPr>
      </w:pPr>
      <w:r>
        <w:t>Accéder aux pages</w:t>
      </w:r>
    </w:p>
    <w:p w14:paraId="24329845" w14:textId="6221445B" w:rsidR="00D259BC" w:rsidRPr="00555746" w:rsidRDefault="00D259BC" w:rsidP="00D259BC">
      <w:pPr>
        <w:rPr>
          <w:lang w:val="en-GB"/>
        </w:rPr>
      </w:pPr>
      <w:r w:rsidRPr="00555746">
        <w:rPr>
          <w:lang w:val="en-GB"/>
        </w:rPr>
        <w:t xml:space="preserve">(Interface) </w:t>
      </w:r>
      <w:hyperlink r:id="rId16" w:history="1">
        <w:r w:rsidR="00555746" w:rsidRPr="00555746">
          <w:rPr>
            <w:rStyle w:val="Lienhypertexte"/>
            <w:lang w:val="en-GB"/>
          </w:rPr>
          <w:t>http://localhost:8000</w:t>
        </w:r>
      </w:hyperlink>
    </w:p>
    <w:p w14:paraId="3EC6B8BA" w14:textId="26E89397" w:rsidR="00590B61" w:rsidRPr="00555746" w:rsidRDefault="00555746" w:rsidP="00590B61">
      <w:r w:rsidRPr="00555746">
        <w:t xml:space="preserve">(Swagger) Lancé </w:t>
      </w:r>
      <w:r>
        <w:t>automatiquement http://localhost:</w:t>
      </w:r>
      <w:r w:rsidR="00AE7880" w:rsidRPr="00AE7880">
        <w:t xml:space="preserve"> </w:t>
      </w:r>
      <w:r w:rsidR="00AE7880" w:rsidRPr="00AE7880">
        <w:t>5132</w:t>
      </w:r>
      <w:r>
        <w:t>/swagger/index.html</w:t>
      </w:r>
    </w:p>
    <w:p w14:paraId="4A78EF1F" w14:textId="58EDEEC1" w:rsidR="00590B61" w:rsidRDefault="00590B61" w:rsidP="00590B61">
      <w:pPr>
        <w:pStyle w:val="Titre1"/>
      </w:pPr>
      <w:r>
        <w:t>Répartition du travail</w:t>
      </w:r>
    </w:p>
    <w:p w14:paraId="0F245C63" w14:textId="2F33966E" w:rsidR="00474DA1" w:rsidRPr="00024820" w:rsidRDefault="0044423C">
      <w:r>
        <w:t xml:space="preserve">Pour organiser notre travail, nous avons utilisé le logiciel git, via un repository GitHub. </w:t>
      </w:r>
      <w:r w:rsidR="00474DA1">
        <w:br w:type="page"/>
      </w:r>
    </w:p>
    <w:p w14:paraId="27A97668" w14:textId="5D3681F4" w:rsidR="00BD680C" w:rsidRPr="00432AF6" w:rsidRDefault="00BD680C" w:rsidP="00432AF6">
      <w:pPr>
        <w:pStyle w:val="Titre"/>
        <w:jc w:val="center"/>
      </w:pPr>
      <w:r w:rsidRPr="00432AF6">
        <w:lastRenderedPageBreak/>
        <w:t>Annexe</w:t>
      </w:r>
    </w:p>
    <w:p w14:paraId="4B55029C" w14:textId="77777777" w:rsidR="00BD680C" w:rsidRDefault="00BD680C" w:rsidP="00BD680C">
      <w:pPr>
        <w:keepNext/>
        <w:jc w:val="center"/>
      </w:pPr>
      <w:r>
        <w:rPr>
          <w:noProof/>
        </w:rPr>
        <w:drawing>
          <wp:inline distT="0" distB="0" distL="0" distR="0" wp14:anchorId="53753F04" wp14:editId="505D3E2D">
            <wp:extent cx="5327834" cy="5463495"/>
            <wp:effectExtent l="0" t="0" r="635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79" cy="55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E171" w14:textId="3074FFB3" w:rsidR="00BD680C" w:rsidRDefault="00BD680C" w:rsidP="00BD680C">
      <w:pPr>
        <w:pStyle w:val="Lgende"/>
        <w:jc w:val="center"/>
      </w:pPr>
      <w:bookmarkStart w:id="0" w:name="_Ref1673775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1CB">
        <w:rPr>
          <w:noProof/>
        </w:rPr>
        <w:t>1</w:t>
      </w:r>
      <w:r>
        <w:fldChar w:fldCharType="end"/>
      </w:r>
      <w:r>
        <w:t xml:space="preserve"> : Carte de debug </w:t>
      </w:r>
      <w:r w:rsidR="00097DAD">
        <w:t>des nœuds pour</w:t>
      </w:r>
      <w:r>
        <w:t xml:space="preserve"> l'algorithme A*</w:t>
      </w:r>
      <w:bookmarkEnd w:id="0"/>
    </w:p>
    <w:p w14:paraId="78E8F6FA" w14:textId="77777777" w:rsidR="003E29BA" w:rsidRDefault="003E29BA" w:rsidP="003E29BA">
      <w:pPr>
        <w:keepNext/>
      </w:pPr>
      <w:r w:rsidRPr="003E29BA">
        <w:drawing>
          <wp:inline distT="0" distB="0" distL="0" distR="0" wp14:anchorId="04EF34A3" wp14:editId="70FB4BAE">
            <wp:extent cx="5760720" cy="23412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64A" w14:textId="63F6C6CA" w:rsidR="003E29BA" w:rsidRDefault="003E29BA" w:rsidP="003E29BA">
      <w:pPr>
        <w:pStyle w:val="Lgende"/>
      </w:pPr>
      <w:bookmarkStart w:id="1" w:name="_Ref1673781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1CB">
        <w:rPr>
          <w:noProof/>
        </w:rPr>
        <w:t>2</w:t>
      </w:r>
      <w:r>
        <w:fldChar w:fldCharType="end"/>
      </w:r>
      <w:r>
        <w:t xml:space="preserve"> : Interface de Swagger</w:t>
      </w:r>
      <w:bookmarkEnd w:id="1"/>
    </w:p>
    <w:p w14:paraId="241625F0" w14:textId="77777777" w:rsidR="008B1407" w:rsidRDefault="008B1407" w:rsidP="008B1407">
      <w:pPr>
        <w:keepNext/>
      </w:pPr>
      <w:r w:rsidRPr="008B1407">
        <w:lastRenderedPageBreak/>
        <w:drawing>
          <wp:inline distT="0" distB="0" distL="0" distR="0" wp14:anchorId="23B2CC98" wp14:editId="0AFA6355">
            <wp:extent cx="5760720" cy="2247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314E" w14:textId="20B0AC66" w:rsidR="008B1407" w:rsidRPr="008B1407" w:rsidRDefault="008B1407" w:rsidP="008B1407">
      <w:pPr>
        <w:pStyle w:val="Lgende"/>
      </w:pPr>
      <w:bookmarkStart w:id="2" w:name="_Ref1673782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71CB">
        <w:rPr>
          <w:noProof/>
        </w:rPr>
        <w:t>3</w:t>
      </w:r>
      <w:r>
        <w:fldChar w:fldCharType="end"/>
      </w:r>
      <w:r>
        <w:t xml:space="preserve"> : Swagger - </w:t>
      </w:r>
      <w:r>
        <w:rPr>
          <w:noProof/>
        </w:rPr>
        <w:t xml:space="preserve"> test de l'endpoint ListVehicles</w:t>
      </w:r>
      <w:bookmarkEnd w:id="2"/>
    </w:p>
    <w:sectPr w:rsidR="008B1407" w:rsidRPr="008B1407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FAFD" w14:textId="77777777" w:rsidR="00000F12" w:rsidRDefault="00000F12" w:rsidP="00F07A35">
      <w:pPr>
        <w:spacing w:after="0" w:line="240" w:lineRule="auto"/>
      </w:pPr>
      <w:r>
        <w:separator/>
      </w:r>
    </w:p>
  </w:endnote>
  <w:endnote w:type="continuationSeparator" w:id="0">
    <w:p w14:paraId="718BC5ED" w14:textId="77777777" w:rsidR="00000F12" w:rsidRDefault="00000F12" w:rsidP="00F0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D2FC" w14:textId="5D0F1604" w:rsidR="00985423" w:rsidRDefault="00EB0F09">
    <w:pPr>
      <w:pStyle w:val="Pieddepage"/>
    </w:pPr>
    <w:r>
      <w:t xml:space="preserve">Projet C# A3S6 2024 – Rémi </w:t>
    </w:r>
    <w:r w:rsidR="00985423">
      <w:t xml:space="preserve">Langdorph &amp; Matthéo </w:t>
    </w:r>
    <w:r>
      <w:t>Bodin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842D" w14:textId="77777777" w:rsidR="00000F12" w:rsidRDefault="00000F12" w:rsidP="00F07A35">
      <w:pPr>
        <w:spacing w:after="0" w:line="240" w:lineRule="auto"/>
      </w:pPr>
      <w:r>
        <w:separator/>
      </w:r>
    </w:p>
  </w:footnote>
  <w:footnote w:type="continuationSeparator" w:id="0">
    <w:p w14:paraId="2E057358" w14:textId="77777777" w:rsidR="00000F12" w:rsidRDefault="00000F12" w:rsidP="00F07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35A1"/>
    <w:multiLevelType w:val="hybridMultilevel"/>
    <w:tmpl w:val="994A21EE"/>
    <w:lvl w:ilvl="0" w:tplc="BCB85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56D05"/>
    <w:multiLevelType w:val="hybridMultilevel"/>
    <w:tmpl w:val="A3F68664"/>
    <w:lvl w:ilvl="0" w:tplc="024C8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7715C"/>
    <w:multiLevelType w:val="hybridMultilevel"/>
    <w:tmpl w:val="E94A5708"/>
    <w:lvl w:ilvl="0" w:tplc="E3CC9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141F"/>
    <w:multiLevelType w:val="hybridMultilevel"/>
    <w:tmpl w:val="2662EB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886276">
    <w:abstractNumId w:val="2"/>
  </w:num>
  <w:num w:numId="2" w16cid:durableId="149518486">
    <w:abstractNumId w:val="0"/>
  </w:num>
  <w:num w:numId="3" w16cid:durableId="1903978292">
    <w:abstractNumId w:val="1"/>
  </w:num>
  <w:num w:numId="4" w16cid:durableId="48963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D6"/>
    <w:rsid w:val="00000F12"/>
    <w:rsid w:val="00007723"/>
    <w:rsid w:val="000140C8"/>
    <w:rsid w:val="00024820"/>
    <w:rsid w:val="00026C15"/>
    <w:rsid w:val="00097DAD"/>
    <w:rsid w:val="000F6E25"/>
    <w:rsid w:val="00102DB8"/>
    <w:rsid w:val="00137986"/>
    <w:rsid w:val="00172D32"/>
    <w:rsid w:val="001D6E56"/>
    <w:rsid w:val="001E45B9"/>
    <w:rsid w:val="00226DBE"/>
    <w:rsid w:val="002C0B0F"/>
    <w:rsid w:val="003112CA"/>
    <w:rsid w:val="00316775"/>
    <w:rsid w:val="0033052D"/>
    <w:rsid w:val="00330B26"/>
    <w:rsid w:val="00352D4A"/>
    <w:rsid w:val="00394219"/>
    <w:rsid w:val="003D476D"/>
    <w:rsid w:val="003E29BA"/>
    <w:rsid w:val="00401501"/>
    <w:rsid w:val="00411875"/>
    <w:rsid w:val="00432AF6"/>
    <w:rsid w:val="0044423C"/>
    <w:rsid w:val="004577B5"/>
    <w:rsid w:val="00457C38"/>
    <w:rsid w:val="00474DA1"/>
    <w:rsid w:val="005176BE"/>
    <w:rsid w:val="0053148A"/>
    <w:rsid w:val="005511FD"/>
    <w:rsid w:val="00555746"/>
    <w:rsid w:val="00584290"/>
    <w:rsid w:val="00590B61"/>
    <w:rsid w:val="005940BD"/>
    <w:rsid w:val="005A5C5D"/>
    <w:rsid w:val="005B566B"/>
    <w:rsid w:val="005B58BF"/>
    <w:rsid w:val="005C0BF9"/>
    <w:rsid w:val="005D0549"/>
    <w:rsid w:val="005F7A18"/>
    <w:rsid w:val="0060123E"/>
    <w:rsid w:val="006012CF"/>
    <w:rsid w:val="006815AA"/>
    <w:rsid w:val="00684631"/>
    <w:rsid w:val="00687724"/>
    <w:rsid w:val="006A27D6"/>
    <w:rsid w:val="006E7288"/>
    <w:rsid w:val="0074628E"/>
    <w:rsid w:val="00755336"/>
    <w:rsid w:val="007A7452"/>
    <w:rsid w:val="007B50F5"/>
    <w:rsid w:val="007C247B"/>
    <w:rsid w:val="007E71CB"/>
    <w:rsid w:val="007F4E0B"/>
    <w:rsid w:val="007F50BD"/>
    <w:rsid w:val="00830A13"/>
    <w:rsid w:val="00837B6E"/>
    <w:rsid w:val="00843C98"/>
    <w:rsid w:val="00871901"/>
    <w:rsid w:val="00883893"/>
    <w:rsid w:val="00894003"/>
    <w:rsid w:val="008B1407"/>
    <w:rsid w:val="00907396"/>
    <w:rsid w:val="00920BA4"/>
    <w:rsid w:val="0093238B"/>
    <w:rsid w:val="0096276F"/>
    <w:rsid w:val="00985423"/>
    <w:rsid w:val="009A6143"/>
    <w:rsid w:val="009C0CC4"/>
    <w:rsid w:val="009D2B79"/>
    <w:rsid w:val="009E1356"/>
    <w:rsid w:val="00A33104"/>
    <w:rsid w:val="00AE7880"/>
    <w:rsid w:val="00AF3586"/>
    <w:rsid w:val="00B170FF"/>
    <w:rsid w:val="00BA74CE"/>
    <w:rsid w:val="00BC0D21"/>
    <w:rsid w:val="00BC6BC6"/>
    <w:rsid w:val="00BD680C"/>
    <w:rsid w:val="00BE189D"/>
    <w:rsid w:val="00BF148F"/>
    <w:rsid w:val="00C07AEB"/>
    <w:rsid w:val="00C245E2"/>
    <w:rsid w:val="00C92F89"/>
    <w:rsid w:val="00CD323F"/>
    <w:rsid w:val="00D259BC"/>
    <w:rsid w:val="00D36420"/>
    <w:rsid w:val="00D47DB3"/>
    <w:rsid w:val="00D62484"/>
    <w:rsid w:val="00D65CC6"/>
    <w:rsid w:val="00E14F43"/>
    <w:rsid w:val="00E35786"/>
    <w:rsid w:val="00E42ACA"/>
    <w:rsid w:val="00E536E8"/>
    <w:rsid w:val="00E62231"/>
    <w:rsid w:val="00E66153"/>
    <w:rsid w:val="00E92D1A"/>
    <w:rsid w:val="00EB0F09"/>
    <w:rsid w:val="00EC4462"/>
    <w:rsid w:val="00EF352E"/>
    <w:rsid w:val="00EF60C0"/>
    <w:rsid w:val="00F07A35"/>
    <w:rsid w:val="00F1088F"/>
    <w:rsid w:val="00F226EA"/>
    <w:rsid w:val="00F46D75"/>
    <w:rsid w:val="00F5351C"/>
    <w:rsid w:val="00F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9E58"/>
  <w15:chartTrackingRefBased/>
  <w15:docId w15:val="{5AC41209-0C65-4ACB-B2D4-F7611E64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5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07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A35"/>
  </w:style>
  <w:style w:type="paragraph" w:styleId="Pieddepage">
    <w:name w:val="footer"/>
    <w:basedOn w:val="Normal"/>
    <w:link w:val="PieddepageCar"/>
    <w:uiPriority w:val="99"/>
    <w:unhideWhenUsed/>
    <w:rsid w:val="00F07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A35"/>
  </w:style>
  <w:style w:type="character" w:styleId="Rfrencelgre">
    <w:name w:val="Subtle Reference"/>
    <w:basedOn w:val="Policepardfaut"/>
    <w:uiPriority w:val="31"/>
    <w:qFormat/>
    <w:rsid w:val="001E45B9"/>
    <w:rPr>
      <w:smallCaps/>
      <w:color w:val="5A5A5A" w:themeColor="text1" w:themeTint="A5"/>
    </w:rPr>
  </w:style>
  <w:style w:type="character" w:styleId="Accentuation">
    <w:name w:val="Emphasis"/>
    <w:basedOn w:val="Policepardfaut"/>
    <w:uiPriority w:val="20"/>
    <w:qFormat/>
    <w:rsid w:val="001E45B9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E35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624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A5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92D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2D1A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BD6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97DA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97DA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97DAD"/>
    <w:rPr>
      <w:vertAlign w:val="superscript"/>
    </w:rPr>
  </w:style>
  <w:style w:type="character" w:styleId="Rfrenceintense">
    <w:name w:val="Intense Reference"/>
    <w:basedOn w:val="Policepardfaut"/>
    <w:uiPriority w:val="32"/>
    <w:qFormat/>
    <w:rsid w:val="00137986"/>
    <w:rPr>
      <w:b w:val="0"/>
      <w:bCs/>
      <w:i/>
      <w:smallCaps/>
      <w:color w:val="4472C4" w:themeColor="accent1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1379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79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lgorithme_A*" TargetMode="External"/><Relationship Id="rId13" Type="http://schemas.openxmlformats.org/officeDocument/2006/relationships/hyperlink" Target="https://transconnect.merll.eu/sign-in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localhost:800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.gouv.fr/en/datasets/routes-europeenn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Euclidean_distanc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Distance_de_Manhattan" TargetMode="External"/><Relationship Id="rId14" Type="http://schemas.openxmlformats.org/officeDocument/2006/relationships/hyperlink" Target="https://transconnect.merll.eu/swagger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06A6-5893-433A-9C3F-9277ED5A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 Matthéo</dc:creator>
  <cp:keywords/>
  <dc:description/>
  <cp:lastModifiedBy>BODIN Matthéo</cp:lastModifiedBy>
  <cp:revision>103</cp:revision>
  <cp:lastPrinted>2024-05-23T16:18:00Z</cp:lastPrinted>
  <dcterms:created xsi:type="dcterms:W3CDTF">2024-05-23T14:36:00Z</dcterms:created>
  <dcterms:modified xsi:type="dcterms:W3CDTF">2024-05-23T16:18:00Z</dcterms:modified>
</cp:coreProperties>
</file>