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5EA1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 w:after="160"/>
        <w:jc w:val="center"/>
        <w:textAlignment w:val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6"/>
        </w:rPr>
        <w:t>第十一届（2026年）中国高校计算机大赛—移动应用创新赛</w:t>
      </w:r>
      <w:r>
        <w:rPr>
          <w:rFonts w:ascii="微软雅黑" w:hAnsi="微软雅黑" w:eastAsia="微软雅黑"/>
          <w:b/>
          <w:color w:val="auto"/>
          <w:sz w:val="36"/>
        </w:rPr>
        <w:br w:type="textWrapping"/>
      </w:r>
      <w:r>
        <w:rPr>
          <w:rFonts w:ascii="微软雅黑" w:hAnsi="微软雅黑" w:eastAsia="微软雅黑"/>
          <w:b/>
          <w:color w:val="auto"/>
          <w:sz w:val="36"/>
        </w:rPr>
        <w:t>心晴 MindPulse</w:t>
      </w:r>
      <w:r>
        <w:rPr>
          <w:rFonts w:ascii="微软雅黑" w:hAnsi="微软雅黑" w:eastAsia="微软雅黑"/>
          <w:b/>
          <w:color w:val="auto"/>
          <w:sz w:val="36"/>
        </w:rPr>
        <w:br w:type="textWrapping"/>
      </w:r>
      <w:r>
        <w:rPr>
          <w:rFonts w:ascii="微软雅黑" w:hAnsi="微软雅黑" w:eastAsia="微软雅黑"/>
          <w:b/>
          <w:color w:val="auto"/>
          <w:sz w:val="36"/>
        </w:rPr>
        <w:t>端侧、匿名、可解释的大学生心理早期觉察工具</w:t>
      </w:r>
      <w:r>
        <w:rPr>
          <w:rFonts w:ascii="微软雅黑" w:hAnsi="微软雅黑" w:eastAsia="微软雅黑"/>
          <w:b/>
          <w:color w:val="auto"/>
          <w:sz w:val="36"/>
        </w:rPr>
        <w:br w:type="textWrapping"/>
      </w:r>
      <w:r>
        <w:rPr>
          <w:rFonts w:ascii="微软雅黑" w:hAnsi="微软雅黑" w:eastAsia="微软雅黑"/>
          <w:b/>
          <w:color w:val="auto"/>
          <w:sz w:val="36"/>
        </w:rPr>
        <w:t>初赛作品说明文档</w:t>
      </w:r>
    </w:p>
    <w:p w14:paraId="2BC3A0F2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 w:cs="Times New Roman"/>
          <w:b/>
          <w:color w:val="auto"/>
          <w:sz w:val="21"/>
          <w:szCs w:val="24"/>
        </w:rPr>
        <w:t>作品名称：</w:t>
      </w:r>
      <w:r>
        <w:rPr>
          <w:rFonts w:ascii="微软雅黑" w:hAnsi="微软雅黑" w:eastAsia="微软雅黑" w:cs="Times New Roman"/>
          <w:color w:val="auto"/>
          <w:sz w:val="21"/>
          <w:szCs w:val="24"/>
        </w:rPr>
        <w:t>心晴 MindPulse</w:t>
      </w:r>
    </w:p>
    <w:p w14:paraId="0B023D28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 w:cs="Times New Roman"/>
          <w:b/>
          <w:color w:val="auto"/>
          <w:sz w:val="21"/>
          <w:szCs w:val="24"/>
        </w:rPr>
        <w:t>作品定位：</w:t>
      </w:r>
      <w:r>
        <w:rPr>
          <w:rFonts w:ascii="微软雅黑" w:hAnsi="微软雅黑" w:eastAsia="微软雅黑" w:cs="Times New Roman"/>
          <w:color w:val="auto"/>
          <w:sz w:val="21"/>
          <w:szCs w:val="24"/>
        </w:rPr>
        <w:t>面向大学生的端侧、匿名、可解释心理早期觉察与自助建议工具</w:t>
      </w:r>
    </w:p>
    <w:p w14:paraId="6FF0E7D1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核心对象：存在压力、焦虑、睡眠失衡、社交退缩，且希望低门槛获得支持的在校大学生</w:t>
      </w:r>
    </w:p>
    <w:p w14:paraId="07FA374A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Demo 形态：iOS App 产品原型 + Web 可交互 Demo（已具备首页、记录、求助、账户与规则说明等可演示界面）</w:t>
      </w:r>
    </w:p>
    <w:p w14:paraId="2527B6D3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核心闭环：状态记录 → RISE 恢复指数 → 风险识别 → Safety Gate → 个体化行动建议 / 真实求助路径</w:t>
      </w:r>
    </w:p>
    <w:p w14:paraId="7F9D852E">
      <w:pPr>
        <w:spacing w:after="0" w:line="269" w:lineRule="auto" w:before="0"/>
        <w:rPr>
          <w:color w:val="auto"/>
        </w:rPr>
      </w:pPr>
    </w:p>
    <w:p w14:paraId="3BC8604C">
      <w:pPr>
        <w:spacing w:after="0" w:line="269" w:lineRule="auto" w:before="0"/>
        <w:jc w:val="center"/>
        <w:rPr>
          <w:rFonts w:hint="eastAsia"/>
          <w:color w:val="auto"/>
          <w:lang w:eastAsia="zh-CN"/>
        </w:rPr>
      </w:pPr>
      <w:r>
        <w:rPr>
          <w:rFonts w:ascii="微软雅黑" w:hAnsi="微软雅黑" w:eastAsia="微软雅黑"/>
          <w:color w:val="auto"/>
          <w:sz w:val="21"/>
        </w:rPr>
        <w:drawing>
          <wp:inline distT="0" distB="0" distL="0" distR="0">
            <wp:extent cx="5003800" cy="416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4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F23">
      <w:pPr>
        <w:pStyle w:val="166"/>
        <w:widowControl/>
        <w:spacing w:before="60" w:after="140"/>
        <w:jc w:val="center"/>
        <w:rPr>
          <w:color w:val="auto"/>
        </w:rPr>
      </w:pPr>
      <w:r>
        <w:rPr>
          <w:rFonts w:ascii="微软雅黑" w:hAnsi="微软雅黑" w:eastAsia="微软雅黑"/>
          <w:color w:val="auto"/>
          <w:sz w:val="18"/>
        </w:rPr>
        <w:t>图 1  心晴 MindPulse 产品海报与核心界面概览</w:t>
      </w:r>
    </w:p>
    <w:p>
      <w:pPr>
        <w:pStyle w:val="19"/>
        <w:spacing w:line="269" w:lineRule="auto" w:after="0" w:before="0"/>
      </w:pPr>
    </w:p>
    <w:p>
      <w:pPr>
        <w:pStyle w:val="3"/>
        <w:spacing w:before="160" w:after="80"/>
      </w:pPr>
      <w:r>
        <w:rPr>
          <w:rFonts w:ascii="微软雅黑" w:hAnsi="微软雅黑" w:eastAsia="微软雅黑"/>
          <w:b/>
          <w:sz w:val="30"/>
        </w:rPr>
        <w:t>成品界面展示</w:t>
      </w:r>
    </w:p>
    <w:p>
      <w:pPr>
        <w:pStyle w:val="19"/>
        <w:spacing w:line="269" w:lineRule="auto" w:after="80"/>
      </w:pPr>
      <w:r>
        <w:rPr>
          <w:rFonts w:ascii="微软雅黑" w:hAnsi="微软雅黑" w:eastAsia="微软雅黑"/>
          <w:sz w:val="21"/>
        </w:rPr>
        <w:t>当前 Demo 已完成可交互原型与核心流程页面，以下截图来自实际运行界面，用于说明作品不是概念展示，而是已经具备首页、记录、求助、规则说明和隐私设置等可验证功能。</w:t>
      </w:r>
    </w:p>
    <w:p>
      <w:pPr>
        <w:spacing w:line="269" w:lineRule="auto" w:after="0" w:before="0"/>
        <w:jc w:val="center"/>
      </w:pPr>
      <w:r>
        <w:rPr>
          <w:rFonts w:ascii="微软雅黑" w:hAnsi="微软雅黑" w:eastAsia="微软雅黑"/>
          <w:sz w:val="21"/>
        </w:rPr>
        <w:drawing>
          <wp:inline xmlns:a="http://schemas.openxmlformats.org/drawingml/2006/main" xmlns:pic="http://schemas.openxmlformats.org/drawingml/2006/picture">
            <wp:extent cx="5897880" cy="3538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pulse_app_cor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66"/>
        <w:spacing w:before="60" w:after="140"/>
        <w:jc w:val="center"/>
      </w:pPr>
      <w:r>
        <w:rPr>
          <w:rFonts w:ascii="微软雅黑" w:hAnsi="微软雅黑" w:eastAsia="微软雅黑"/>
          <w:sz w:val="18"/>
        </w:rPr>
        <w:t>图 2  MindPulse Demo 主流程成品截图：匿名入口、RISE 首页与高风险记录。</w:t>
      </w:r>
    </w:p>
    <w:p>
      <w:pPr>
        <w:spacing w:line="269" w:lineRule="auto" w:after="0" w:before="0"/>
        <w:jc w:val="center"/>
      </w:pPr>
      <w:r>
        <w:rPr>
          <w:rFonts w:ascii="微软雅黑" w:hAnsi="微软雅黑" w:eastAsia="微软雅黑"/>
          <w:sz w:val="21"/>
        </w:rPr>
        <w:drawing>
          <wp:inline xmlns:a="http://schemas.openxmlformats.org/drawingml/2006/main" xmlns:pic="http://schemas.openxmlformats.org/drawingml/2006/picture">
            <wp:extent cx="5897880" cy="3538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pulse_app_safety_priv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66"/>
        <w:spacing w:before="60" w:after="140"/>
        <w:jc w:val="center"/>
      </w:pPr>
      <w:r>
        <w:rPr>
          <w:rFonts w:ascii="微软雅黑" w:hAnsi="微软雅黑" w:eastAsia="微软雅黑"/>
          <w:sz w:val="18"/>
        </w:rPr>
        <w:t>图 3  MindPulse Demo 安全分流与隐私设置截图：求助资源、风险规则与本地档案。</w:t>
      </w:r>
    </w:p>
    <w:p w14:paraId="16328784">
      <w:pPr>
        <w:spacing w:before="0" w:after="0" w:line="269" w:lineRule="auto"/>
        <w:rPr>
          <w:rFonts w:ascii="Arial" w:hAnsi="Arial"/>
          <w:b/>
          <w:color w:val="auto"/>
          <w:sz w:val="22"/>
          <w:lang w:eastAsia="zh-CN"/>
        </w:rPr>
      </w:pPr>
    </w:p>
    <w:p w14:paraId="4C9FECD0">
      <w:pPr>
        <w:spacing w:before="0" w:after="0" w:line="269" w:lineRule="auto"/>
        <w:rPr>
          <w:rFonts w:ascii="Arial" w:hAnsi="Arial"/>
          <w:b/>
          <w:color w:val="auto"/>
          <w:sz w:val="22"/>
          <w:lang w:eastAsia="zh-CN"/>
        </w:rPr>
      </w:pPr>
    </w:p>
    <w:p w14:paraId="69D41D17">
      <w:pPr>
        <w:pStyle w:val="165"/>
        <w:widowControl/>
        <w:spacing w:before="160" w:after="8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0"/>
        </w:rPr>
        <w:t>作品摘要</w:t>
      </w:r>
    </w:p>
    <w:p w14:paraId="096CF139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心晴 MindPulse 聚焦大学生心理状态的“早发现、先稳住、再求助”。作品以 PHQ-9、GAD-7 等自评量表作为轻量入口，结合睡眠、步数、社交连接和日记文本等端侧信号，形成可解释的 RISE 恢复指数，帮助学生把抽象情绪变化转化为可观察、可追踪的状态趋势。当文本中出现自伤、绝望、想消失等高风险表达，或连续状态异常时，Safety Gate 会优先切换到热线、老师、辅导员、家人等真实求助路径，暂停普通情绪管理建议，避免把危机状态误导为一般压力调节。作品定位不是替代专业诊疗，而是在日常觉察与正式求助之间提供更早、更轻、更安全的过渡层。</w:t>
      </w:r>
    </w:p>
    <w:p w14:paraId="336EC078">
      <w:pPr>
        <w:spacing w:after="0" w:line="269" w:lineRule="auto" w:before="0"/>
        <w:rPr>
          <w:color w:val="auto"/>
          <w:lang w:eastAsia="zh-CN"/>
        </w:rPr>
      </w:pPr>
    </w:p>
    <w:p w14:paraId="3ADA8E3E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color w:val="auto"/>
          <w:sz w:val="30"/>
        </w:rPr>
        <w:t>问题背景与用户分析</w:t>
      </w:r>
    </w:p>
    <w:p w14:paraId="6D8FA169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大学生处在学习压力、人际适应、就业竞争与独立生活能力快速变化的交汇期，焦虑、失眠、低落和社交退缩往往以“还能撑一撑”的方式被延后处理。高校心理服务具备专业性，但学生在真实使用中仍可能面临隐私顾虑、预约周期、求助羞耻感以及“不确定自己是否需要求助”等门槛。MindPulse 的目标用户，是希望低门槛记录状态、暂时不愿进入正式咨询流程、但需要获得清晰判断和温和行动建议的在校大学生。产品通过匿名档案、端侧计算和可解释指数降低表达压力，用连续趋势帮助学生识别自身状态变化，并在风险升高时把用户连接到真实支持资源。</w:t>
      </w:r>
    </w:p>
    <w:p w14:paraId="3A301E86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color w:val="auto"/>
          <w:sz w:val="30"/>
        </w:rPr>
        <w:t>相关竞品分析</w:t>
      </w:r>
    </w:p>
    <w:p w14:paraId="630FCB60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现有心理健康产品大致可分为三类：情绪日记与冥想类 App 擅长陪伴、放松和习惯养成，但对危机识别、学校场景转介和风险分流支持不足；在线咨询平台专业性较强，却存在付费、排队和心理门槛，难以承担日常早期观察；量表测评工具能给出阶段性分数，但常停留在一次性结果，缺少持续跟踪、解释依据和行动闭环。MindPulse 的差异在于将“自评量表、端侧行为线索、可解释指数、求助优先级”整合到同一流程中：平稳状态下提供记录、解释和微行动，高风险状态下优先引导求助，从而补足日常状态到专业服务之间的空白。</w:t>
      </w:r>
    </w:p>
    <w:p w14:paraId="6FFA13C3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color w:val="auto"/>
          <w:sz w:val="30"/>
        </w:rPr>
        <w:t>可行性分析</w:t>
      </w:r>
    </w:p>
    <w:p w14:paraId="67D523A3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技术层面，Demo 已实现 iOS App 原型首页、记录、趋势、求助、账户与本地档案流程，并提供 Web 可交互演示。核心计算采用端侧规则与轻量评分：用户输入心情、睡眠、步数、社交连接和文本备注后，系统生成 RISE 恢复指数、风险等级与建议链路；PHQ-9、GAD-7 作为标准化自查入口，可辅助建立个人基线。数据层面，作品采用匿名档案、本地存储、可选邮箱验证和加密存储思路，符合学生对隐私和表达安全的敏感需求。落地层面，产品无需一次性接入复杂医疗系统，可先在高校心理健康教育、辅导员工作站、班级心理委员培训等场景中作为早期观察和自助工具试点。风险控制层面，Safety Gate 将高风险文本、危机词和连续异常状态置于最高优先级，触发后停止普通建议并展示可信求助入口，从流程上降低误判带来的安全隐患。</w:t>
      </w:r>
    </w:p>
    <w:p w14:paraId="76C51188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sz w:val="30"/>
        </w:rPr>
        <w:t>App 创新点</w:t>
      </w:r>
    </w:p>
    <w:p w14:paraId="013E8F23">
      <w:pPr>
        <w:pStyle w:val="4"/>
        <w:widowControl/>
        <w:spacing w:before="160" w:after="8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RISE 可解释恢复指数</w:t>
      </w:r>
    </w:p>
    <w:p w14:paraId="5805E796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创新价值：融合节奏、连接、自评、干预反馈四类端侧信号，输出可拆解、可复现的恢复指数与判断依据。RISE 不是黑箱情绪分，而是把睡眠节律、活动变化、社交连接、自评量表和行动反馈拆成可解释因子，既给出状态结论，也说明“为什么今天需要慢一点”或“哪一项变化最值得关注”。</w:t>
      </w:r>
    </w:p>
    <w:p w14:paraId="1A0ACA97">
      <w:pPr>
        <w:pStyle w:val="19"/>
        <w:widowControl/>
        <w:spacing w:line="269" w:lineRule="auto" w:after="0" w:before="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</w:r>
    </w:p>
    <w:p w14:paraId="0A06F551">
      <w:pPr>
        <w:pStyle w:val="4"/>
        <w:widowControl/>
        <w:spacing w:before="160" w:after="8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Safety Gate 心理安全闸门</w:t>
      </w:r>
    </w:p>
    <w:p w14:paraId="47FDD069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创新价值：识别危机词、极端表达和连续异常状态，触发后暂停普通自助建议，优先给出热线、老师、辅导员、家人等求助入口。Safety Gate 将心理安全放在普通推荐之前，避免在自伤、绝望、消失等表达出现时继续推送冥想、打卡或泛化安慰，使产品在关键时刻具备清晰边界。</w:t>
      </w:r>
    </w:p>
    <w:p w14:paraId="6F311785">
      <w:pPr>
        <w:pStyle w:val="19"/>
        <w:widowControl/>
        <w:spacing w:line="269" w:lineRule="auto" w:after="0" w:before="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</w:r>
    </w:p>
    <w:p w14:paraId="49603F2E">
      <w:pPr>
        <w:pStyle w:val="4"/>
        <w:widowControl/>
        <w:spacing w:before="160" w:after="8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个人基线推荐</w:t>
      </w:r>
    </w:p>
    <w:p w14:paraId="0C6496EA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创新价值：不与群体平均值做简单比较，而是基于个人历史节奏计算睡眠、步数、情绪和连接变化，生成更贴近当日状态的微行动。产品强调“和昨天的自己相比”，推荐睡眠调整、呼吸练习、短距离散步、联系朋友、只完成一件小事等低负担行动，让学生更容易在状态波动早期采取第一步。端侧匿名与可解释设计共同构成信任基础，使学生愿意持续记录，也让学校场景中的辅助使用更容易被接受。</w:t>
      </w:r>
    </w:p>
    <w:p w14:paraId="7A40C11A">
      <w:pPr>
        <w:pStyle w:val="19"/>
        <w:widowControl/>
        <w:spacing w:line="269" w:lineRule="auto" w:after="0" w:before="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</w:r>
    </w:p>
    <w:p w14:paraId="3E647790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color w:val="auto"/>
          <w:sz w:val="30"/>
        </w:rPr>
        <w:t>应用前景</w:t>
      </w:r>
    </w:p>
    <w:p w14:paraId="2F4BB391">
      <w:pPr>
        <w:pStyle w:val="19"/>
        <w:widowControl/>
        <w:spacing w:line="269" w:lineRule="auto" w:after="80"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微软雅黑" w:hAnsi="微软雅黑" w:eastAsia="微软雅黑"/>
          <w:sz w:val="21"/>
        </w:rPr>
        <w:t>MindPulse 可作为高校心理健康服务体系的前置层：面向学生端提供匿名自查、状态记录和自助建议；面向心理健康教育活动提供可演示的轻量工具；面向辅导员和心理委员培训提供风险识别与转介流程示例。后续可在充分授权和隐私保护前提下接入校园心理中心预约、校内热线、运动与睡眠数据，并扩展为多端同步版本。作品价值不在于替代专业诊疗，而在于把心理风险从“被动发现”提前到“日常觉察”，让更多学生在状态恶化前获得清晰、可信、可执行的第一步支持。</w:t>
      </w:r>
    </w:p>
    <w:p w14:paraId="06349CDE">
      <w:pPr>
        <w:pStyle w:val="3"/>
        <w:widowControl/>
        <w:numPr>
          <w:ilvl w:val="0"/>
          <w:numId w:val="7"/>
        </w:numPr>
        <w:spacing w:before="160" w:after="80"/>
        <w:ind w:left="0" w:leftChars="0" w:firstLine="0" w:firstLineChars="0"/>
        <w:rPr>
          <w:b w:val="0"/>
          <w:color w:val="auto"/>
          <w:bdr w:val="none" w:sz="0" w:space="0"/>
        </w:rPr>
      </w:pPr>
      <w:r>
        <w:rPr>
          <w:rFonts w:ascii="微软雅黑" w:hAnsi="微软雅黑" w:eastAsia="微软雅黑"/>
          <w:b/>
          <w:sz w:val="30"/>
        </w:rPr>
        <w:t>Demo 验证说明</w:t>
      </w:r>
    </w:p>
    <w:p>
      <w:pPr>
        <w:pStyle w:val="19"/>
        <w:spacing w:line="269" w:lineRule="auto" w:after="80"/>
      </w:pPr>
      <w:r>
        <w:rPr>
          <w:rFonts w:ascii="微软雅黑" w:hAnsi="微软雅黑" w:eastAsia="微软雅黑"/>
          <w:sz w:val="21"/>
        </w:rPr>
        <w:t>评审可结合图 2、图 3 对 Demo 进行现场验证，重点观察恢复指数展示、高风险文本触发、求助入口切换和隐私设置流程。</w:t>
      </w:r>
    </w:p>
    <w:p w14:paraId="2B72A64C">
      <w:pPr>
        <w:pStyle w:val="19"/>
        <w:widowControl/>
        <w:numPr>
          <w:ilvl w:val="0"/>
          <w:numId w:val="8"/>
        </w:numPr>
        <w:spacing w:line="269" w:lineRule="auto" w:after="80"/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微软雅黑" w:hAnsi="微软雅黑" w:eastAsia="微软雅黑"/>
          <w:sz w:val="21"/>
        </w:rPr>
        <w:t>首页可查看 RISE 恢复指数、风险等级、PHQ-9/GAD-7 自查入口和个体化行动建议，能直观验证核心闭环。</w:t>
      </w:r>
    </w:p>
    <w:p w14:paraId="68628D8B">
      <w:pPr>
        <w:pStyle w:val="19"/>
        <w:widowControl/>
        <w:numPr>
          <w:ilvl w:val="0"/>
          <w:numId w:val="8"/>
        </w:numPr>
        <w:spacing w:line="269" w:lineRule="auto" w:after="80"/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微软雅黑" w:hAnsi="微软雅黑" w:eastAsia="微软雅黑"/>
          <w:sz w:val="21"/>
        </w:rPr>
        <w:t>在记录页输入“绝望”“伤害自己”“想消失”等高风险表达后，系统会进入 Safety Gate 求助优先流程，停止普通建议并展示可信联系人与热线入口。</w:t>
      </w:r>
    </w:p>
    <w:p w14:paraId="27DD08D4">
      <w:pPr>
        <w:pStyle w:val="19"/>
        <w:widowControl/>
        <w:numPr>
          <w:ilvl w:val="0"/>
          <w:numId w:val="8"/>
        </w:numPr>
        <w:spacing w:line="269" w:lineRule="auto" w:after="80"/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  <w:bdr w:val="none" w:sz="0" w:space="0"/>
        </w:rPr>
      </w:pPr>
      <w:r>
        <w:rPr>
          <w:rFonts w:ascii="微软雅黑" w:hAnsi="微软雅黑" w:eastAsia="微软雅黑"/>
          <w:sz w:val="21"/>
        </w:rPr>
        <w:t>Demo 包含匿名档案、邮箱验证码演示、本地加密存储思路、风险规则说明与隐私设置页，便于评审现场验证作品完成度和安全边界。</w:t>
      </w:r>
    </w:p>
    <w:sectPr>
      <w:headerReference r:id="rId5" w:type="default"/>
      <w:footerReference r:id="rId6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1C5E">
    <w:pPr>
      <w:pStyle w:val="24"/>
      <w:jc w:val="center"/>
    </w:pPr>
    <w:r>
      <w:rPr>
        <w:rFonts w:ascii="Arial" w:hAnsi="Arial"/>
        <w:color w:val="526A63"/>
        <w:sz w:val="17"/>
      </w:rPr>
      <w:t>心晴 MindPulse 初赛作品说明文档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10E1">
    <w:pPr>
      <w:pStyle w:val="25"/>
      <w:jc w:val="right"/>
      <w:rPr>
        <w:lang w:eastAsia="zh-CN"/>
      </w:rPr>
    </w:pPr>
    <w:r>
      <w:rPr>
        <w:rFonts w:ascii="Arial" w:hAnsi="Arial"/>
        <w:color w:val="526A63"/>
        <w:sz w:val="17"/>
        <w:lang w:eastAsia="zh-CN"/>
      </w:rPr>
      <w:t>第十一届（2026年）中国高校计算机大赛—移动应用创新赛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58FCF"/>
    <w:multiLevelType w:val="singleLevel"/>
    <w:tmpl w:val="8AF58FCF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9F4199F"/>
    <w:multiLevelType w:val="singleLevel"/>
    <w:tmpl w:val="29F4199F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06D"/>
    <w:rsid w:val="0015074B"/>
    <w:rsid w:val="001D0631"/>
    <w:rsid w:val="0029639D"/>
    <w:rsid w:val="002C4D0B"/>
    <w:rsid w:val="00326F90"/>
    <w:rsid w:val="00AA1D8D"/>
    <w:rsid w:val="00B47730"/>
    <w:rsid w:val="00CB0664"/>
    <w:rsid w:val="00D805BC"/>
    <w:rsid w:val="00FC693F"/>
    <w:rsid w:val="2851407B"/>
    <w:rsid w:val="291B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页眉 字符"/>
    <w:basedOn w:val="139"/>
    <w:link w:val="25"/>
    <w:qFormat/>
    <w:uiPriority w:val="99"/>
  </w:style>
  <w:style w:type="character" w:customStyle="1" w:styleId="136">
    <w:name w:val="页脚 字符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标题 2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9"/>
    <w:uiPriority w:val="99"/>
  </w:style>
  <w:style w:type="character" w:customStyle="1" w:styleId="146">
    <w:name w:val="正文文本 2 字符"/>
    <w:basedOn w:val="139"/>
    <w:link w:val="28"/>
    <w:uiPriority w:val="99"/>
  </w:style>
  <w:style w:type="character" w:customStyle="1" w:styleId="147">
    <w:name w:val="正文文本 3 字符"/>
    <w:basedOn w:val="139"/>
    <w:link w:val="17"/>
    <w:uiPriority w:val="99"/>
    <w:rPr>
      <w:sz w:val="16"/>
      <w:szCs w:val="16"/>
    </w:rPr>
  </w:style>
  <w:style w:type="character" w:customStyle="1" w:styleId="148">
    <w:name w:val="宏文本 字符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9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9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标题 5 字符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标题 6 字符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标题 7 字符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标题 8 字符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标题 9 字符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6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1874</Words>
  <Characters>2068</Characters>
  <Lines>394</Lines>
  <Paragraphs>136</Paragraphs>
  <TotalTime>4</TotalTime>
  <ScaleCrop>false</ScaleCrop>
  <LinksUpToDate>false</LinksUpToDate>
  <CharactersWithSpaces>2153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付志博</cp:lastModifiedBy>
  <dcterms:modified xsi:type="dcterms:W3CDTF">2026-06-22T00:25:16Z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eyJoZGlkIjoiODViY2JkMjU3NGYzZTEwMzZmMGFkZWViYmNkYWU3NDIiLCJ1c2VySWQiOiIxNjcwNzM5ODAyIn0=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29B774CC722648C49663F632BBEFFF76_12</vt:lpwstr>
  </property>
</Properties>
</file>