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in Love with a Cop (and That Shit Ain’t Right)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name is Yung Dab and I’m here to say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I’m gonna come in, drop a bar and have a beer, to stay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Spot her far at the bar, on the edge of my seat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Corner of my eye, see she’s packin’ heat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Turn to the bartender, 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Say “stop, actually, I’ll have a whiskey, neat”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Lil Erf making threats like he got backup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he better have a bar if he’s gonna pull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name is Yung Dab and I’m here to say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my name is Yung Dab and I’m here to stay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I’m in love with a cop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that shit ain’t right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I know that it’s wrong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it feels so right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I’m in love with a cop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that shit ain’t right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I know that it’s wrong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it feels so right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