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F85D" w14:textId="54820056" w:rsidR="00F94B4B" w:rsidRDefault="000971D0">
      <w:proofErr w:type="spellStart"/>
      <w:r>
        <w:t>Iv</w:t>
      </w:r>
      <w:r w:rsidR="003A3965">
        <w:t>A</w:t>
      </w:r>
      <w:r>
        <w:t>NOVA</w:t>
      </w:r>
      <w:r w:rsidR="003A3965">
        <w:t>’s</w:t>
      </w:r>
      <w:proofErr w:type="spellEnd"/>
      <w:r w:rsidR="003A3965">
        <w:t xml:space="preserve"> office hours: Mondays 10-noon zoom (maybe in-person </w:t>
      </w:r>
      <w:proofErr w:type="gramStart"/>
      <w:r w:rsidR="003A3965">
        <w:t>later on</w:t>
      </w:r>
      <w:proofErr w:type="gramEnd"/>
      <w:r w:rsidR="003A3965">
        <w:t>)</w:t>
      </w:r>
    </w:p>
    <w:p w14:paraId="3134C08F" w14:textId="4F3ACB3B" w:rsidR="003A3965" w:rsidRDefault="003A3965"/>
    <w:p w14:paraId="1D936962" w14:textId="72E29A2B" w:rsidR="008C0408" w:rsidRDefault="00FD52E1">
      <w:r>
        <w:rPr>
          <w:b/>
          <w:bCs/>
        </w:rPr>
        <w:t xml:space="preserve">Measurement </w:t>
      </w:r>
      <w:r w:rsidRPr="00FD52E1">
        <w:rPr>
          <w:b/>
          <w:bCs/>
        </w:rPr>
        <w:t>Scale</w:t>
      </w:r>
      <w:r>
        <w:rPr>
          <w:b/>
          <w:bCs/>
        </w:rPr>
        <w:t xml:space="preserve"> Terms:</w:t>
      </w:r>
      <w:r>
        <w:t xml:space="preserve"> </w:t>
      </w:r>
    </w:p>
    <w:p w14:paraId="6FC6984E" w14:textId="7435F96C" w:rsidR="00FD52E1" w:rsidRDefault="00FD52E1">
      <w:r>
        <w:tab/>
        <w:t>Discrete, continuous</w:t>
      </w:r>
      <w:r>
        <w:br/>
      </w:r>
      <w:r>
        <w:tab/>
        <w:t>Numeric, categorical</w:t>
      </w:r>
      <w:r>
        <w:br/>
      </w:r>
      <w:r>
        <w:tab/>
        <w:t>Ratio, interval</w:t>
      </w:r>
    </w:p>
    <w:p w14:paraId="1161BBD6" w14:textId="51BCE253" w:rsidR="00FD52E1" w:rsidRDefault="00FD52E1">
      <w:r>
        <w:t xml:space="preserve">What we use to </w:t>
      </w:r>
      <w:r>
        <w:rPr>
          <w:i/>
          <w:iCs/>
        </w:rPr>
        <w:t>quantify</w:t>
      </w:r>
      <w:r>
        <w:t xml:space="preserve"> a variable, i.e. an </w:t>
      </w:r>
      <w:r>
        <w:rPr>
          <w:i/>
          <w:iCs/>
        </w:rPr>
        <w:t>attribute</w:t>
      </w:r>
      <w:r>
        <w:t xml:space="preserve"> of a sampling unit</w:t>
      </w:r>
    </w:p>
    <w:p w14:paraId="564363EA" w14:textId="572E4081" w:rsidR="00FD52E1" w:rsidRDefault="00A972B2">
      <w:r>
        <w:t>Quantitative: Variable measured as numeric values</w:t>
      </w:r>
      <w:r>
        <w:br/>
        <w:t>Qualitative: Variables sorted into categories</w:t>
      </w:r>
    </w:p>
    <w:p w14:paraId="246D67D0" w14:textId="77777777" w:rsidR="00A972B2" w:rsidRPr="00FD52E1" w:rsidRDefault="00A972B2"/>
    <w:sectPr w:rsidR="00A972B2" w:rsidRPr="00FD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7D"/>
    <w:rsid w:val="000971D0"/>
    <w:rsid w:val="00352571"/>
    <w:rsid w:val="003A3965"/>
    <w:rsid w:val="00436C7D"/>
    <w:rsid w:val="0083649F"/>
    <w:rsid w:val="008C0408"/>
    <w:rsid w:val="00A972B2"/>
    <w:rsid w:val="00B319FA"/>
    <w:rsid w:val="00F94B4B"/>
    <w:rsid w:val="00F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9D4B"/>
  <w15:chartTrackingRefBased/>
  <w15:docId w15:val="{B84C941D-9260-4D21-8937-B63C9B7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2022-09-08T12:32:00Z</dcterms:created>
  <dcterms:modified xsi:type="dcterms:W3CDTF">2022-09-08T13:42:00Z</dcterms:modified>
</cp:coreProperties>
</file>