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rx3wvikq77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Executive Summary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462b2jgla9d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1.1 Objective &amp; Scope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To design, build, and deploy an institutional-grade, multi-chain trading system that unifies advanced routing, liquidity provisioning, flash lending, liquidity mining, mempool analytics, and privacy-preserving execution. The product will evolve in </w:t>
      </w:r>
      <w:r w:rsidDel="00000000" w:rsidR="00000000" w:rsidRPr="00000000">
        <w:rPr>
          <w:b w:val="1"/>
          <w:rtl w:val="0"/>
        </w:rPr>
        <w:t xml:space="preserve">36 structured rollout stages</w:t>
      </w:r>
      <w:r w:rsidDel="00000000" w:rsidR="00000000" w:rsidRPr="00000000">
        <w:rPr>
          <w:rtl w:val="0"/>
        </w:rPr>
        <w:t xml:space="preserve">, ensuring progressive validation, resilience against edge cases, and institutional readiness.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q3mue0grg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 of Rollout (36 Stages)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dsptnx8u4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Use Cases (27 Stages)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 9 primary use cases is broken into </w:t>
      </w:r>
      <w:r w:rsidDel="00000000" w:rsidR="00000000" w:rsidRPr="00000000">
        <w:rPr>
          <w:b w:val="1"/>
          <w:rtl w:val="0"/>
        </w:rPr>
        <w:t xml:space="preserve">3 rollout stages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 implementation</w:t>
      </w:r>
      <w:r w:rsidDel="00000000" w:rsidR="00000000" w:rsidRPr="00000000">
        <w:rPr>
          <w:rtl w:val="0"/>
        </w:rPr>
        <w:t xml:space="preserve"> (basic functionality, narrow scope, single chain/venue)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Scaling/expansion</w:t>
      </w:r>
      <w:r w:rsidDel="00000000" w:rsidR="00000000" w:rsidRPr="00000000">
        <w:rPr>
          <w:rtl w:val="0"/>
        </w:rPr>
        <w:t xml:space="preserve"> (multi-chain integration, more venues, performance tuning)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Institutionalization</w:t>
      </w:r>
      <w:r w:rsidDel="00000000" w:rsidR="00000000" w:rsidRPr="00000000">
        <w:rPr>
          <w:rtl w:val="0"/>
        </w:rPr>
        <w:t xml:space="preserve"> (risk controls, compliance hooks, observability, governance)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Single-Chain Swap Optimization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Cross-Chain Routing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 Provisioning (LPing, range management)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Flash Loan Arbitrage / Atomic Bundles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 Mining / Gauge Optimization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Long-Tail Token Routing &amp; Price-Impact Awareness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Private/Intent-based Execution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 Treasury Execution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Orderflow Routing (Raydium/Jupiter/Jito)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yields </w:t>
      </w:r>
      <w:r w:rsidDel="00000000" w:rsidR="00000000" w:rsidRPr="00000000">
        <w:rPr>
          <w:b w:val="1"/>
          <w:rtl w:val="0"/>
        </w:rPr>
        <w:t xml:space="preserve">27 stages</w:t>
      </w:r>
      <w:r w:rsidDel="00000000" w:rsidR="00000000" w:rsidRPr="00000000">
        <w:rPr>
          <w:rtl w:val="0"/>
        </w:rPr>
        <w:t xml:space="preserve"> (9 × 3).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c8kul1d61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Edge Cases (9 Stages)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edge case is treated as a distinct rollout stage because it requires separate risk and technical handling. Suggested edge cases: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 Failures</w:t>
      </w:r>
      <w:r w:rsidDel="00000000" w:rsidR="00000000" w:rsidRPr="00000000">
        <w:rPr>
          <w:rtl w:val="0"/>
        </w:rPr>
        <w:t xml:space="preserve"> — atomic cross-chain swaps failing due to bridge downtime or liquidity drain.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Oracle Divergence</w:t>
      </w:r>
      <w:r w:rsidDel="00000000" w:rsidR="00000000" w:rsidRPr="00000000">
        <w:rPr>
          <w:rtl w:val="0"/>
        </w:rPr>
        <w:t xml:space="preserve"> — discrepancy between on-chain pool pricing and external oracles.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Gas Spikes</w:t>
      </w:r>
      <w:r w:rsidDel="00000000" w:rsidR="00000000" w:rsidRPr="00000000">
        <w:rPr>
          <w:rtl w:val="0"/>
        </w:rPr>
        <w:t xml:space="preserve"> — sudden congestion (e.g., NFT mint storms, liquidations) impacting fill reliability.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Mempool Manipulation</w:t>
      </w:r>
      <w:r w:rsidDel="00000000" w:rsidR="00000000" w:rsidRPr="00000000">
        <w:rPr>
          <w:rtl w:val="0"/>
        </w:rPr>
        <w:t xml:space="preserve"> — sandwich or back-run threats, malicious ordering.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 Rug / Pool Drain</w:t>
      </w:r>
      <w:r w:rsidDel="00000000" w:rsidR="00000000" w:rsidRPr="00000000">
        <w:rPr>
          <w:rtl w:val="0"/>
        </w:rPr>
        <w:t xml:space="preserve"> — exit scams, permissioned pool upgrades, or whale withdrawals.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Cross-DEX Desync</w:t>
      </w:r>
      <w:r w:rsidDel="00000000" w:rsidR="00000000" w:rsidRPr="00000000">
        <w:rPr>
          <w:rtl w:val="0"/>
        </w:rPr>
        <w:t xml:space="preserve"> — stale subgraph/indexer data vs live pool state leading to mis-quotes.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Stablecoin Depegs</w:t>
      </w:r>
      <w:r w:rsidDel="00000000" w:rsidR="00000000" w:rsidRPr="00000000">
        <w:rPr>
          <w:rtl w:val="0"/>
        </w:rPr>
        <w:t xml:space="preserve"> — critical path dependence on USDC/USDT/DAI, including cascading effects.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Halts / Reorgs</w:t>
      </w:r>
      <w:r w:rsidDel="00000000" w:rsidR="00000000" w:rsidRPr="00000000">
        <w:rPr>
          <w:rtl w:val="0"/>
        </w:rPr>
        <w:t xml:space="preserve"> — Solana liveness halts, Ethereum L2 reorgs, etc.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Governance/Upgrade Risk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protocol upgrade that breaks router assumptions (e.g., Balancer v2→v3).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1.2 Key outcomes (alpha sources, cross-chain reach, latency targets, uptime)</w:t>
        <w:br w:type="textWrapping"/>
        <w:t xml:space="preserve"> 1.3 Non-goals (e.g., CEX connectivity, custodial user funds if out of scope)</w:t>
        <w:br w:type="textWrapping"/>
        <w:t xml:space="preserve"> 1.4 Stakeholders &amp; ownership (PM, Tech Lead, Security, Compliance, Ops)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teafg9rqilq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Problem Statement &amp; Use Cases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Market problems (fragmented liquidity, MEV risk, cross-chain UX)</w:t>
        <w:br w:type="textWrapping"/>
        <w:t xml:space="preserve"> 2.2 Primary use cases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UC-1: Single-chain swap optimization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UC-2: Cross-chain routing (bridge + DEX aggregation)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UC-3: Market-making / LP management (rebalance, fee capture)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UC-4: Flash-loan arbitrage/repay bundles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UC-5: Liquidity mining / gauge optimization (ve(3,3), vote bribes)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UC-6: Long-tail token routing with price-impact constraints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UC-7: Private/intents execution (dark routing / RFQ)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UC-8: Treasury trade execution (institutional risk controls)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UC-9: Solana orderflow routing (Raydium/Jupiter/Jito)</w:t>
        <w:br w:type="textWrapping"/>
        <w:t xml:space="preserve"> 2.3 Actors &amp; roles (Trader, Strategy Dev, Risk Officer, Compliance Officer, SRE, Auditor)</w:t>
        <w:br w:type="textWrapping"/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i0jpix8mprm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 Functional Requirements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Protocol/Network Connectivity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EVM chains (Ethereum, L2s, alt-L1s)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Solana stack (Raydium/Jupiter/Jito)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DEX protocols (Uniswap-style CPMM/CLAMM, Balancer, Curve, ve(3,3) forks)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Aggregators (1inch, 0x, Odos, OpenOcean)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Cross-chain middleware (LI.FI/Socket/Axelar)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Lending/flash loans (Aave, Balancer Vault, DODO)</w:t>
        <w:br w:type="textWrapping"/>
        <w:t xml:space="preserve"> 3.2 Order Routing &amp; Execution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 (Smart Order Routing) with multi-path, multi-venue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Cross-chain pathfinding (bridge+swap atomicity where possible)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Slippage, price-impact, and depth-aware sizing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RFQ/intents and private relay submission (Flashbots/MEV-Share)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Gas price strategy per chain; pre- and post-trade checks</w:t>
        <w:br w:type="textWrapping"/>
        <w:t xml:space="preserve"> 3.3 Liquidity Provision (LP)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sizing for v3/CLAMM ranges (volatility bands, fee APR targeting)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Auto-rebalance, compound fees, impermanent loss monitors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Multi-pool inventory management (token balances, health checks)</w:t>
        <w:br w:type="textWrapping"/>
        <w:t xml:space="preserve"> 3.4 Flash Loan &amp; Atomic Arbitrage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Candidate detection (oracle/graph scans, on-chain price diffs)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 construction (borrow→swap(s)→repay)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fallbacks, simulation, revert-safe guards</w:t>
        <w:br w:type="textWrapping"/>
        <w:t xml:space="preserve"> 3.5 Liquidity Mining / Gauge Strategies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Gauge voting schedules, veNFT/veToken management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Bribe marketplace integration (if in scope)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APR/APY aggregation and auto-allocation policy</w:t>
        <w:br w:type="textWrapping"/>
        <w:t xml:space="preserve"> 3.6 Mempool/Gas &amp; Pricing Estimation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mempool listeners (pending tx density, inclusion times)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Gas estimation models (per-block basefee dynamics, EIP-1559 heuristics)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Price-impact calculators (CPMM, CLAMM tick math, Balancer math)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Sandwich risk estimator &amp; protection toggles</w:t>
        <w:br w:type="textWrapping"/>
        <w:t xml:space="preserve"> 3.7 Privacy &amp; MEV Mitigation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transaction submission (Flashbots, RPC privacy relays)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Tx randomization, timing jitter, dummy hops (optional)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simulation, back-run/sandwich risk scoring</w:t>
        <w:br w:type="textWrapping"/>
        <w:t xml:space="preserve"> 3.8 Risk &amp; Compliance Controls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Pre-trade: deny lists, token risk, oracle sanity, max exposure limits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Post-trade: P&amp;L accounting, VaR/vol controls, reconciliation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KYC/AML screening if interacting with custodial treasuries (toggle)</w:t>
        <w:br w:type="textWrapping"/>
        <w:t xml:space="preserve"> 3.9 Observability &amp; Ops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Metrics: trade latency, path quality, fill ratio, slippage error, failed routes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logs, traces (per chain, per strategy)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Alerts: RPC health, profit deviation, stuck nonce, failed bundles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Runbooks &amp; rollback procedures</w:t>
        <w:br w:type="textWrapping"/>
        <w:t xml:space="preserve"> 3.10 Admin &amp; Governance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permissions (hot/cold actions)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flags (enable/disable chain, DEX, strategy)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upgrade paths, migration scripts</w:t>
        <w:br w:type="textWrapping"/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2aq3ep6rt01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4. Non-Functional Requirements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Performance &amp; Latency (p95/p99 per chain; Solana vs EVM targets)</w:t>
        <w:br w:type="textWrapping"/>
        <w:t xml:space="preserve"> 4.2 Reliability &amp; Availability (SLOs, multi-region failover)</w:t>
        <w:br w:type="textWrapping"/>
        <w:t xml:space="preserve"> 4.3 Security (key custody, HSM, MPC, secrets mgmt, code audits)</w:t>
        <w:br w:type="textWrapping"/>
        <w:t xml:space="preserve"> 4.4 Compliance (jurisdictional notes, record-keeping, audit trails)</w:t>
        <w:br w:type="textWrapping"/>
        <w:t xml:space="preserve"> 4.5 Scalability (horizontal workers, queueing, stateless services)</w:t>
        <w:br w:type="textWrapping"/>
        <w:t xml:space="preserve"> 4.6 Cost Objectives (RPC plans, relays, infra, indexing)</w:t>
        <w:br w:type="textWrapping"/>
        <w:t xml:space="preserve"> 4.7 Maintainability (modular adapters, version pinning, upgrade cadence)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stw7sqjfoy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5. System Architecture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High-Level Diagram (control plane vs execution plane)</w:t>
        <w:br w:type="textWrapping"/>
        <w:t xml:space="preserve"> 5.2 Services &amp; Components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Gateway (internal gRPC/REST)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Strategy Service (signals → intents)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 Service (venue discovery, scoring, path assembly)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Service (tx building, signing, submission)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Simulation Service (node-level + mev-relay simulation)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Price/Market Data Service (oracles, subgraphs, indexers)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Engine (limits, exposure, VaR, circuit breakers)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Portfolio/Inventory Service (balances, P&amp;L, fee compounding)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Service (screening, logging, evidence retention)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Scheduler/Job Orchestrator (rebalances, claims, votes, bribes)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Telemetry/Alerting (metrics, logs, traces)</w:t>
        <w:br w:type="textWrapping"/>
        <w:t xml:space="preserve"> 5.3 Data Flows (ingest → decision → execution → settlement → accounting)</w:t>
        <w:br w:type="textWrapping"/>
        <w:t xml:space="preserve"> 5.4 Deployment Topology (multi-region, chain-proximate relays)</w:t>
        <w:br w:type="textWrapping"/>
        <w:t xml:space="preserve"> 5.5 External Dependencies (RPC providers, indexers, relays, aggregators)</w:t>
        <w:br w:type="textWrapping"/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o1dbaq50kin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6. Connectors &amp; Adapters (by category)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 DEX Adapters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CPMM (Uniswap v2-like)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CLAMM (Uniswap v3-like; tick math, liquidity ranges)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Balancer (weighted pools, stable pools)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Curve (stables/meta/factory pools)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ve(3,3) forks (Velodrome/Camelot/Lynex patterns)</w:t>
        <w:br w:type="textWrapping"/>
        <w:t xml:space="preserve"> 6.2 Aggregator Adapters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1inch, 0x, Odos, OpenOcean (quoting + tx building)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 merging, dedupe, and rescoring</w:t>
        <w:br w:type="textWrapping"/>
        <w:t xml:space="preserve"> 6.3 Cross-Chain Adapters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LI.FI/Socket/Axelar (route discovery, bridging + swap)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Safety: canonical routes, origin/destination validations</w:t>
        <w:br w:type="textWrapping"/>
        <w:t xml:space="preserve"> 6.4 Lending/Flash-Loan Adapters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Aave v3 (direct), Balancer Vault, DODO flash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Flash-swap (Uni v2) pattern</w:t>
        <w:br w:type="textWrapping"/>
        <w:t xml:space="preserve"> 6.5 Solana Adapters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Raydium/Jupiter quote/execution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Jito bundle submission (if used)</w:t>
        <w:br w:type="textWrapping"/>
        <w:t xml:space="preserve"> 6.6 Privacy/MEV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Flashbots/MEV-Share clients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RPC relays (per chain)</w:t>
        <w:br w:type="textWrapping"/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uw8kk3at0so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7. Strategy Layer (Alpha Sources)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 Deterministic Routing Alpha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Venue selection: depth, fees, gas, price impact, failure risk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Cross-venue multi-path vs single-venue constraints</w:t>
        <w:br w:type="textWrapping"/>
        <w:t xml:space="preserve"> 7.2 Market-Making/LP Alpha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Volatility bands, inventory skew, dynamic fee capture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Rebalance policy (thresholds vs time-based)</w:t>
        <w:br w:type="textWrapping"/>
        <w:t xml:space="preserve"> 7.3 Funding/Perps (if included)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Basis trades, cash-and-carry, spread capture</w:t>
        <w:br w:type="textWrapping"/>
        <w:t xml:space="preserve"> 7.4 Flash-Arb Alpha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diff scanner, path constructor, bundle simulation</w:t>
        <w:br w:type="textWrapping"/>
        <w:t xml:space="preserve"> 7.5 Liquidity Mining Alpha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Gauge vote calendar, ROI modeling, bribe ROI, lock/boost models</w:t>
        <w:br w:type="textWrapping"/>
        <w:t xml:space="preserve"> 7.6 Risk-Adjusted Execution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Slippage, exposure caps, max daily loss, cooldowns</w:t>
        <w:br w:type="textWrapping"/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7ggme8c2gk9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8. Pricing, Math &amp; Simulation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 CPMM (k-invariant), CLAMM tick liquidity, Balancer weighted math</w:t>
        <w:br w:type="textWrapping"/>
        <w:t xml:space="preserve"> 8.2 Execution price vs mid-price, fee modeling, price-impact curves</w:t>
        <w:br w:type="textWrapping"/>
        <w:t xml:space="preserve"> 8.3 Gas modeling (EIP-1559 dynamics, Solana fees)</w:t>
        <w:br w:type="textWrapping"/>
        <w:t xml:space="preserve"> 8.4 Monte Carlo for LP range risk &amp; IL distributions</w:t>
        <w:br w:type="textWrapping"/>
        <w:t xml:space="preserve"> 8.5 Scenario sims for flash-loan routes &amp; bridge-latency risk</w:t>
        <w:br w:type="textWrapping"/>
        <w:t xml:space="preserve"> 8.6 Backtesting framework (block-accurate, forked node simulations)</w:t>
        <w:br w:type="textWrapping"/>
        <w:t xml:space="preserve"> 8.7 Deterministic test vectors for core math functions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d31umh3qiji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9. Data, Storage &amp; Indexing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Data catalogue (trades, quotes, pools, blocks, mempool stats, gauges)</w:t>
        <w:br w:type="textWrapping"/>
        <w:t xml:space="preserve"> 9.2 Storage (OLTP vs OLAP): Postgres for state; columnar warehouse for analytics</w:t>
        <w:br w:type="textWrapping"/>
        <w:t xml:space="preserve"> 9.3 Indexing strategy (subgraphs, bespoke indexers, archive nodes)</w:t>
        <w:br w:type="textWrapping"/>
        <w:t xml:space="preserve"> 9.4 Retention &amp; GDPR considerations; PII minimization</w:t>
        <w:br w:type="textWrapping"/>
        <w:t xml:space="preserve"> 9.5 Data quality SLAs, schema evolution policy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90audgbb0bw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10. Risk Management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10.1 Limit framework (per-asset, per-venue, per-chain, per-strategy)</w:t>
        <w:br w:type="textWrapping"/>
        <w:t xml:space="preserve"> 10.2 Circuit breakers (volatility halts, oracle divergence, bridge halts)</w:t>
        <w:br w:type="textWrapping"/>
        <w:t xml:space="preserve"> 10.3 Counterparty/protocol risk scoring (oracle resilience, governance risk)</w:t>
        <w:br w:type="textWrapping"/>
        <w:t xml:space="preserve"> 10.4 Liquidity risk &amp; inventory concentration limits</w:t>
        <w:br w:type="textWrapping"/>
        <w:t xml:space="preserve"> 10.5 Compliance risks (sanctions, illicit use, restricted assets)</w:t>
        <w:br w:type="textWrapping"/>
        <w:t xml:space="preserve"> 10.6 Operational risk (RPC outage, nonce lock, replay, reorgs)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zw6fomqw6vi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11. Security Architecture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11.1 Key management (MPC/HSM, hot vs warm vs cold, withdrawal policies)</w:t>
        <w:br w:type="textWrapping"/>
        <w:t xml:space="preserve"> 11.2 Secrets management (vaults, rotation, access policies)</w:t>
        <w:br w:type="textWrapping"/>
        <w:t xml:space="preserve"> 11.3 Transaction-level controls (allowlists, policy engine)</w:t>
        <w:br w:type="textWrapping"/>
        <w:t xml:space="preserve"> 11.4 Smart contract scope (custom vaults, upgradability safeguards)</w:t>
        <w:br w:type="textWrapping"/>
        <w:t xml:space="preserve"> 11.5 Supply-chain security (pin deps, SBOM, SLSA levels)</w:t>
        <w:br w:type="textWrapping"/>
        <w:t xml:space="preserve"> 11.6 Pen-testing &amp; audits (internal, external; testnet attack sims)</w:t>
        <w:br w:type="textWrapping"/>
        <w:t xml:space="preserve"> 11.7 Threat model (STRIDE/PASTA) and mitigations</w:t>
        <w:br w:type="textWrapping"/>
        <w:t xml:space="preserve"> 11.8 Incident response (playbooks, forensics, comms)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m8aqpcknmwv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12. Compliance &amp; Legal (jurisdiction-aware)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12.1 Entity structuring and nexus analysis</w:t>
        <w:br w:type="textWrapping"/>
        <w:t xml:space="preserve"> 12.2 Licensing considerations (if custody or RFQ)</w:t>
        <w:br w:type="textWrapping"/>
        <w:t xml:space="preserve"> 12.3 KYC/AML policy toggles (if institutional clients)</w:t>
        <w:br w:type="textWrapping"/>
        <w:t xml:space="preserve"> 12.4 Record-keeping (trade logs, approvals, audits, retention)</w:t>
        <w:br w:type="textWrapping"/>
        <w:t xml:space="preserve"> 12.5 Disclosures &amp; user agreements (if external-facing)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2qi43oe2p1i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13. DevEx, Tooling &amp; SDLC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13.1 Repos, branching model, codeowners</w:t>
        <w:br w:type="textWrapping"/>
        <w:t xml:space="preserve"> 13.2 CI/CD (lint, unit, property-based, integration, fork-node e2e)</w:t>
        <w:br w:type="textWrapping"/>
        <w:t xml:space="preserve"> 13.3 Environments (dev, staging, prod; testnets)</w:t>
        <w:br w:type="textWrapping"/>
        <w:t xml:space="preserve"> 13.4 Feature flag framework, canary releases</w:t>
        <w:br w:type="textWrapping"/>
        <w:t xml:space="preserve"> 13.5 Versioning &amp; migrations (adapters, ABI changes)</w:t>
        <w:br w:type="textWrapping"/>
        <w:t xml:space="preserve"> 13.6 Developer SDKs (internal Python/TS client libs)</w:t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2yjlvbpqvuj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14. Observability &amp; SRE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14.1 Metrics (cardinality plan, exemplars)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Routing: quote latency, path score, success rate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Execution: inclusion delay, revert rate, gas delta vs quote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Finance: realized vs expected slippage, P&amp;L attribution</w:t>
        <w:br w:type="textWrapping"/>
        <w:t xml:space="preserve"> 14.2 Distributed tracing (critical paths)</w:t>
        <w:br w:type="textWrapping"/>
        <w:t xml:space="preserve"> 14.3 Alerting (SLO burn rates, chain-specific anomalies)</w:t>
        <w:br w:type="textWrapping"/>
        <w:t xml:space="preserve"> 14.4 Capacity planning, autoscaling, queue back-pressure</w:t>
        <w:br w:type="textWrapping"/>
        <w:t xml:space="preserve"> 14.5 Disaster recovery (RPO/RTO, backups, region failover)</w:t>
        <w:br w:type="textWrapping"/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q5aa07jwxou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15. User Interface &amp; Access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15.1 Internal console (read-only dashboards, kill-switches)</w:t>
        <w:br w:type="textWrapping"/>
        <w:t xml:space="preserve"> 15.2 Strategy config UI (guard-railed params, approvals)</w:t>
        <w:br w:type="textWrapping"/>
        <w:t xml:space="preserve"> 15.3 Audit console (timeline, evidence export)</w:t>
        <w:br w:type="textWrapping"/>
        <w:t xml:space="preserve"> 15.4 API/CLI (authN/Z, rate limits, idempotency keys)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7664oykrk63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16. Testing Strategy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16.1 Unit tests (math, adapters, limits)</w:t>
        <w:br w:type="textWrapping"/>
        <w:t xml:space="preserve"> 16.2 Property-based tests (invariants for pool math)</w:t>
        <w:br w:type="textWrapping"/>
        <w:t xml:space="preserve"> 16.3 Integration tests (multi-venue quoting, bridge+swap)</w:t>
        <w:br w:type="textWrapping"/>
        <w:t xml:space="preserve"> 16.4 Forked-node e2e (mainnet &amp; Solana forks)</w:t>
        <w:br w:type="textWrapping"/>
        <w:t xml:space="preserve"> 16.5 Chaos tests (RPC flaps, reorgs, nonce contention)</w:t>
        <w:br w:type="textWrapping"/>
        <w:t xml:space="preserve"> 16.6 Security tests (fuzzing, permission checks, replay/simulations)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80791hqnzgi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17. Deployment &amp; Runbooks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17.1 Release checklist (migrations, feature flags, rollback plan)</w:t>
        <w:br w:type="textWrapping"/>
        <w:t xml:space="preserve"> 17.2 Chain onboarding runbook (new RPCs, tokens, DEX allowlist)</w:t>
        <w:br w:type="textWrapping"/>
        <w:t xml:space="preserve"> 17.3 Emergency procedures (key rotation, bridge halts, relay changeover)</w:t>
        <w:br w:type="textWrapping"/>
        <w:t xml:space="preserve"> 17.4 Maintenance windows &amp; comms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hkgeml0p3uq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18. Performance Targets &amp; Benchmarks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18.1 Latency budgets (quote, route, sign, submit, inclusion)</w:t>
        <w:br w:type="textWrapping"/>
        <w:t xml:space="preserve"> 18.2 Throughput (tx/min per chain)</w:t>
        <w:br w:type="textWrapping"/>
        <w:t xml:space="preserve"> 18.3 Quote freshness and staleness tolerances</w:t>
        <w:br w:type="textWrapping"/>
        <w:t xml:space="preserve"> 18.4 Benchmark methodology &amp; datasets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5lkwbd9nv8k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19. Economics &amp; Cost Model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19.1 Infra budget (RPC/WS, relays, storage, indexers)</w:t>
        <w:br w:type="textWrapping"/>
        <w:t xml:space="preserve"> 19.2 Transaction cost projections (per chain, per strategy)</w:t>
        <w:br w:type="textWrapping"/>
        <w:t xml:space="preserve"> 19.3 Expected alpha vs cost (unit economics)</w:t>
        <w:br w:type="textWrapping"/>
        <w:t xml:space="preserve"> 19.4 Optimization levers (caching, private relays, bundle batching)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gjf73m6xw1y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20. Roadmap &amp; Milestones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20.1 MVP (single chain + one aggregator + one DEX + private relay)</w:t>
        <w:br w:type="textWrapping"/>
        <w:t xml:space="preserve"> 20.2 Phase 2 (cross-chain routes, flash-loan arb, LP v3)</w:t>
        <w:br w:type="textWrapping"/>
        <w:t xml:space="preserve"> 20.3 Phase 3 (liquidity mining automation, bribe integrations)</w:t>
        <w:br w:type="textWrapping"/>
        <w:t xml:space="preserve"> 20.4 Phase 4 (advanced privacy, intents marketplace, perps basis trades)</w:t>
        <w:br w:type="textWrapping"/>
        <w:t xml:space="preserve"> 20.5 Acceptance criteria per milestone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copmyokoa01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21. KPIs &amp; Success Metrics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21.1 Execution quality (price improvement vs VWAP/mid)</w:t>
        <w:br w:type="textWrapping"/>
        <w:t xml:space="preserve"> 21.2 Fill reliability (success rate, inclusion delay)</w:t>
        <w:br w:type="textWrapping"/>
        <w:t xml:space="preserve"> 21.3 Risk metrics (max drawdown, VaR breaches)</w:t>
        <w:br w:type="textWrapping"/>
        <w:t xml:space="preserve"> 21.4 Ops metrics (MTTR, incident count)</w:t>
        <w:br w:type="textWrapping"/>
        <w:t xml:space="preserve"> 21.5 Economic metrics (net P&amp;L after fees/gas)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3ok8tssb1a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22. Open Questions &amp; Decision Log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22.1 Bridge trust assumptions (canonical vs intent-based)</w:t>
        <w:br w:type="textWrapping"/>
        <w:t xml:space="preserve"> 22.2 Oracle dependencies (TWAP, Chainlink, Uniswap oracles)</w:t>
        <w:br w:type="textWrapping"/>
        <w:t xml:space="preserve"> 22.3 Key custody model (MPC provider vs self-hosted HSM)</w:t>
        <w:br w:type="textWrapping"/>
        <w:t xml:space="preserve"> 22.4 Solana vs EVM symmetry trade-offs</w:t>
        <w:br w:type="textWrapping"/>
        <w:t xml:space="preserve"> 22.5 DEX/aggregator allowlist policy</w:t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rji86qcslgg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23. Appendices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Glossary (CPMM, CLAMM, SOR, RFQ, MEV, IL, ve(3,3), TWAP)</w:t>
        <w:br w:type="textWrapping"/>
        <w:t xml:space="preserve"> B. Math derivations (price-impact, tick math, Balancer weights)</w:t>
        <w:br w:type="textWrapping"/>
        <w:t xml:space="preserve"> C. Threat model matrix (STRIDE)</w:t>
        <w:br w:type="textWrapping"/>
        <w:t xml:space="preserve"> D. Data schemas (core tables &amp; events)</w:t>
        <w:br w:type="textWrapping"/>
        <w:t xml:space="preserve"> E. API specs (internal gRPC/REST, auth flows)</w:t>
        <w:br w:type="textWrapping"/>
        <w:t xml:space="preserve"> F. Runbook templates (incident, deploy, rollback)</w:t>
        <w:br w:type="textWrapping"/>
        <w:t xml:space="preserve"> G. Compliance checklists (per jurisdiction)</w:t>
        <w:br w:type="textWrapping"/>
        <w:t xml:space="preserve"> H. Example configs (per chain, per strategy)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