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8355.0" w:type="dxa"/>
        <w:jc w:val="left"/>
        <w:tblLayout w:type="fixed"/>
        <w:tblLook w:val="0600"/>
      </w:tblPr>
      <w:tblGrid>
        <w:gridCol w:w="2010"/>
        <w:gridCol w:w="6345"/>
        <w:tblGridChange w:id="0">
          <w:tblGrid>
            <w:gridCol w:w="2010"/>
            <w:gridCol w:w="6345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Release Name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New incremental features of this release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Alpha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Have Animated Character on screen and Buttons that control the direction of a walking animation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Beta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Get GitHub working, button release detection, and clean up animation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Gamma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Add character movement, camera movement, tilemap, hit detection on the map, and map changing with doors.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Delta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add a bace enime and add fireballs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Iota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add sword and shield 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Lambda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Add a start menu with  Load, New, and Credits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Mu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Add music and sound effects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Omicron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rtl w:val="0"/>
              </w:rPr>
              <w:t xml:space="preserve">Add the ability to save the state of the game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Release Scheduled.docx</dc:title>
</cp:coreProperties>
</file>