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Disclaimer/List of known Bugs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Back button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 w:before="96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Since the implementation of the menus when the back button is pressed in-game, it appears as though the play button is pressed(?)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Sword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 w:before="96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hittest for the sword is quite buggy and inaccurate, it will generally lead to the main characters health dropping to 0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 w:before="96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Sword does not kill enemy at all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Shield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 w:before="96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Shield can be used to kill the enemy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9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Enemies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 w:before="96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Since changing the enemies to an ArrayList, the hittest from the enemy to the fireball no longer works. 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 w:before="96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are very dumb, often getting stuck on walls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 w:before="96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Spawn from the same coordinates no matter which map was active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 w:before="96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are not animated since they become arrayl</w:t>
      </w:r>
      <w:r w:rsidRPr="00000000" w:rsidR="00000000" w:rsidDel="00000000">
        <w:rPr>
          <w:rtl w:val="0"/>
        </w:rPr>
        <w:t xml:space="preserve">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 w:before="96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can walk on top of each other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9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Map Change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 w:before="96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the map changes the enemies get stuck in the same location even if the current tile is not walkable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known bugs.docx</dc:title>
</cp:coreProperties>
</file>