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8"/>
          <w:sz w:val="44"/>
        </w:rPr>
        <w:t>Delaware School Funding Model Inputs and Parameters</w:t>
      </w:r>
    </w:p>
    <w:p>
      <w:pPr>
        <w:spacing w:after="200"/>
        <w:jc w:val="center"/>
      </w:pPr>
      <w:r>
        <w:rPr>
          <w:rFonts w:ascii="Arial" w:hAnsi="Arial"/>
          <w:color w:val="444444"/>
          <w:sz w:val="22"/>
        </w:rPr>
        <w:t>Source lineage and six definitional tables for the recreated current model and proposed hybrid model</w:t>
      </w:r>
    </w:p>
    <w:p>
      <w:pPr>
        <w:spacing w:after="180"/>
        <w:jc w:val="center"/>
      </w:pPr>
      <w:r>
        <w:rPr>
          <w:rFonts w:ascii="Arial" w:hAnsi="Arial"/>
          <w:b/>
          <w:color w:val="C0504D"/>
          <w:sz w:val="18"/>
        </w:rPr>
        <w:t>WORKING DRAFT - implemented pipeline run completed July 23,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  <w:cantSplit/>
        </w:trPr>
        <w:tc>
          <w:tcPr>
            <w:tcW w:type="dxa" w:w="338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Scope item</w:t>
            </w:r>
          </w:p>
        </w:tc>
        <w:tc>
          <w:tcPr>
            <w:tcW w:type="dxa" w:w="1087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Implemented value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School year and count date</w:t>
            </w:r>
          </w:p>
        </w:tc>
        <w:tc>
          <w:tcPr>
            <w:tcW w:type="dxa" w:w="108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2025-26; September 30, 2025</w:t>
            </w:r>
          </w:p>
        </w:tc>
      </w:tr>
      <w:tr>
        <w:trPr>
          <w:cantSplit/>
        </w:trPr>
        <w:tc>
          <w:tcPr>
            <w:tcW w:type="dxa" w:w="338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Final reporting scope</w:t>
            </w:r>
          </w:p>
        </w:tc>
        <w:tc>
          <w:tcPr>
            <w:tcW w:type="dxa" w:w="108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Excludes DAFB and Bryan Allen Stevenson School of Excellence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Included entities</w:t>
            </w:r>
          </w:p>
        </w:tc>
        <w:tc>
          <w:tcPr>
            <w:tcW w:type="dxa" w:w="108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42 LEAs: 19 districts and 23 charters</w:t>
            </w:r>
          </w:p>
        </w:tc>
      </w:tr>
      <w:tr>
        <w:trPr>
          <w:cantSplit/>
        </w:trPr>
        <w:tc>
          <w:tcPr>
            <w:tcW w:type="dxa" w:w="338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Enrollment</w:t>
            </w:r>
          </w:p>
        </w:tc>
        <w:tc>
          <w:tcPr>
            <w:tcW w:type="dxa" w:w="108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140,706 students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Official coded schools</w:t>
            </w:r>
          </w:p>
        </w:tc>
        <w:tc>
          <w:tcPr>
            <w:tcW w:type="dxa" w:w="108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228: 205 district schools and 23 charter organization records</w:t>
            </w:r>
          </w:p>
        </w:tc>
      </w:tr>
      <w:tr>
        <w:trPr>
          <w:cantSplit/>
        </w:trPr>
        <w:tc>
          <w:tcPr>
            <w:tcW w:type="dxa" w:w="338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Proposed school calculation units</w:t>
            </w:r>
          </w:p>
        </w:tc>
        <w:tc>
          <w:tcPr>
            <w:tcW w:type="dxa" w:w="108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252: 205 district school-code units and 47 charter building units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Run integrity</w:t>
            </w:r>
          </w:p>
        </w:tc>
        <w:tc>
          <w:tcPr>
            <w:tcW w:type="dxa" w:w="108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Completed; all 12 Step 10 reporting QC checks passed</w:t>
            </w:r>
          </w:p>
        </w:tc>
      </w:tr>
    </w:tbl>
    <w:p>
      <w:pPr>
        <w:spacing w:after="0"/>
      </w:pPr>
    </w:p>
    <w:p>
      <w:pPr>
        <w:spacing w:before="40" w:after="100" w:line="240" w:lineRule="auto"/>
      </w:pPr>
      <w:r>
        <w:rPr>
          <w:rFonts w:ascii="Arial" w:hAnsi="Arial"/>
          <w:sz w:val="16"/>
        </w:rPr>
        <w:t>Source hierarchy: Current scripts and generated outputs define the implemented model. Maintained inputs and SQL exports define source values. Narrative documents support interpretation and identify discrepancies but do not override the code.</w:t>
      </w:r>
    </w:p>
    <w:p>
      <w:pPr>
        <w:spacing w:before="40" w:after="100" w:line="240" w:lineRule="auto"/>
      </w:pPr>
      <w:r>
        <w:rPr>
          <w:rFonts w:ascii="Arial" w:hAnsi="Arial"/>
          <w:sz w:val="16"/>
        </w:rPr>
        <w:t>Pipeline: 01 SQL export -&gt; 02 shared validated input -&gt; 03-05 current model and 06-08 proposed model -&gt; 09 comparison -&gt; 10 adjusted reporting.</w:t>
      </w:r>
    </w:p>
    <w:p>
      <w:pPr>
        <w:spacing w:before="40" w:after="100" w:line="240" w:lineRule="auto"/>
      </w:pPr>
      <w:r>
        <w:rPr>
          <w:rFonts w:ascii="Arial" w:hAnsi="Arial"/>
          <w:sz w:val="16"/>
        </w:rPr>
        <w:t>Rounding: Tables display rounded values where useful; funding and downstream calculations use full-precision detailed outputs.</w:t>
      </w:r>
    </w:p>
    <w:p>
      <w:pPr>
        <w:pStyle w:val="Heading2"/>
        <w:keepNext/>
        <w:pageBreakBefore w:val="0"/>
        <w:spacing w:before="100" w:after="80"/>
      </w:pPr>
      <w:r>
        <w:t>How to read the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  <w:cantSplit/>
        </w:trPr>
        <w:tc>
          <w:tcPr>
            <w:tcW w:type="dxa" w:w="295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Evidence label</w:t>
            </w:r>
          </w:p>
        </w:tc>
        <w:tc>
          <w:tcPr>
            <w:tcW w:type="dxa" w:w="1130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Calculator-supplied</w:t>
            </w:r>
          </w:p>
        </w:tc>
        <w:tc>
          <w:tcPr>
            <w:tcW w:type="dxa" w:w="11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Rate, ratio, weight, or formula explicitly listed in the supplied calculator, including a stated common value for related components.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Documented crosswalk</w:t>
            </w:r>
          </w:p>
        </w:tc>
        <w:tc>
          <w:tcPr>
            <w:tcW w:type="dxa" w:w="113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Project documentation explicitly places a current-model component within a broader calculator category.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Analytical assumption</w:t>
            </w:r>
          </w:p>
        </w:tc>
        <w:tc>
          <w:tcPr>
            <w:tcW w:type="dxa" w:w="11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The analysis assigns the closest reasonable calculator rate without an explicit crosswalk; it is not a confirmed official current-model rate.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Guidance-based recalculation</w:t>
            </w:r>
          </w:p>
        </w:tc>
        <w:tc>
          <w:tcPr>
            <w:tcW w:type="dxa" w:w="113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The code divides a fixed statewide pool by eligible weighted units, following guidance from Nick Johnson, POLYTECH School District.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Not available / incomplete</w:t>
            </w:r>
          </w:p>
        </w:tc>
        <w:tc>
          <w:tcPr>
            <w:tcW w:type="dxa" w:w="11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 required input, rate, or eligible-row value is absent. Missing values are not treated as zero.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29"/>
        <w:gridCol w:w="7229"/>
      </w:tblGrid>
      <w:tr>
        <w:trPr>
          <w:tblHeader w:val="true"/>
          <w:cantSplit/>
        </w:trPr>
        <w:tc>
          <w:tcPr>
            <w:tcW w:type="dxa" w:w="295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Term</w:t>
            </w:r>
          </w:p>
        </w:tc>
        <w:tc>
          <w:tcPr>
            <w:tcW w:type="dxa" w:w="1130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Adjusted statewide aggregate</w:t>
            </w:r>
          </w:p>
        </w:tc>
        <w:tc>
          <w:tcPr>
            <w:tcW w:type="dxa" w:w="11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Step 10 total excluding DAFB and Bryan Allen Stevenson; weighted rates are recalculated for that scope.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Calculation unit</w:t>
            </w:r>
          </w:p>
        </w:tc>
        <w:tc>
          <w:tcPr>
            <w:tcW w:type="dxa" w:w="113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Row to which a school-based formula is applied: official district school code or charter calculator building.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Base Division I positions</w:t>
            </w:r>
          </w:p>
        </w:tc>
        <w:tc>
          <w:tcPr>
            <w:tcW w:type="dxa" w:w="11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Five proposed teaching categories plus vocational positions and the vocational deduction.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Total Base positions</w:t>
            </w:r>
          </w:p>
        </w:tc>
        <w:tc>
          <w:tcPr>
            <w:tcW w:type="dxa" w:w="113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Base Division I + Principal + Assistant Principal + Administrative Support Professionals + Instructional Supports.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spacing w:before="0" w:after="80"/>
      </w:pPr>
      <w:r>
        <w:t>Table 0. Project input files and source lineage</w:t>
      </w:r>
    </w:p>
    <w:p>
      <w:pPr>
        <w:spacing w:before="40" w:after="100" w:line="240" w:lineRule="auto"/>
      </w:pPr>
      <w:r>
        <w:rPr>
          <w:rFonts w:ascii="Arial" w:hAnsi="Arial"/>
          <w:sz w:val="16"/>
        </w:rPr>
        <w:t>Generated files in data/output are model products. This table lists the maintained files or configuration that enter the pipeline.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  <w:cantSplit/>
        </w:trPr>
        <w:tc>
          <w:tcPr>
            <w:tcW w:type="dxa" w:w="295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Project file</w:t>
            </w:r>
          </w:p>
        </w:tc>
        <w:tc>
          <w:tcPr>
            <w:tcW w:type="dxa" w:w="180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367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Origin / source</w:t>
            </w:r>
          </w:p>
        </w:tc>
        <w:tc>
          <w:tcPr>
            <w:tcW w:type="dxa" w:w="453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Preparation or status</w:t>
            </w:r>
          </w:p>
        </w:tc>
        <w:tc>
          <w:tcPr>
            <w:tcW w:type="dxa" w:w="108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Read by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scripts/00_settings.R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Run configuration</w:t>
            </w:r>
          </w:p>
        </w:tc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Project-maintained implementation settings</w:t>
            </w:r>
          </w:p>
        </w:tc>
        <w:tc>
          <w:tcPr>
            <w:tcW w:type="dxa" w:w="45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 year, exclusions, fixed pools, enrollment basis, weighted-rate method, and charter allocation policy.</w:t>
            </w:r>
          </w:p>
        </w:tc>
        <w:tc>
          <w:tcPr>
            <w:tcW w:type="dxa" w:w="10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All R steps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data/input/unit_count.xlsx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Unit-count enrollment and reported positions</w:t>
            </w:r>
          </w:p>
        </w:tc>
        <w:tc>
          <w:tcPr>
            <w:tcW w:type="dxa" w:w="36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Project-formatted SY26 Needs-Based Unit Enrollment Summary; official reference: documentation/SY26unitcount.pdf</w:t>
            </w:r>
          </w:p>
        </w:tc>
        <w:tc>
          <w:tcPr>
            <w:tcW w:type="dxa" w:w="45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Contains school/program, LEA-total, and statewide rows. Step 02 preserves source aggregation levels and validates rollups.</w:t>
            </w:r>
          </w:p>
        </w:tc>
        <w:tc>
          <w:tcPr>
            <w:tcW w:type="dxa" w:w="10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 02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data/input/student_counts.csv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Enrollment, LI, MLL, K-8, and Grade 10 counts</w:t>
            </w:r>
          </w:p>
        </w:tc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Manual export from PUBLICREPORTMART.details.P20_STUDENT_ENROLLMENT_UNITCOUNT using scripts/01_student_counts.sql</w:t>
            </w:r>
          </w:p>
        </w:tc>
        <w:tc>
          <w:tcPr>
            <w:tcW w:type="dxa" w:w="45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Regenerated outside the R pipeline and reconciled to unit_count.xlsx.</w:t>
            </w:r>
          </w:p>
        </w:tc>
        <w:tc>
          <w:tcPr>
            <w:tcW w:type="dxa" w:w="10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 02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data/input/Copy of Calculator for 25-26 w Charter (003).xlsm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Proposed model structure and reference values</w:t>
            </w:r>
          </w:p>
        </w:tc>
        <w:tc>
          <w:tcPr>
            <w:tcW w:type="dxa" w:w="36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Workbook supplied by Nick Johnson, POLYTECH School District</w:t>
            </w:r>
          </w:p>
        </w:tc>
        <w:tc>
          <w:tcPr>
            <w:tcW w:type="dxa" w:w="45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Provides charter building rows, formulas, weights, rates, vocational enrollment, and fixed pool amounts.</w:t>
            </w:r>
          </w:p>
        </w:tc>
        <w:tc>
          <w:tcPr>
            <w:tcW w:type="dxa" w:w="10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Steps 06-08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data/input/funding_rates.csv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 rates and reference weighted rates</w:t>
            </w:r>
          </w:p>
        </w:tc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 extract from calculator cells</w:t>
            </w:r>
          </w:p>
        </w:tc>
        <w:tc>
          <w:tcPr>
            <w:tcW w:type="dxa" w:w="45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Base/Central Office rates are applied directly; calculator weighted rates are retained for reference.</w:t>
            </w:r>
          </w:p>
        </w:tc>
        <w:tc>
          <w:tcPr>
            <w:tcW w:type="dxa" w:w="10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Steps 05 and 08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data/input/lea_crosswalk.csv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 identity, type, and statewide scope</w:t>
            </w:r>
          </w:p>
        </w:tc>
        <w:tc>
          <w:tcPr>
            <w:tcW w:type="dxa" w:w="36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Project-maintained reconciliation</w:t>
            </w:r>
          </w:p>
        </w:tc>
        <w:tc>
          <w:tcPr>
            <w:tcW w:type="dxa" w:w="45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Supports calculator joins, district/charter classification, and DAFB exclusion.</w:t>
            </w:r>
          </w:p>
        </w:tc>
        <w:tc>
          <w:tcPr>
            <w:tcW w:type="dxa" w:w="10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Steps 03, 06, 10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data/input/entity_crosswalk.csv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School-name exceptions</w:t>
            </w:r>
          </w:p>
        </w:tc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Project-maintained list of specific mismatches</w:t>
            </w:r>
          </w:p>
        </w:tc>
        <w:tc>
          <w:tcPr>
            <w:tcW w:type="dxa" w:w="45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Only listed exceptions are applied; unmatched or stale keys trigger QC failures.</w:t>
            </w:r>
          </w:p>
        </w:tc>
        <w:tc>
          <w:tcPr>
            <w:tcW w:type="dxa" w:w="10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Steps 02 and 06</w:t>
            </w:r>
          </w:p>
        </w:tc>
      </w:tr>
      <w:tr>
        <w:trPr>
          <w:cantSplit/>
        </w:trPr>
        <w:tc>
          <w:tcPr>
            <w:tcW w:type="dxa" w:w="29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data/input/current_rate_map.csv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Current-component rate crosswalk</w:t>
            </w:r>
          </w:p>
        </w:tc>
        <w:tc>
          <w:tcPr>
            <w:tcW w:type="dxa" w:w="367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Project-maintained analytical mapping</w:t>
            </w:r>
          </w:p>
        </w:tc>
        <w:tc>
          <w:tcPr>
            <w:tcW w:type="dxa" w:w="45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Classifies each current component as calculator-supplied, documented crosswalk, analytical assumption, or not available.</w:t>
            </w:r>
          </w:p>
        </w:tc>
        <w:tc>
          <w:tcPr>
            <w:tcW w:type="dxa" w:w="10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 05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data/input/current_school_supplement.csv and current_lea_supplement.csv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custodial and food-service inputs</w:t>
            </w:r>
          </w:p>
        </w:tc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 03 templates for authoritative values absent from shared sources</w:t>
            </w:r>
          </w:p>
        </w:tc>
        <w:tc>
          <w:tcPr>
            <w:tcW w:type="dxa" w:w="45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Custodian positions, cafeteria satellites, lunch indicators, and custodial units remain partly or fully incomplete.</w:t>
            </w:r>
          </w:p>
        </w:tc>
        <w:tc>
          <w:tcPr>
            <w:tcW w:type="dxa" w:w="10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Steps 03-04</w:t>
            </w:r>
          </w:p>
        </w:tc>
      </w:tr>
    </w:tbl>
    <w:p>
      <w:pPr>
        <w:spacing w:after="0"/>
      </w:pPr>
    </w:p>
    <w:p>
      <w:pPr>
        <w:spacing w:before="40" w:after="100" w:line="240" w:lineRule="auto"/>
      </w:pPr>
      <w:r>
        <w:rPr>
          <w:rFonts w:ascii="Arial" w:hAnsi="Arial"/>
          <w:sz w:val="16"/>
        </w:rPr>
        <w:t>Reference-only documents: SY26unitcount.pdf, PEFC Hybrid Corsswalk_DDOE Funding Input.xlsx, 0924_Education-101.pdf, and DASA_PEFC-Dec24Presentation-updated-v2.pdf support validation and interpretation but are not read as calculation inputs.</w:t>
      </w:r>
    </w:p>
    <w:p>
      <w:pPr>
        <w:spacing w:before="20" w:after="80"/>
      </w:pPr>
      <w:r>
        <w:rPr>
          <w:rFonts w:ascii="Arial" w:hAnsi="Arial"/>
          <w:i/>
          <w:color w:val="595959"/>
          <w:sz w:val="14"/>
        </w:rPr>
        <w:t>Primary trace: 00_run_manifest.csv; 00_run_settings.csv; maintained files listed above.</w:t>
      </w:r>
    </w:p>
    <w:p>
      <w:pPr>
        <w:pStyle w:val="Heading1"/>
        <w:keepNext/>
        <w:pageBreakBefore/>
        <w:spacing w:before="0" w:after="80"/>
      </w:pPr>
      <w:r>
        <w:t>Table 1. Inputs used directly by both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2"/>
        <w:gridCol w:w="2892"/>
        <w:gridCol w:w="2892"/>
        <w:gridCol w:w="2892"/>
        <w:gridCol w:w="2892"/>
      </w:tblGrid>
      <w:tr>
        <w:trPr>
          <w:tblHeader w:val="true"/>
          <w:cantSplit/>
        </w:trPr>
        <w:tc>
          <w:tcPr>
            <w:tcW w:type="dxa" w:w="216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302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Definition</w:t>
            </w:r>
          </w:p>
        </w:tc>
        <w:tc>
          <w:tcPr>
            <w:tcW w:type="dxa" w:w="288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Use in both models</w:t>
            </w:r>
          </w:p>
        </w:tc>
        <w:tc>
          <w:tcPr>
            <w:tcW w:type="dxa" w:w="288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345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Preprocessing / treatment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 year and count date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SY 2026 and September 30, 2025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Defines the common reporting period.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00_settings.R; 01_student_counts.sql</w:t>
            </w:r>
          </w:p>
        </w:tc>
        <w:tc>
          <w:tcPr>
            <w:tcW w:type="dxa" w:w="34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SQL count date labels the export; the source table is treated as the official September 30 Unit Count snapshot.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 identifiers and names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district code and reporting name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Joins, LEA formulas, and reporting.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Warehouse Unit Count; Code Library; unit_count.xlsx</w:t>
            </w:r>
          </w:p>
        </w:tc>
        <w:tc>
          <w:tcPr>
            <w:tcW w:type="dxa" w:w="34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Reconciled through lea_crosswalk.csv and entity_crosswalk.csv.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 identifiers and names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school code and reporting name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school calculations and proposed district calculation units.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Warehouse Unit Count; Code Library; unit_count.xlsx</w:t>
            </w:r>
          </w:p>
        </w:tc>
        <w:tc>
          <w:tcPr>
            <w:tcW w:type="dxa" w:w="34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Officially coded Unit Count schools are the current-model building units.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Record/calculation level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Coded school, no-code vocational/program row, charter building, LEA, or state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Determines which formulas can be applied.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Constructed in Steps 02, 03, and 06</w:t>
            </w:r>
          </w:p>
        </w:tc>
        <w:tc>
          <w:tcPr>
            <w:tcW w:type="dxa" w:w="34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No-code program rows retain vocational adjustments but do not receive principal/AP/admin-support positions.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 type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District, charter, or DAFB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Controls eligibility and proposed charter handling.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lea_crosswalk.csv</w:t>
            </w:r>
          </w:p>
        </w:tc>
        <w:tc>
          <w:tcPr>
            <w:tcW w:type="dxa" w:w="34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DAFB is calculated normally but excluded from statewide reporting.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Statewide inclusion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Whether the entity enters statewide summaries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Defines adjusted reporting scope.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02_build_shared_input.R; 10_reporting_analysis.R</w:t>
            </w:r>
          </w:p>
        </w:tc>
        <w:tc>
          <w:tcPr>
            <w:tcW w:type="dxa" w:w="34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Step 10 also excludes Bryan Allen Stevenson and redistributes fixed weighted pools.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enrollment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Distinct students assigned to an official Unit Count school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staffing and proposed Operational/Transportation formulas.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student_counts.csv; reconciled to unit_count.xlsx</w:t>
            </w:r>
          </w:p>
        </w:tc>
        <w:tc>
          <w:tcPr>
            <w:tcW w:type="dxa" w:w="34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charter totals are counted once for weighted funding.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Division I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vocational teaching positions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teaching total and proposed Base funding.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UnitsVocational</w:t>
            </w:r>
          </w:p>
        </w:tc>
        <w:tc>
          <w:tcPr>
            <w:tcW w:type="dxa" w:w="34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Retained at full precision; allocated to charter buildings only for proposed Base calculations.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deduction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negative vocational adjustment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and proposed Base funding.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UnitsVocationalDeduct</w:t>
            </w:r>
          </w:p>
        </w:tc>
        <w:tc>
          <w:tcPr>
            <w:tcW w:type="dxa" w:w="34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Negative sign and full precision are retained.</w:t>
            </w:r>
          </w:p>
        </w:tc>
      </w:tr>
    </w:tbl>
    <w:p>
      <w:pPr>
        <w:spacing w:after="0"/>
      </w:pPr>
    </w:p>
    <w:p>
      <w:pPr>
        <w:spacing w:before="20" w:after="80"/>
      </w:pPr>
      <w:r>
        <w:rPr>
          <w:rFonts w:ascii="Arial" w:hAnsi="Arial"/>
          <w:i/>
          <w:color w:val="595959"/>
          <w:sz w:val="14"/>
        </w:rPr>
        <w:t>Primary trace: 01_student_counts.sql; 02_build_shared_input.R; 02_shared_model_input.csv; lea_crosswalk.csv; entity_crosswalk.csv.</w:t>
      </w:r>
    </w:p>
    <w:p>
      <w:pPr>
        <w:pStyle w:val="Heading1"/>
        <w:keepNext/>
        <w:pageBreakBefore/>
        <w:spacing w:before="0" w:after="80"/>
      </w:pPr>
      <w:r>
        <w:t>Table 2. Current-model inputs and adjusted statewide aggregates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80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Input group</w:t>
            </w:r>
          </w:p>
        </w:tc>
        <w:tc>
          <w:tcPr>
            <w:tcW w:type="dxa" w:w="259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115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165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Adjusted aggregate</w:t>
            </w:r>
          </w:p>
        </w:tc>
        <w:tc>
          <w:tcPr>
            <w:tcW w:type="dxa" w:w="288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432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Completeness / note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Division I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Basic Pre-K special education units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131.31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UnitsPreK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quantity; Unit Count lacks the Pre-K headcount needed to independently reproduce 1:8.4.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Division I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K-3 regular units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2,090.01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UnitsK3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Division I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Grades 4-12 regular units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3,985.50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Units4_12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Division I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Basic K-12 special education units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1,519.93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UnitsBasicK12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Division I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Intensive special education units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1,150.30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UnitsIntense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Division I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Complex special education units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2,447.58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UnitsComplex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Division I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838.83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UnitsVocational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deduction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-419.61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unit_count.xlsx; UnitsVocationalDeduct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Division I total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School/program-level total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11,743.85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02_shared_model_input.csv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Used in current school formulas; small difference from LEA total reflects retained source aggregation levels.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Division I total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LEA-level total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11,744.13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03_current_lea_input.csv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Used in current LEA formulas.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 count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enrollment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140,706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student_counts.csv; shared input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Distinct students, reconciled to Unit Count; adjusted scope excludes 477 DAFB and 123 Bryan Allen Stevenson students.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 count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K-8 enrollment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92,756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01_student_counts.sql; K8Enrollment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 count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Grade 10 enrollment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11,449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01_student_counts.sql; Grade10Enrollment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Entity count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coded schools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Records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228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10_adjusted_state_summary.csv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205 district schools plus 23 charter organization records.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Entity count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Included LEAs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42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10_adjusted_state_summary.csv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19 districts and 23 charters.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Supplemental operations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 custodian positions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available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current_school_supplement.csv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Missing for all 228 coded schools.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Supplemental food service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Charter satellite cafeteria count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Satellites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available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current_school_supplement.csv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Missing for 23 charter records; 16.790 cafeteria-manager positions are provisional.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Supplemental food service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School lunch-program indicator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0/1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Incomplete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current_school_supplement.csv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Missing for 47 formula-relevant schools across 10 LEAs.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Supplemental operations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LEA custodial units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Not available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current_lea_supplement.csv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Missing for all 42 included LEAs.</w:t>
            </w:r>
          </w:p>
        </w:tc>
      </w:tr>
      <w:tr>
        <w:trPr>
          <w:cantSplit/>
        </w:trPr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Funding rates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 salary/funding rate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Dollars per position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Component-specific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funding_rates.csv; current_rate_map.csv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Three mappings unavailable; only cafeteria manager/worker reach the rate stage because custodian quantities are already missing.</w:t>
            </w:r>
          </w:p>
        </w:tc>
      </w:tr>
    </w:tbl>
    <w:p>
      <w:pPr>
        <w:spacing w:after="0"/>
      </w:pPr>
    </w:p>
    <w:p>
      <w:pPr>
        <w:spacing w:before="40" w:after="100" w:line="240" w:lineRule="auto"/>
      </w:pPr>
      <w:r>
        <w:rPr>
          <w:rFonts w:ascii="Arial" w:hAnsi="Arial"/>
          <w:sz w:val="16"/>
        </w:rPr>
        <w:t>Missingness rule: Not available means the source value or rate is absent. Incomplete means some eligible rows can be calculated but others cannot. Neither is converted to zero.</w:t>
      </w:r>
    </w:p>
    <w:p>
      <w:pPr>
        <w:spacing w:before="20" w:after="80"/>
      </w:pPr>
      <w:r>
        <w:rPr>
          <w:rFonts w:ascii="Arial" w:hAnsi="Arial"/>
          <w:i/>
          <w:color w:val="595959"/>
          <w:sz w:val="14"/>
        </w:rPr>
        <w:t>Primary trace: 10_adjusted_state_summary.csv; 04_current_model_quantity_summary.csv; 03_current_input_qc.csv; 05_current_model_rate_issues.csv.</w:t>
      </w:r>
    </w:p>
    <w:p>
      <w:pPr>
        <w:pStyle w:val="Heading1"/>
        <w:keepNext/>
        <w:pageBreakBefore/>
        <w:spacing w:before="0" w:after="80"/>
      </w:pPr>
      <w:r>
        <w:t>Table 3. Current-model categories, formulas, quantities, and rates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65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88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68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Implemented rule</w:t>
            </w:r>
          </w:p>
        </w:tc>
        <w:tc>
          <w:tcPr>
            <w:tcW w:type="dxa" w:w="151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Adjusted quantity</w:t>
            </w:r>
          </w:p>
        </w:tc>
        <w:tc>
          <w:tcPr>
            <w:tcW w:type="dxa" w:w="144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Rate</w:t>
            </w:r>
          </w:p>
        </w:tc>
        <w:tc>
          <w:tcPr>
            <w:tcW w:type="dxa" w:w="223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Rate evidence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teaching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Teacher - Pre-K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Basic Pre-K special education units.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131.310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E8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teaching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Teacher - K-3 Regular Education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K-3 units.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2,090.010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teaching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Teacher - 4-12 Regular Education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Grades 4-12 units.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3,985.500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E7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teaching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Teacher - Basic Special Education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Basic K-12 units.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1,519.930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E8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teaching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Teacher - Intensive Special Education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Intensive units.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1,150.300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E9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teaching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Teacher - Complex Special Education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Complex units.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2,447.580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E10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 Division I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vocational positions.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838.830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E11; E12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 Deduct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negative vocational adjustment.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-419.610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E11; E12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School administration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Principal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for an official coded school with at least 15 total Division I units.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223.000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$153,065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E13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School administration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Assistant Principal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25/30/50/55-unit thresholds, then one per additional 20 units.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361.750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$134,266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E14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/ student support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Counselor / Social Worker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K-8 enrollment / 250.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371.024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Analytical assumption; E16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/ student support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School Psychologist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K-8 enrollment / 700.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132.509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Analytical assumption; E16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/ student support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Nurse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40 units; fractional portion multiplied by 30%.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207.045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Documented crosswalk; E16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/ student support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Academic Excellence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Enrollment / 250.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562.824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Documented crosswalk; E16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Administrative support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Secretary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10 units through 100; one per completed 12 thereafter.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1,052.000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$74,017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Analytical assumption; E15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/ student support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Driver Education Teacher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Grade 10 enrollment / 125.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91.592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Documented crosswalk; E16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School operations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Custodians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site-evaluated positions.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School operations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Cafeteria Manager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Charters: 0.73 + 0.73 per satellite.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16.790 provisional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School operations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Cafeteria Worker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Charters: enrollment x 0.0062.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117.341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administration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Superintendent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district; charters ineligible.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19.000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$188,319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E35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administration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Administrative Assistant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LEA.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42.000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$111,365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E36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administration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Assistant Superintendent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completed 300 Division I units, max 2; districts only.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19.000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$167,858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E37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administration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Director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at 200 units + one per completed additional 100, max 6.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60.000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$166,369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E38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administration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11-Month Supervisor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units / 150.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78.294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$113,281.67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E39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 Specialist - Basic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Basic K-12 units / 57.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26.666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Documented crosswalk; E16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 Specialist - Intensive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Intensive units / 5.5.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209.145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Documented crosswalk; E16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 Specialist - Complex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Complex units / 3.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815.893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Documented crosswalk; E16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Related services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Visiting Teacher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Division I units / 250.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46.977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Analytical assumption; E16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operations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Buildings and Grounds Supervisor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at 95 custodial units.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Not available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$123,580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E40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operations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Food Services Supervisor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District: one at 500 units or at least four lunch buildings.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9.000 incomplete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$123,580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E41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operations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Transportation Supervisor</w:t>
            </w:r>
          </w:p>
        </w:tc>
        <w:tc>
          <w:tcPr>
            <w:tcW w:type="dxa" w:w="46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Enrollment / 7,500; fractions retained.</w:t>
            </w:r>
          </w:p>
        </w:tc>
        <w:tc>
          <w:tcPr>
            <w:tcW w:type="dxa" w:w="15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18.761</w:t>
            </w:r>
          </w:p>
        </w:tc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$123,580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E42</w:t>
            </w:r>
          </w:p>
        </w:tc>
      </w:tr>
      <w:tr>
        <w:trPr>
          <w:cantSplit/>
        </w:trPr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leadership</w:t>
            </w:r>
          </w:p>
        </w:tc>
        <w:tc>
          <w:tcPr>
            <w:tcW w:type="dxa" w:w="28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Reading Cadre</w:t>
            </w:r>
          </w:p>
        </w:tc>
        <w:tc>
          <w:tcPr>
            <w:tcW w:type="dxa" w:w="468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district; charters ineligible.</w:t>
            </w:r>
          </w:p>
        </w:tc>
        <w:tc>
          <w:tcPr>
            <w:tcW w:type="dxa" w:w="151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19.000</w:t>
            </w:r>
          </w:p>
        </w:tc>
        <w:tc>
          <w:tcPr>
            <w:tcW w:type="dxa" w:w="144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23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E43</w:t>
            </w:r>
          </w:p>
        </w:tc>
      </w:tr>
    </w:tbl>
    <w:p>
      <w:pPr>
        <w:spacing w:after="0"/>
      </w:pPr>
    </w:p>
    <w:p>
      <w:pPr>
        <w:spacing w:before="40" w:after="100" w:line="240" w:lineRule="auto"/>
      </w:pPr>
      <w:r>
        <w:rPr>
          <w:rFonts w:ascii="Arial" w:hAnsi="Arial"/>
          <w:sz w:val="16"/>
        </w:rPr>
        <w:t>Audit note: The current model uses calculator-supplied rates, documented crosswalks, and analytical assumptions to create a consistent comparison. These mappings do not independently establish the complete official cost of the current system. The nurse fractional interpretation remains a policy question.</w:t>
      </w:r>
    </w:p>
    <w:p>
      <w:pPr>
        <w:spacing w:before="20" w:after="80"/>
      </w:pPr>
      <w:r>
        <w:rPr>
          <w:rFonts w:ascii="Arial" w:hAnsi="Arial"/>
          <w:i/>
          <w:color w:val="595959"/>
          <w:sz w:val="14"/>
        </w:rPr>
        <w:t>Primary trace: 04_current_model_rules.csv; 04_current_model_quantities.csv; 05_current_model_funding_detail.csv; current_rate_map.csv; funding_rates.csv.</w:t>
      </w:r>
    </w:p>
    <w:p>
      <w:pPr>
        <w:pStyle w:val="Heading1"/>
        <w:keepNext/>
        <w:pageBreakBefore/>
        <w:spacing w:before="0" w:after="80"/>
      </w:pPr>
      <w:r>
        <w:t>Table 4. Proposed-model inputs and adjusted statewide aggregates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728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Input group</w:t>
            </w:r>
          </w:p>
        </w:tc>
        <w:tc>
          <w:tcPr>
            <w:tcW w:type="dxa" w:w="259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1152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180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Adjusted aggregate</w:t>
            </w:r>
          </w:p>
        </w:tc>
        <w:tc>
          <w:tcPr>
            <w:tcW w:type="dxa" w:w="302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410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Allocation / calculation note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Calculation units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District school-code units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205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06_proposed_school_calculation_units.csv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One per included district school code.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Calculation units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Charter calculator building units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47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Calculator Data sheet; Step 06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Used only for school-based Base formulas; official charter totals are retained.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Calculation units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school calculation units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252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10_adjusted_state_summary.csv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205 district units + 47 charter building units.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enrollment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Regular K-3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33,859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input; Step 06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Charter organization totals allocated to buildings.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enrollment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Regular Grades 4-12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79,710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input; Step 06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Charter organization totals allocated to buildings.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enrollment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Basic Pre-K-12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13,871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EnrollmentPreK + EnrollmentBasicK12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Combined before Base and Operational calculations.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enrollment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Intensive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6,902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input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Largest-remainder charter allocation.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enrollment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Complex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6,364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input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Largest-remainder charter allocation.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Base input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Division I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838.83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UnitsVocational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Full precision retained.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Shared Base input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deduction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-419.61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UnitsVocationalDeduct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Full precision retained.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Derived Base subtotal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Division I positions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11,744.116893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07_proposed_model_quantities.csv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Five teaching categories + vocational positions + deduction.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Derived Base total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Base positions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16,130.540272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07_proposed_model_quantities.csv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 Division I + Principal + AP + Admin Support + Instructional Supports.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input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Total Operational enrollment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140,706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OperationalEnrollmentBasis = total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charter totals used once.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input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Low-income enrollment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36,673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student_counts.csv; LI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LOWINC students.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input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Active MLL enrollment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17,355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student_counts.csv; MLL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Active ELL only; ELM, ELX, and N_ELL excluded.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input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enrollment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Students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18,236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Calculator workbook; Step 06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organization-level calculator count.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intermediate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Opportunity weighted count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students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32,911.125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10_adjusted_weighted_rate_summary.csv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24,754.275 LI + 8,156.850 MLL.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intermediate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Operational weighted count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Weighted students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85,782.505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10_adjusted_weighted_rate_summary.csv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Sum of seven weighted components.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Fixed funding pool</w:t>
            </w:r>
          </w:p>
        </w:tc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Opportunity</w:t>
            </w:r>
          </w:p>
        </w:tc>
        <w:tc>
          <w:tcPr>
            <w:tcW w:type="dxa" w:w="115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Dollars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$163,000,000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Calculator workbook; 00_settings.R</w:t>
            </w:r>
          </w:p>
        </w:tc>
        <w:tc>
          <w:tcPr>
            <w:tcW w:type="dxa" w:w="41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Fixed pool; rate recalculated following Nick Johnson guidance.</w:t>
            </w:r>
          </w:p>
        </w:tc>
      </w:tr>
      <w:tr>
        <w:trPr>
          <w:cantSplit/>
        </w:trPr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Fixed funding pool</w:t>
            </w:r>
          </w:p>
        </w:tc>
        <w:tc>
          <w:tcPr>
            <w:tcW w:type="dxa" w:w="259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Operational</w:t>
            </w:r>
          </w:p>
        </w:tc>
        <w:tc>
          <w:tcPr>
            <w:tcW w:type="dxa" w:w="1152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Dollars</w:t>
            </w:r>
          </w:p>
        </w:tc>
        <w:tc>
          <w:tcPr>
            <w:tcW w:type="dxa" w:w="180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4"/>
              </w:rPr>
              <w:t>$279,026,800</w:t>
            </w:r>
          </w:p>
        </w:tc>
        <w:tc>
          <w:tcPr>
            <w:tcW w:type="dxa" w:w="302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Calculator workbook; 00_settings.R</w:t>
            </w:r>
          </w:p>
        </w:tc>
        <w:tc>
          <w:tcPr>
            <w:tcW w:type="dxa" w:w="410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Fixed pool; rate recalculated following Nick Johnson guidance.</w:t>
            </w:r>
          </w:p>
        </w:tc>
      </w:tr>
    </w:tbl>
    <w:p>
      <w:pPr>
        <w:spacing w:after="0"/>
      </w:pPr>
    </w:p>
    <w:p>
      <w:pPr>
        <w:spacing w:before="40" w:after="100" w:line="240" w:lineRule="auto"/>
      </w:pPr>
      <w:r>
        <w:rPr>
          <w:rFonts w:ascii="Arial" w:hAnsi="Arial"/>
          <w:sz w:val="16"/>
        </w:rPr>
        <w:t>Charter allocation: Step 06 distributes official charter totals across calculator buildings using largest remainder for whole-student categories; ties use CalculationUnitSequence. Vocational quantities retain full precision. Building totals must reconcile to the official charter total.</w:t>
      </w:r>
    </w:p>
    <w:p>
      <w:pPr>
        <w:spacing w:before="20" w:after="80"/>
      </w:pPr>
      <w:r>
        <w:rPr>
          <w:rFonts w:ascii="Arial" w:hAnsi="Arial"/>
          <w:i/>
          <w:color w:val="595959"/>
          <w:sz w:val="14"/>
        </w:rPr>
        <w:t>Primary trace: 06_proposed_school_calculation_units.csv; 06_proposed_weighted_input.csv; 07_proposed_model_quantities.csv; 10_adjusted_weighted_rate_summary.csv.</w:t>
      </w:r>
    </w:p>
    <w:p>
      <w:pPr>
        <w:pStyle w:val="Heading1"/>
        <w:keepNext/>
        <w:pageBreakBefore/>
        <w:spacing w:before="0" w:after="80"/>
      </w:pPr>
      <w:r>
        <w:t>Table 5. Proposed-model sections, formulas, quantities, and rates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29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266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Component / input</w:t>
            </w:r>
          </w:p>
        </w:tc>
        <w:tc>
          <w:tcPr>
            <w:tcW w:type="dxa" w:w="432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Implemented rule</w:t>
            </w:r>
          </w:p>
        </w:tc>
        <w:tc>
          <w:tcPr>
            <w:tcW w:type="dxa" w:w="165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Adjusted quantity</w:t>
            </w:r>
          </w:p>
        </w:tc>
        <w:tc>
          <w:tcPr>
            <w:tcW w:type="dxa" w:w="1728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Selected rate</w:t>
            </w:r>
          </w:p>
        </w:tc>
        <w:tc>
          <w:tcPr>
            <w:tcW w:type="dxa" w:w="273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Source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K-3 Regular Education Teacher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K-3 enrollment / 16.2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2,090.061728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E6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Grades 4-12 Regular Education Teacher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Grades 4-12 enrollment / 20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3,985.500000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E7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Pre-K-12 Basic Special Education Teacher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(Basic Pre-K + Basic K-12) / 8.4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1,651.309524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E8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Intensive Special Education Teacher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Intensive enrollment / 6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1,150.333333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E9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Complex Special Education Teacher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Complex enrollment / 2.6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2,447.692308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E10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 Division I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vocational positions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838.830000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E11; E12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 Deduction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Use reported negative deduction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-419.610000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E11; E12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Principal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district school code or charter calculator building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252.000000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$153,065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E13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Instructional Supports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20% of all Base Division I positions, including program adjustments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2,348.823379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E16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Administrative Support Professionals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Tiered 10/12 formula on Base Division I + Principal + Instructional Supports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1,291.000000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$74,017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E15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Assistant Principal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25/30/50/55 + 20 thresholds on Base Division I + Admin Support + Instructional Supports; 0.65/1.65 retained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494.600000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$134,266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E14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Opportunity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Low Income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LI x 0.675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24,754.275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$4,952.732549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Opportunity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Multilingual Learner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MLL x 0.47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8,156.850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$4,952.732549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Enrollment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Total enrollment x 0.20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28,141.200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Low Income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LI x 0.675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24,754.275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Multilingual Learner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MLL x 0.47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8,156.850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Basic Special Education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(Basic Pre-K + Basic K-12) x 0.48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6,658.080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Intensive Special Education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Intensive x 0.67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4,624.340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Complex Special Education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Complex x 1.54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9,800.560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Operational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Vocational enrollment x 0.20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3,647.200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$3,252.723851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 weight; guidance-based recalculation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Superintendent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included LEA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42.000000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$188,319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E35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Administrative Assistant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included LEA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42.000000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$111,365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E36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Assistant Superintendent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completed 300 Total Base positions, max 2; current-model whole-position default retained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24.000000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$167,858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E37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Director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at 200 Total Base positions + one per completed additional 100, max 6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75.000000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$166,369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E38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11-Month Supervisor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Total Base positions / 150; fractions retained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107.536935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$113,281.67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E39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Buildings and Grounds Supervisor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included LEA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42.000000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$123,580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E40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Food Services Supervisor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LEA + one per completed 500 Base Division I positions beyond first 500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45.000000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$123,580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E41</w:t>
            </w:r>
          </w:p>
        </w:tc>
      </w:tr>
      <w:tr>
        <w:trPr>
          <w:cantSplit/>
        </w:trPr>
        <w:tc>
          <w:tcPr>
            <w:tcW w:type="dxa" w:w="129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Transportation Supervisor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Enrollment / 7,500</w:t>
            </w:r>
          </w:p>
        </w:tc>
        <w:tc>
          <w:tcPr>
            <w:tcW w:type="dxa" w:w="165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18.760800</w:t>
            </w:r>
          </w:p>
        </w:tc>
        <w:tc>
          <w:tcPr>
            <w:tcW w:type="dxa" w:w="1728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$123,580</w:t>
            </w:r>
          </w:p>
        </w:tc>
        <w:tc>
          <w:tcPr>
            <w:tcW w:type="dxa" w:w="273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E42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Central Office</w:t>
            </w:r>
          </w:p>
        </w:tc>
        <w:tc>
          <w:tcPr>
            <w:tcW w:type="dxa" w:w="26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Reading Cadre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One per included LEA</w:t>
            </w:r>
          </w:p>
        </w:tc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42.000000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2"/>
              </w:rPr>
              <w:t>$96,155</w:t>
            </w:r>
          </w:p>
        </w:tc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Calculator-supplied; E43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before="100" w:after="80"/>
      </w:pPr>
      <w:r>
        <w:t>Weighted-rate stages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  <w:cantSplit/>
        </w:trPr>
        <w:tc>
          <w:tcPr>
            <w:tcW w:type="dxa" w:w="216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374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Calculator reference rate</w:t>
            </w:r>
          </w:p>
        </w:tc>
        <w:tc>
          <w:tcPr>
            <w:tcW w:type="dxa" w:w="374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Step 08 recalculated rate</w:t>
            </w:r>
          </w:p>
        </w:tc>
        <w:tc>
          <w:tcPr>
            <w:tcW w:type="dxa" w:w="374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Final Step 10 adjusted rate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Opportunity</w:t>
            </w:r>
          </w:p>
        </w:tc>
        <w:tc>
          <w:tcPr>
            <w:tcW w:type="dxa" w:w="37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$4,953.004947</w:t>
            </w:r>
          </w:p>
        </w:tc>
        <w:tc>
          <w:tcPr>
            <w:tcW w:type="dxa" w:w="37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$4,948.460869</w:t>
            </w:r>
          </w:p>
        </w:tc>
        <w:tc>
          <w:tcPr>
            <w:tcW w:type="dxa" w:w="37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$4,952.732549</w:t>
            </w:r>
          </w:p>
        </w:tc>
      </w:tr>
      <w:tr>
        <w:trPr>
          <w:cantSplit/>
        </w:trPr>
        <w:tc>
          <w:tcPr>
            <w:tcW w:type="dxa" w:w="21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Operational</w:t>
            </w:r>
          </w:p>
        </w:tc>
        <w:tc>
          <w:tcPr>
            <w:tcW w:type="dxa" w:w="37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$3,244.992536</w:t>
            </w:r>
          </w:p>
        </w:tc>
        <w:tc>
          <w:tcPr>
            <w:tcW w:type="dxa" w:w="37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$3,249.752259</w:t>
            </w:r>
          </w:p>
        </w:tc>
        <w:tc>
          <w:tcPr>
            <w:tcW w:type="dxa" w:w="37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5"/>
              </w:rPr>
              <w:t>$3,252.723851</w:t>
            </w:r>
          </w:p>
        </w:tc>
      </w:tr>
    </w:tbl>
    <w:p>
      <w:pPr>
        <w:pStyle w:val="Heading1"/>
        <w:keepNext/>
        <w:pageBreakBefore/>
        <w:spacing w:before="0" w:after="80"/>
      </w:pPr>
      <w:r>
        <w:t>Table 6. Major differences between the implemented 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4"/>
        <w:gridCol w:w="3614"/>
        <w:gridCol w:w="3614"/>
        <w:gridCol w:w="3614"/>
      </w:tblGrid>
      <w:tr>
        <w:trPr>
          <w:tblHeader w:val="true"/>
          <w:cantSplit/>
        </w:trPr>
        <w:tc>
          <w:tcPr>
            <w:tcW w:type="dxa" w:w="1944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Topic</w:t>
            </w:r>
          </w:p>
        </w:tc>
        <w:tc>
          <w:tcPr>
            <w:tcW w:type="dxa" w:w="396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Recreated current model</w:t>
            </w:r>
          </w:p>
        </w:tc>
        <w:tc>
          <w:tcPr>
            <w:tcW w:type="dxa" w:w="4176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Proposed hybrid model</w:t>
            </w:r>
          </w:p>
        </w:tc>
        <w:tc>
          <w:tcPr>
            <w:tcW w:type="dxa" w:w="4320"/>
            <w:shd w:fill="1F4E7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Interpretation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Overall structure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Position/unit system with separate school and LEA formulas.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Base, Opportunity, Operational, and Central Office sections.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Proposed model combines position-based and weighted-student funding.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Teaching quantities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Uses reported Division I units from Unit Count.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Recalculates most Base teaching positions from enrollment ratios.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Proposed quantities are formula-driven and retain full precision.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Basic special education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Basic Pre-K and Basic K-12 remain separate.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Combines Basic Pre-K and Basic K-12 as Pre-K-12 Basic.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One consolidated input feeds proposed Base and Operational formulas.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District school definition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school code.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school code.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District calculation units are stable across models.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Charter school definition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charter organization school-code record.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Calculator building rows for school-based Base formulas; official charter total for weighted funding.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Building staffing can increase without duplicating weighted students.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Principal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One for an official coded school with at least 15 units.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One per proposed calculation unit.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Adjusted quantity: 223 current vs. 252 proposed.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Administrative support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Secretary formula uses current reported units.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Tiered formula uses Base Division I + Principal + Instructional Supports.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Proposed formula uses a broader constructed base.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Assistant principal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Thresholds use current reported units.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Thresholds use Base Division I + Admin Support + Instructional Supports.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Similar thresholds are applied to a different base.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Instructional Supports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Separate counselors, psychologists, nurses, Academic Excellence, driver education, related services, and visiting teachers.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One consolidated quantity equal to 20% of all Base Division I positions.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Proposed funding is less function-specific.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LI and MLL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No separate weighted components in the recreated baseline.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Funded in both Opportunity and Operational.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Eligible students contribute to two proposed sections.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General enrollment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Affects selected staffing formulas.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Receives a 0.20 Operational weight.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Adds broad per-student operational support.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Special education operations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Primarily unit-generated personnel and related services.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Basic, Intensive, and Complex receive 0.48, 0.67, and 1.54 Operational weights.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Adds direct weighted non-position funding.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Reported positions and deduction at the position rate.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Same Base quantities plus a 0.20 Operational vocational weight.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Vocational funding appears in two proposed sections.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Central Office base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Uses reported LEA-level Division I units.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Assistant Superintendent, Director, and 11-Month Supervisor use Total Base positions; Food Services uses Base Division I.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The proposed base includes school-level support positions for selected formulas.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Central Office eligibility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Some functions are district-only; charters ineligible for Superintendent and Reading Cadre.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Major functions generally apply to all included LEAs.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Proposed model expands charter eligibility.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Unspecified calculation details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rules are explicit for completed thresholds and fractions.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When proposed materials are silent, the analysis retains the current-model rule.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Example: Assistant Superintendent uses completed 300-position thresholds, not a proportional second position.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Rate approach</w:t>
            </w:r>
          </w:p>
        </w:tc>
        <w:tc>
          <w:tcPr>
            <w:tcW w:type="dxa" w:w="396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Calculator-supplied rates, documented crosswalks, analytical assumptions, or unavailable.</w:t>
            </w:r>
          </w:p>
        </w:tc>
        <w:tc>
          <w:tcPr>
            <w:tcW w:type="dxa" w:w="417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Base/Central Office use calculator rates; weighted rates are recalculated from fixed pools.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 total remains partly reconstructed; proposed total is complete within project inputs.</w:t>
            </w:r>
          </w:p>
        </w:tc>
      </w:tr>
      <w:tr>
        <w:trPr>
          <w:cantSplit/>
        </w:trPr>
        <w:tc>
          <w:tcPr>
            <w:tcW w:type="dxa" w:w="1944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Completeness</w:t>
            </w:r>
          </w:p>
        </w:tc>
        <w:tc>
          <w:tcPr>
            <w:tcW w:type="dxa" w:w="396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Custodial and cafeteria inputs/rates are missing.</w:t>
            </w:r>
          </w:p>
        </w:tc>
        <w:tc>
          <w:tcPr>
            <w:tcW w:type="dxa" w:w="4176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Complete within available project inputs.</w:t>
            </w:r>
          </w:p>
        </w:tc>
        <w:tc>
          <w:tcPr>
            <w:tcW w:type="dxa" w:w="4320"/>
            <w:shd w:fill="EAF2F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Official percentage differences are suppressed; gross differences are preliminary, not net fiscal impacts.</w:t>
            </w:r>
          </w:p>
        </w:tc>
      </w:tr>
    </w:tbl>
    <w:p>
      <w:pPr>
        <w:spacing w:after="0"/>
      </w:pPr>
    </w:p>
    <w:p>
      <w:pPr>
        <w:spacing w:before="20" w:after="80"/>
      </w:pPr>
      <w:r>
        <w:rPr>
          <w:rFonts w:ascii="Arial" w:hAnsi="Arial"/>
          <w:i/>
          <w:color w:val="595959"/>
          <w:sz w:val="14"/>
        </w:rPr>
        <w:t>Primary trace: 04_calculate_current_quantities.R; 05_apply_current_rates.R; 07_calculate_proposed_quantities.R; 10_reporting_analysis.R; Tables 2-5.</w:t>
      </w:r>
    </w:p>
    <w:p>
      <w:pPr>
        <w:pStyle w:val="Heading1"/>
        <w:keepNext/>
        <w:pageBreakBefore/>
        <w:spacing w:before="0" w:after="80"/>
      </w:pPr>
      <w:r>
        <w:t>Interpretation notes and limitations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1. Scope and QC. </w:t>
      </w:r>
      <w:r>
        <w:rPr>
          <w:rFonts w:ascii="Arial" w:hAnsi="Arial"/>
          <w:sz w:val="16"/>
        </w:rPr>
        <w:t>Displayed statewide values exclude DAFB and Bryan Allen Stevenson School of Excellence. Early-stage QC files may contain the full calculation universe. The final run passed all 12 Step 10 reporting checks.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2. Incomplete current baseline. </w:t>
      </w:r>
      <w:r>
        <w:rPr>
          <w:rFonts w:ascii="Arial" w:hAnsi="Arial"/>
          <w:sz w:val="16"/>
        </w:rPr>
        <w:t>Custodial, cafeteria, and food-service inputs or rates remain unavailable. Missing values are not treated as zero. Official percentage fields remain blank, and the gross full-model difference is not a net appropriation estimate.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3. Weighted-rate method. </w:t>
      </w:r>
      <w:r>
        <w:rPr>
          <w:rFonts w:ascii="Arial" w:hAnsi="Arial"/>
          <w:sz w:val="16"/>
        </w:rPr>
        <w:t>The calculator supplies the $163.0 million Opportunity pool and $279.0268 million Operational pool. Following Nick Johnson guidance, Step 10 recalculates final rates to $4,952.732549 and $3,252.723851 for the adjusted scope.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4. Charter double-counting protection. </w:t>
      </w:r>
      <w:r>
        <w:rPr>
          <w:rFonts w:ascii="Arial" w:hAnsi="Arial"/>
          <w:sz w:val="16"/>
        </w:rPr>
        <w:t>Charter building rows are calculation devices for school-based Base formulas. LI, MLL, total enrollment, special education, and vocational weighted inputs are counted once at the official charter organization level.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5. Source discrepancies. </w:t>
      </w:r>
      <w:r>
        <w:rPr>
          <w:rFonts w:ascii="Arial" w:hAnsi="Arial"/>
          <w:sz w:val="16"/>
        </w:rPr>
        <w:t>The official SY26 PDF and calculator show ASPIRA at 815 Grades 4-12 and 1,476 total, while unit_count.xlsx and SQL counts show 814 and 1,475. The pipeline uses 814/1,475 and adjusts the building allocation by one student.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6. Documented interpretations. </w:t>
      </w:r>
      <w:r>
        <w:rPr>
          <w:rFonts w:ascii="Arial" w:hAnsi="Arial"/>
          <w:sz w:val="16"/>
        </w:rPr>
        <w:t>Instructional Supports use 20%; separate 15% references are stale. The current nurse fractional rule remains unresolved. Unit Count does not include the special education Pre-K headcount needed to independently reconstruct the 1:8.4 current ratio.</w:t>
      </w:r>
    </w:p>
    <w:p>
      <w:pPr>
        <w:spacing w:after="100" w:line="252" w:lineRule="auto"/>
      </w:pPr>
      <w:r>
        <w:rPr>
          <w:rFonts w:ascii="Arial" w:hAnsi="Arial"/>
          <w:b/>
          <w:color w:val="1F4E78"/>
          <w:sz w:val="16"/>
        </w:rPr>
        <w:t xml:space="preserve">7. Audit trace. </w:t>
      </w:r>
      <w:r>
        <w:rPr>
          <w:rFonts w:ascii="Arial" w:hAnsi="Arial"/>
          <w:sz w:val="16"/>
        </w:rPr>
        <w:t>The run manifest records scripts, maintained inputs, generated outputs, file sizes, row counts, and MD5 hashes. Summary files are for review; detailed files retain full precision for downstream calculations.</w:t>
      </w:r>
    </w:p>
    <w:p>
      <w:pPr>
        <w:spacing w:before="40" w:after="100" w:line="240" w:lineRule="auto"/>
      </w:pPr>
      <w:r>
        <w:rPr>
          <w:rFonts w:ascii="Arial" w:hAnsi="Arial"/>
          <w:sz w:val="16"/>
        </w:rPr>
        <w:t>Work-in-progress status: Source corrections, approved current-model rates, or policy decisions should be made in the maintained project inputs and rerun through the pipeline before these tables are updated.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691" w:bottom="691" w:left="691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 xml:space="preserve">WORKING DRAFT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Delaware School Funding Model | Definitional 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02301ece707c47d55064c1462317e872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c0ae8da7727f67fdcf1f40ff4ad57e3e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1AF724-3084-4237-B6C8-CA1B8C17391A}"/>
</file>

<file path=customXml/itemProps3.xml><?xml version="1.0" encoding="utf-8"?>
<ds:datastoreItem xmlns:ds="http://schemas.openxmlformats.org/officeDocument/2006/customXml" ds:itemID="{41D0CDFB-91CC-4E5B-87ED-7732C980466A}"/>
</file>

<file path=customXml/itemProps4.xml><?xml version="1.0" encoding="utf-8"?>
<ds:datastoreItem xmlns:ds="http://schemas.openxmlformats.org/officeDocument/2006/customXml" ds:itemID="{A654F327-5B1E-434E-98CB-5F4D521B0B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Delaware School Funding Model Inputs and Parameters</dc:title>
  <dc:subject>Definitional tables and source lineage</dc:subject>
  <dc:creator>School Funding Models Project</dc:creator>
  <cp:keywords>Delaware, school funding, current model, proposed hybrid model,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0x0101005461E8E4F7969D4C8BCB20B321513B3F</vt:lpwstr>
  </property>
</Properties>
</file>