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3459B" w14:textId="37FB4E60" w:rsidR="00034293" w:rsidRDefault="002F6691">
      <w:pPr>
        <w:pStyle w:val="ReportLabel"/>
        <w:rPr>
          <w:rFonts w:hint="eastAsia"/>
        </w:rPr>
      </w:pPr>
      <w:r>
        <w:t>PRELIMINARY SUMMARY</w:t>
      </w:r>
    </w:p>
    <w:p w14:paraId="22E2394E" w14:textId="04CB3794" w:rsidR="00034293" w:rsidRDefault="002F6691">
      <w:pPr>
        <w:pStyle w:val="Title"/>
      </w:pPr>
      <w:r>
        <w:rPr>
          <w:b w:val="0"/>
        </w:rPr>
        <w:t>Preliminary Comparison of the Current School Funding Model and Proposed Hybrid Funding Model</w:t>
      </w:r>
    </w:p>
    <w:p w14:paraId="04280A4D" w14:textId="77777777" w:rsidR="00034293" w:rsidRDefault="002F6691">
      <w:pPr>
        <w:spacing w:after="160"/>
        <w:rPr>
          <w:rFonts w:hint="eastAsia"/>
        </w:rPr>
      </w:pPr>
      <w:r>
        <w:rPr>
          <w:color w:val="5B6573"/>
        </w:rPr>
        <w:t>July 21, 2026</w:t>
      </w:r>
    </w:p>
    <w:p w14:paraId="0F1FEBE4" w14:textId="77777777" w:rsidR="00034293" w:rsidRDefault="002F6691">
      <w:pPr>
        <w:pStyle w:val="Heading1"/>
      </w:pPr>
      <w:r>
        <w:t>Purpose and Scope</w:t>
      </w:r>
    </w:p>
    <w:p w14:paraId="56A93AFB" w14:textId="1060258F" w:rsidR="00034293" w:rsidRDefault="002F6691">
      <w:pPr>
        <w:spacing w:after="100"/>
        <w:rPr>
          <w:rFonts w:hint="eastAsia"/>
        </w:rPr>
      </w:pPr>
      <w:r>
        <w:t xml:space="preserve">This preliminary analysis recreates the current school funding model and the proposed hybrid funding model using a common </w:t>
      </w:r>
      <w:proofErr w:type="gramStart"/>
      <w:r>
        <w:t>school-year</w:t>
      </w:r>
      <w:proofErr w:type="gramEnd"/>
      <w:r>
        <w:t xml:space="preserve"> 2025-26 input file (</w:t>
      </w:r>
      <w:r>
        <w:rPr>
          <w:i/>
        </w:rPr>
        <w:t>Needs Based Unit Enrollment Summary in Unit Count</w:t>
      </w:r>
      <w:r>
        <w:t xml:space="preserve"> from Data Service Center). It compares a partial reconstruction of current unit- and position-based funding with the proposed Base, Central Office, Opportunity, and Operational funding sections. </w:t>
      </w:r>
      <w:r w:rsidRPr="00E86AFA">
        <w:rPr>
          <w:highlight w:val="yellow"/>
        </w:rPr>
        <w:t>The analysis is not yet a final fiscal estimate because current-model inputs and rates remain incomplete and the relationship between the proposed weighted funding pools and existing state funding has not been confirmed.</w:t>
      </w:r>
    </w:p>
    <w:p w14:paraId="35488F05" w14:textId="77777777" w:rsidR="00034293" w:rsidRDefault="002F6691">
      <w:pPr>
        <w:pStyle w:val="Heading1"/>
      </w:pPr>
      <w:r>
        <w:t>Key Findings</w:t>
      </w:r>
    </w:p>
    <w:p w14:paraId="3BA37282" w14:textId="24C09AF3" w:rsidR="00034293" w:rsidRDefault="002F6691">
      <w:pPr>
        <w:pStyle w:val="ListBullet"/>
        <w:spacing w:after="60"/>
        <w:ind w:left="288" w:hanging="173"/>
        <w:rPr>
          <w:rFonts w:hint="eastAsia"/>
        </w:rPr>
      </w:pPr>
      <w:r>
        <w:t>The adjusted statewide reporting context includes 140,706 students, 42 local education agencies (LEAs), 228 coded schools, and five vocational/program records without school codes</w:t>
      </w:r>
      <w:r w:rsidR="00E71485" w:rsidRPr="00E71485">
        <w:rPr>
          <w:vertAlign w:val="superscript"/>
        </w:rPr>
        <w:t>1</w:t>
      </w:r>
      <w:r>
        <w:t xml:space="preserve">. Dover Air Force Base (DAFB) and Bryan Allen Stevenson School of Excellence are excluded from the reported </w:t>
      </w:r>
      <w:r w:rsidR="0074201B">
        <w:t xml:space="preserve">2025-26 estimated </w:t>
      </w:r>
      <w:r>
        <w:t>totals</w:t>
      </w:r>
      <w:r w:rsidR="00E71485" w:rsidRPr="00E71485">
        <w:rPr>
          <w:vertAlign w:val="superscript"/>
        </w:rPr>
        <w:t>2</w:t>
      </w:r>
      <w:r>
        <w:t>.</w:t>
      </w:r>
    </w:p>
    <w:p w14:paraId="086CA7D7" w14:textId="04CCB530" w:rsidR="00034293" w:rsidRDefault="002C7C13">
      <w:pPr>
        <w:pStyle w:val="ListBullet"/>
        <w:spacing w:after="60"/>
        <w:ind w:left="288" w:hanging="173"/>
        <w:rPr>
          <w:rFonts w:hint="eastAsia"/>
        </w:rPr>
      </w:pPr>
      <w:r>
        <w:t>The full proposed model allocates $1,985.9M statewide, compared with $1,562.2M captured in the recreated current model, producing a gross modeled allocation difference of $423.7M (27.1 percent).</w:t>
      </w:r>
    </w:p>
    <w:p w14:paraId="4B6FA8F0" w14:textId="77777777" w:rsidR="00034293" w:rsidRDefault="002F6691">
      <w:pPr>
        <w:pStyle w:val="ListBullet"/>
        <w:spacing w:after="60"/>
        <w:ind w:left="288" w:hanging="173"/>
        <w:rPr>
          <w:rFonts w:hint="eastAsia"/>
        </w:rPr>
      </w:pPr>
      <w:r>
        <w:t>Proposed Base and Central Office Funding totals $1,543.9M, which is $18.3M (1.2 percent) below the recreated current-model total. Opportunity and Operational Funding add a combined $442.0M.</w:t>
      </w:r>
    </w:p>
    <w:p w14:paraId="15B0E41E" w14:textId="1CFE6F58" w:rsidR="00034293" w:rsidRDefault="00B821F8">
      <w:pPr>
        <w:pStyle w:val="ListBullet"/>
        <w:spacing w:after="60"/>
        <w:ind w:left="288" w:hanging="173"/>
        <w:rPr>
          <w:rFonts w:hint="eastAsia"/>
        </w:rPr>
      </w:pPr>
      <w:r>
        <w:t>All 42 LEAs included in the adjusted statewide totals increase under the gross full-model comparison. Under the position-based comparison of current modeled funding with proposed Base and Central Office Funding, 29 LEAs increase and 13 decrease. All 23 included charter LEAs increase, while 13 of the 19 traditional districts decrease.</w:t>
      </w:r>
    </w:p>
    <w:tbl>
      <w:tblPr>
        <w:tblW w:w="9936" w:type="dxa"/>
        <w:jc w:val="center"/>
        <w:tblLayout w:type="fixed"/>
        <w:tblLook w:val="04A0" w:firstRow="1" w:lastRow="0" w:firstColumn="1" w:lastColumn="0" w:noHBand="0" w:noVBand="1"/>
      </w:tblPr>
      <w:tblGrid>
        <w:gridCol w:w="9936"/>
      </w:tblGrid>
      <w:tr w:rsidR="00034293" w14:paraId="09124EC0" w14:textId="77777777" w:rsidTr="00B821F8">
        <w:trPr>
          <w:jc w:val="center"/>
        </w:trPr>
        <w:tc>
          <w:tcPr>
            <w:tcW w:w="9936" w:type="dxa"/>
            <w:shd w:val="clear" w:color="auto" w:fill="FFF4CC"/>
            <w:tcMar>
              <w:top w:w="125" w:type="dxa"/>
              <w:left w:w="150" w:type="dxa"/>
              <w:bottom w:w="125" w:type="dxa"/>
              <w:right w:w="150" w:type="dxa"/>
            </w:tcMar>
          </w:tcPr>
          <w:p w14:paraId="3E2C2013" w14:textId="25FF7CF1" w:rsidR="00034293" w:rsidRDefault="002F6691">
            <w:pPr>
              <w:spacing w:after="60"/>
              <w:rPr>
                <w:rFonts w:hint="eastAsia"/>
              </w:rPr>
            </w:pPr>
            <w:r>
              <w:rPr>
                <w:b/>
                <w:color w:val="9C2F2F"/>
              </w:rPr>
              <w:t xml:space="preserve">Important interpretation </w:t>
            </w:r>
            <w:proofErr w:type="gramStart"/>
            <w:r>
              <w:rPr>
                <w:b/>
                <w:color w:val="9C2F2F"/>
              </w:rPr>
              <w:t>note</w:t>
            </w:r>
            <w:proofErr w:type="gramEnd"/>
          </w:p>
          <w:p w14:paraId="3DD75630" w14:textId="35066D5F" w:rsidR="00034293" w:rsidRDefault="006719C6">
            <w:pPr>
              <w:spacing w:after="0"/>
              <w:rPr>
                <w:rFonts w:hint="eastAsia"/>
              </w:rPr>
            </w:pPr>
            <w:r>
              <w:rPr>
                <w:color w:val="1F2937"/>
              </w:rPr>
              <w:t>The proposed model includes $163.0 million in Opportunity Funding and $279.0 million in Operational Funding. The fiscal year 2025 (FY25) current-funding overview shows that the current system also provides Division II operating resources, Division III equalization funding, Other Items, block grants, transportation, and other categorical funding outside the recreated position-based baseline. Until an appropriation-level crosswalk—a program-by-program mapping of which current appropriations continue, end, or move into the proposed formula—identifies which programs continue, are consolidated, or are replaced, the $423.7 million result should be described as a gross modeled allocation difference, not a confirmed increase in total state spending.</w:t>
            </w:r>
          </w:p>
        </w:tc>
      </w:tr>
    </w:tbl>
    <w:p w14:paraId="1E63D107" w14:textId="77777777" w:rsidR="00034293" w:rsidRDefault="00034293">
      <w:pPr>
        <w:spacing w:after="0"/>
        <w:rPr>
          <w:rFonts w:hint="eastAsia"/>
        </w:rPr>
      </w:pPr>
    </w:p>
    <w:tbl>
      <w:tblPr>
        <w:tblW w:w="0" w:type="auto"/>
        <w:jc w:val="center"/>
        <w:tblLayout w:type="fixed"/>
        <w:tblLook w:val="04A0" w:firstRow="1" w:lastRow="0" w:firstColumn="1" w:lastColumn="0" w:noHBand="0" w:noVBand="1"/>
      </w:tblPr>
      <w:tblGrid>
        <w:gridCol w:w="2880"/>
        <w:gridCol w:w="2088"/>
        <w:gridCol w:w="2088"/>
        <w:gridCol w:w="2880"/>
      </w:tblGrid>
      <w:tr w:rsidR="00034293" w14:paraId="173CF538" w14:textId="77777777">
        <w:trPr>
          <w:cantSplit/>
          <w:tblHeader/>
          <w:jc w:val="center"/>
        </w:trPr>
        <w:tc>
          <w:tcPr>
            <w:tcW w:w="2880" w:type="dxa"/>
            <w:shd w:val="clear" w:color="auto" w:fill="17365D"/>
            <w:tcMar>
              <w:top w:w="70" w:type="dxa"/>
              <w:left w:w="90" w:type="dxa"/>
              <w:bottom w:w="70" w:type="dxa"/>
              <w:right w:w="90" w:type="dxa"/>
            </w:tcMar>
            <w:vAlign w:val="center"/>
          </w:tcPr>
          <w:p w14:paraId="7656B2A3" w14:textId="77777777" w:rsidR="00034293" w:rsidRDefault="002F6691">
            <w:pPr>
              <w:spacing w:after="0"/>
              <w:jc w:val="center"/>
              <w:rPr>
                <w:rFonts w:hint="eastAsia"/>
              </w:rPr>
            </w:pPr>
            <w:r>
              <w:rPr>
                <w:b/>
                <w:color w:val="FFFFFF"/>
                <w:sz w:val="16"/>
              </w:rPr>
              <w:t>Comparison basis</w:t>
            </w:r>
          </w:p>
        </w:tc>
        <w:tc>
          <w:tcPr>
            <w:tcW w:w="2088" w:type="dxa"/>
            <w:shd w:val="clear" w:color="auto" w:fill="17365D"/>
            <w:tcMar>
              <w:top w:w="70" w:type="dxa"/>
              <w:left w:w="90" w:type="dxa"/>
              <w:bottom w:w="70" w:type="dxa"/>
              <w:right w:w="90" w:type="dxa"/>
            </w:tcMar>
            <w:vAlign w:val="center"/>
          </w:tcPr>
          <w:p w14:paraId="771000C9" w14:textId="77777777" w:rsidR="00034293" w:rsidRDefault="002F6691">
            <w:pPr>
              <w:spacing w:after="0"/>
              <w:jc w:val="center"/>
              <w:rPr>
                <w:rFonts w:hint="eastAsia"/>
              </w:rPr>
            </w:pPr>
            <w:r>
              <w:rPr>
                <w:b/>
                <w:color w:val="FFFFFF"/>
                <w:sz w:val="16"/>
              </w:rPr>
              <w:t>Current modeled amount</w:t>
            </w:r>
          </w:p>
        </w:tc>
        <w:tc>
          <w:tcPr>
            <w:tcW w:w="2088" w:type="dxa"/>
            <w:shd w:val="clear" w:color="auto" w:fill="17365D"/>
            <w:tcMar>
              <w:top w:w="70" w:type="dxa"/>
              <w:left w:w="90" w:type="dxa"/>
              <w:bottom w:w="70" w:type="dxa"/>
              <w:right w:w="90" w:type="dxa"/>
            </w:tcMar>
            <w:vAlign w:val="center"/>
          </w:tcPr>
          <w:p w14:paraId="3BFB1CAD" w14:textId="77777777" w:rsidR="00034293" w:rsidRDefault="002F6691">
            <w:pPr>
              <w:spacing w:after="0"/>
              <w:jc w:val="center"/>
              <w:rPr>
                <w:rFonts w:hint="eastAsia"/>
              </w:rPr>
            </w:pPr>
            <w:r>
              <w:rPr>
                <w:b/>
                <w:color w:val="FFFFFF"/>
                <w:sz w:val="16"/>
              </w:rPr>
              <w:t>Proposed modeled amount</w:t>
            </w:r>
          </w:p>
        </w:tc>
        <w:tc>
          <w:tcPr>
            <w:tcW w:w="2880" w:type="dxa"/>
            <w:shd w:val="clear" w:color="auto" w:fill="17365D"/>
            <w:tcMar>
              <w:top w:w="70" w:type="dxa"/>
              <w:left w:w="90" w:type="dxa"/>
              <w:bottom w:w="70" w:type="dxa"/>
              <w:right w:w="90" w:type="dxa"/>
            </w:tcMar>
            <w:vAlign w:val="center"/>
          </w:tcPr>
          <w:p w14:paraId="2B87E3DA" w14:textId="77777777" w:rsidR="00034293" w:rsidRDefault="002F6691">
            <w:pPr>
              <w:spacing w:after="0"/>
              <w:jc w:val="center"/>
              <w:rPr>
                <w:rFonts w:hint="eastAsia"/>
              </w:rPr>
            </w:pPr>
            <w:r>
              <w:rPr>
                <w:b/>
                <w:color w:val="FFFFFF"/>
                <w:sz w:val="16"/>
              </w:rPr>
              <w:t>Gross difference</w:t>
            </w:r>
          </w:p>
        </w:tc>
      </w:tr>
      <w:tr w:rsidR="00034293" w14:paraId="04AC1CDB" w14:textId="77777777">
        <w:trPr>
          <w:cantSplit/>
          <w:jc w:val="center"/>
        </w:trPr>
        <w:tc>
          <w:tcPr>
            <w:tcW w:w="2880" w:type="dxa"/>
            <w:tcMar>
              <w:top w:w="70" w:type="dxa"/>
              <w:left w:w="90" w:type="dxa"/>
              <w:bottom w:w="70" w:type="dxa"/>
              <w:right w:w="90" w:type="dxa"/>
            </w:tcMar>
            <w:vAlign w:val="center"/>
          </w:tcPr>
          <w:p w14:paraId="189822B6" w14:textId="77777777" w:rsidR="00034293" w:rsidRDefault="002F6691">
            <w:pPr>
              <w:spacing w:after="0"/>
              <w:rPr>
                <w:rFonts w:hint="eastAsia"/>
              </w:rPr>
            </w:pPr>
            <w:r>
              <w:rPr>
                <w:color w:val="1F2937"/>
                <w:sz w:val="16"/>
              </w:rPr>
              <w:t>Position-based</w:t>
            </w:r>
          </w:p>
        </w:tc>
        <w:tc>
          <w:tcPr>
            <w:tcW w:w="2088" w:type="dxa"/>
            <w:tcMar>
              <w:top w:w="70" w:type="dxa"/>
              <w:left w:w="90" w:type="dxa"/>
              <w:bottom w:w="70" w:type="dxa"/>
              <w:right w:w="90" w:type="dxa"/>
            </w:tcMar>
            <w:vAlign w:val="center"/>
          </w:tcPr>
          <w:p w14:paraId="1F7870E4" w14:textId="77777777" w:rsidR="00034293" w:rsidRDefault="002F6691">
            <w:pPr>
              <w:spacing w:after="0"/>
              <w:jc w:val="right"/>
              <w:rPr>
                <w:rFonts w:hint="eastAsia"/>
              </w:rPr>
            </w:pPr>
            <w:r>
              <w:rPr>
                <w:color w:val="1F2937"/>
                <w:sz w:val="16"/>
              </w:rPr>
              <w:t>$1,562.2M</w:t>
            </w:r>
          </w:p>
        </w:tc>
        <w:tc>
          <w:tcPr>
            <w:tcW w:w="2088" w:type="dxa"/>
            <w:tcMar>
              <w:top w:w="70" w:type="dxa"/>
              <w:left w:w="90" w:type="dxa"/>
              <w:bottom w:w="70" w:type="dxa"/>
              <w:right w:w="90" w:type="dxa"/>
            </w:tcMar>
            <w:vAlign w:val="center"/>
          </w:tcPr>
          <w:p w14:paraId="6A8FAD52" w14:textId="77777777" w:rsidR="00034293" w:rsidRDefault="002F6691">
            <w:pPr>
              <w:spacing w:after="0"/>
              <w:jc w:val="right"/>
              <w:rPr>
                <w:rFonts w:hint="eastAsia"/>
              </w:rPr>
            </w:pPr>
            <w:r>
              <w:rPr>
                <w:color w:val="1F2937"/>
                <w:sz w:val="16"/>
              </w:rPr>
              <w:t>$1,543.9M</w:t>
            </w:r>
          </w:p>
        </w:tc>
        <w:tc>
          <w:tcPr>
            <w:tcW w:w="2880" w:type="dxa"/>
            <w:tcMar>
              <w:top w:w="70" w:type="dxa"/>
              <w:left w:w="90" w:type="dxa"/>
              <w:bottom w:w="70" w:type="dxa"/>
              <w:right w:w="90" w:type="dxa"/>
            </w:tcMar>
            <w:vAlign w:val="center"/>
          </w:tcPr>
          <w:p w14:paraId="24F92278" w14:textId="77777777" w:rsidR="00034293" w:rsidRDefault="002F6691">
            <w:pPr>
              <w:spacing w:after="0"/>
              <w:jc w:val="right"/>
              <w:rPr>
                <w:rFonts w:hint="eastAsia"/>
              </w:rPr>
            </w:pPr>
            <w:r>
              <w:rPr>
                <w:color w:val="1F2937"/>
                <w:sz w:val="16"/>
              </w:rPr>
              <w:t>-$18.3M (-1.2%)</w:t>
            </w:r>
          </w:p>
        </w:tc>
      </w:tr>
      <w:tr w:rsidR="00034293" w14:paraId="6CFA91F7" w14:textId="77777777">
        <w:trPr>
          <w:cantSplit/>
          <w:jc w:val="center"/>
        </w:trPr>
        <w:tc>
          <w:tcPr>
            <w:tcW w:w="2880" w:type="dxa"/>
            <w:shd w:val="clear" w:color="auto" w:fill="EEF5FA"/>
            <w:tcMar>
              <w:top w:w="70" w:type="dxa"/>
              <w:left w:w="90" w:type="dxa"/>
              <w:bottom w:w="70" w:type="dxa"/>
              <w:right w:w="90" w:type="dxa"/>
            </w:tcMar>
            <w:vAlign w:val="center"/>
          </w:tcPr>
          <w:p w14:paraId="59DBA711" w14:textId="77777777" w:rsidR="00034293" w:rsidRDefault="002F6691">
            <w:pPr>
              <w:spacing w:after="0"/>
              <w:rPr>
                <w:rFonts w:hint="eastAsia"/>
              </w:rPr>
            </w:pPr>
            <w:r>
              <w:rPr>
                <w:color w:val="1F2937"/>
                <w:sz w:val="16"/>
              </w:rPr>
              <w:t>Full proposed model</w:t>
            </w:r>
          </w:p>
        </w:tc>
        <w:tc>
          <w:tcPr>
            <w:tcW w:w="2088" w:type="dxa"/>
            <w:shd w:val="clear" w:color="auto" w:fill="EEF5FA"/>
            <w:tcMar>
              <w:top w:w="70" w:type="dxa"/>
              <w:left w:w="90" w:type="dxa"/>
              <w:bottom w:w="70" w:type="dxa"/>
              <w:right w:w="90" w:type="dxa"/>
            </w:tcMar>
            <w:vAlign w:val="center"/>
          </w:tcPr>
          <w:p w14:paraId="5AA52924" w14:textId="77777777" w:rsidR="00034293" w:rsidRDefault="002F6691">
            <w:pPr>
              <w:spacing w:after="0"/>
              <w:jc w:val="right"/>
              <w:rPr>
                <w:rFonts w:hint="eastAsia"/>
              </w:rPr>
            </w:pPr>
            <w:r>
              <w:rPr>
                <w:color w:val="1F2937"/>
                <w:sz w:val="16"/>
              </w:rPr>
              <w:t>$1,562.2M</w:t>
            </w:r>
          </w:p>
        </w:tc>
        <w:tc>
          <w:tcPr>
            <w:tcW w:w="2088" w:type="dxa"/>
            <w:shd w:val="clear" w:color="auto" w:fill="EEF5FA"/>
            <w:tcMar>
              <w:top w:w="70" w:type="dxa"/>
              <w:left w:w="90" w:type="dxa"/>
              <w:bottom w:w="70" w:type="dxa"/>
              <w:right w:w="90" w:type="dxa"/>
            </w:tcMar>
            <w:vAlign w:val="center"/>
          </w:tcPr>
          <w:p w14:paraId="0D282E7C" w14:textId="77777777" w:rsidR="00034293" w:rsidRDefault="002F6691">
            <w:pPr>
              <w:spacing w:after="0"/>
              <w:jc w:val="right"/>
              <w:rPr>
                <w:rFonts w:hint="eastAsia"/>
              </w:rPr>
            </w:pPr>
            <w:r>
              <w:rPr>
                <w:color w:val="1F2937"/>
                <w:sz w:val="16"/>
              </w:rPr>
              <w:t>$1,985.9M</w:t>
            </w:r>
          </w:p>
        </w:tc>
        <w:tc>
          <w:tcPr>
            <w:tcW w:w="2880" w:type="dxa"/>
            <w:shd w:val="clear" w:color="auto" w:fill="EEF5FA"/>
            <w:tcMar>
              <w:top w:w="70" w:type="dxa"/>
              <w:left w:w="90" w:type="dxa"/>
              <w:bottom w:w="70" w:type="dxa"/>
              <w:right w:w="90" w:type="dxa"/>
            </w:tcMar>
            <w:vAlign w:val="center"/>
          </w:tcPr>
          <w:p w14:paraId="598C0DCF" w14:textId="77777777" w:rsidR="00034293" w:rsidRDefault="002F6691">
            <w:pPr>
              <w:spacing w:after="0"/>
              <w:jc w:val="right"/>
              <w:rPr>
                <w:rFonts w:hint="eastAsia"/>
              </w:rPr>
            </w:pPr>
            <w:r>
              <w:rPr>
                <w:color w:val="1F2937"/>
                <w:sz w:val="16"/>
              </w:rPr>
              <w:t>+$423.7M (+27.1%)</w:t>
            </w:r>
          </w:p>
        </w:tc>
      </w:tr>
    </w:tbl>
    <w:p w14:paraId="63BEB3C7" w14:textId="77777777" w:rsidR="00034293" w:rsidRDefault="002F6691">
      <w:pPr>
        <w:spacing w:before="60" w:after="140"/>
        <w:rPr>
          <w:rFonts w:hint="eastAsia"/>
        </w:rPr>
      </w:pPr>
      <w:r>
        <w:rPr>
          <w:i/>
        </w:rPr>
        <w:t>Statewide scope excludes Dover Air Force Base and Bryan Allen Stevenson School of Excellence. The DAFB exclusion applies to the DAFB LEA and its coded-school records; no-code vocational/program adjustments remain according to their source LEA assignment. Values are rounded, and M means millions of dollars. The current-model total is partial, and the full-model comparison has a broader funding scope.</w:t>
      </w:r>
    </w:p>
    <w:p w14:paraId="5F0F87CC" w14:textId="77777777" w:rsidR="005A1D9C" w:rsidRDefault="005A1D9C">
      <w:pPr>
        <w:rPr>
          <w:i/>
          <w:sz w:val="16"/>
        </w:rPr>
      </w:pPr>
    </w:p>
    <w:p w14:paraId="439D416F" w14:textId="45936F7A" w:rsidR="005A1D9C" w:rsidRDefault="00E71485">
      <w:pPr>
        <w:rPr>
          <w:i/>
          <w:sz w:val="16"/>
        </w:rPr>
      </w:pPr>
      <w:r w:rsidRPr="00E71485">
        <w:rPr>
          <w:i/>
          <w:sz w:val="16"/>
          <w:vertAlign w:val="superscript"/>
        </w:rPr>
        <w:lastRenderedPageBreak/>
        <w:t>1</w:t>
      </w:r>
      <w:r w:rsidR="005A1D9C" w:rsidRPr="005A1D9C">
        <w:rPr>
          <w:i/>
          <w:sz w:val="16"/>
        </w:rPr>
        <w:t xml:space="preserve">The model input includes five zero-enrollment vocational or program records without school codes: Dover AFB Choice, Dover Air Force Base Middle School, Christina – Intensive Learning Center, Leach Exceptional </w:t>
      </w:r>
      <w:proofErr w:type="spellStart"/>
      <w:r w:rsidR="005A1D9C" w:rsidRPr="005A1D9C">
        <w:rPr>
          <w:i/>
          <w:sz w:val="16"/>
        </w:rPr>
        <w:t>VocEd</w:t>
      </w:r>
      <w:proofErr w:type="spellEnd"/>
      <w:r w:rsidR="005A1D9C" w:rsidRPr="005A1D9C">
        <w:rPr>
          <w:i/>
          <w:sz w:val="16"/>
        </w:rPr>
        <w:t xml:space="preserve">, and NCC Exceptional </w:t>
      </w:r>
      <w:proofErr w:type="spellStart"/>
      <w:r w:rsidR="005A1D9C" w:rsidRPr="005A1D9C">
        <w:rPr>
          <w:i/>
          <w:sz w:val="16"/>
        </w:rPr>
        <w:t>VocEd</w:t>
      </w:r>
      <w:proofErr w:type="spellEnd"/>
      <w:r w:rsidR="005A1D9C" w:rsidRPr="005A1D9C">
        <w:rPr>
          <w:i/>
          <w:sz w:val="16"/>
        </w:rPr>
        <w:t>. These records retain vocational Division I positions and deductions but do not receive other school-based positions.</w:t>
      </w:r>
    </w:p>
    <w:p w14:paraId="59086B8D" w14:textId="2DA6EB87" w:rsidR="00CD1125" w:rsidRDefault="00E71485">
      <w:pPr>
        <w:rPr>
          <w:rFonts w:hint="eastAsia"/>
        </w:rPr>
      </w:pPr>
      <w:r w:rsidRPr="00E71485">
        <w:rPr>
          <w:i/>
          <w:sz w:val="16"/>
          <w:vertAlign w:val="superscript"/>
        </w:rPr>
        <w:t>2</w:t>
      </w:r>
      <w:r w:rsidR="00000000">
        <w:rPr>
          <w:i/>
          <w:sz w:val="16"/>
        </w:rPr>
        <w:t>Bryan Allen Stevenson School of Excellence is excluded because 2025-26 was its final year of operation. The source-year audit files retain its 123 students and modeled amounts ($1.4M current; $2.0M proposed Base + Central; $2.4M full proposed). Opportunity and Operational Funding remain fixed statewide pools, so the excluded LEA's weighted allocation is redistributed among the 42 remaining LEAs.</w:t>
      </w:r>
    </w:p>
    <w:p w14:paraId="761FC05A" w14:textId="77777777" w:rsidR="002C7C13" w:rsidRDefault="002C7C13">
      <w:pPr>
        <w:rPr>
          <w:rFonts w:hint="eastAsia"/>
        </w:rPr>
      </w:pPr>
    </w:p>
    <w:p w14:paraId="4FD60CE4" w14:textId="77777777" w:rsidR="002C7C13" w:rsidRDefault="002C7C13">
      <w:pPr>
        <w:rPr>
          <w:rFonts w:hint="eastAsia"/>
        </w:rPr>
      </w:pPr>
    </w:p>
    <w:p w14:paraId="2375C6FD" w14:textId="77777777" w:rsidR="002C7C13" w:rsidRDefault="002C7C13">
      <w:pPr>
        <w:rPr>
          <w:rFonts w:hint="eastAsia"/>
        </w:rPr>
      </w:pPr>
    </w:p>
    <w:p w14:paraId="06EE6A0F" w14:textId="77777777" w:rsidR="002C7C13" w:rsidRDefault="002C7C13">
      <w:pPr>
        <w:rPr>
          <w:rFonts w:hint="eastAsia"/>
        </w:rPr>
      </w:pPr>
    </w:p>
    <w:p w14:paraId="346D6938" w14:textId="77777777" w:rsidR="002C7C13" w:rsidRDefault="002C7C13">
      <w:pPr>
        <w:rPr>
          <w:rFonts w:hint="eastAsia"/>
        </w:rPr>
      </w:pPr>
    </w:p>
    <w:p w14:paraId="5C0AC62F" w14:textId="77777777" w:rsidR="002C7C13" w:rsidRDefault="002C7C13">
      <w:pPr>
        <w:rPr>
          <w:rFonts w:hint="eastAsia"/>
        </w:rPr>
      </w:pPr>
    </w:p>
    <w:p w14:paraId="7AF5833D" w14:textId="77777777" w:rsidR="00034293" w:rsidRDefault="002F6691">
      <w:pPr>
        <w:pStyle w:val="Heading1"/>
      </w:pPr>
      <w:r>
        <w:t>1. Shared Modeling Inputs</w:t>
      </w:r>
    </w:p>
    <w:p w14:paraId="37B8B9DD" w14:textId="77777777" w:rsidR="00034293" w:rsidRDefault="002F6691">
      <w:pPr>
        <w:spacing w:after="100"/>
        <w:rPr>
          <w:rFonts w:hint="eastAsia"/>
        </w:rPr>
      </w:pPr>
      <w:r>
        <w:t xml:space="preserve">Both models use the same September 30, </w:t>
      </w:r>
      <w:proofErr w:type="gramStart"/>
      <w:r>
        <w:t>2025</w:t>
      </w:r>
      <w:proofErr w:type="gramEnd"/>
      <w:r>
        <w:t xml:space="preserve"> input population. The unit-count workbook supplies the base enrollment categories and current Division I positions, meaning state-funded staffing units generated by the needs-based formula; student-level unit-count records supply total enrollment, low-income, active multilingual learner, K-8, and Grade 10 counts. Known naming and code differences are handled through documented crosswalks.</w:t>
      </w:r>
    </w:p>
    <w:tbl>
      <w:tblPr>
        <w:tblW w:w="0" w:type="auto"/>
        <w:jc w:val="center"/>
        <w:tblLayout w:type="fixed"/>
        <w:tblLook w:val="04A0" w:firstRow="1" w:lastRow="0" w:firstColumn="1" w:lastColumn="0" w:noHBand="0" w:noVBand="1"/>
      </w:tblPr>
      <w:tblGrid>
        <w:gridCol w:w="3384"/>
        <w:gridCol w:w="1224"/>
        <w:gridCol w:w="3384"/>
        <w:gridCol w:w="1224"/>
      </w:tblGrid>
      <w:tr w:rsidR="00034293" w14:paraId="71D63336" w14:textId="77777777">
        <w:trPr>
          <w:cantSplit/>
          <w:tblHeader/>
          <w:jc w:val="center"/>
        </w:trPr>
        <w:tc>
          <w:tcPr>
            <w:tcW w:w="3384" w:type="dxa"/>
            <w:shd w:val="clear" w:color="auto" w:fill="17365D"/>
            <w:tcMar>
              <w:top w:w="70" w:type="dxa"/>
              <w:left w:w="90" w:type="dxa"/>
              <w:bottom w:w="70" w:type="dxa"/>
              <w:right w:w="90" w:type="dxa"/>
            </w:tcMar>
            <w:vAlign w:val="center"/>
          </w:tcPr>
          <w:p w14:paraId="44BF331E" w14:textId="77777777" w:rsidR="00034293" w:rsidRDefault="002F6691">
            <w:pPr>
              <w:spacing w:after="0"/>
              <w:jc w:val="center"/>
              <w:rPr>
                <w:rFonts w:hint="eastAsia"/>
              </w:rPr>
            </w:pPr>
            <w:r>
              <w:rPr>
                <w:b/>
                <w:color w:val="FFFFFF"/>
                <w:sz w:val="16"/>
              </w:rPr>
              <w:t>Measure</w:t>
            </w:r>
          </w:p>
        </w:tc>
        <w:tc>
          <w:tcPr>
            <w:tcW w:w="1224" w:type="dxa"/>
            <w:shd w:val="clear" w:color="auto" w:fill="17365D"/>
            <w:tcMar>
              <w:top w:w="70" w:type="dxa"/>
              <w:left w:w="90" w:type="dxa"/>
              <w:bottom w:w="70" w:type="dxa"/>
              <w:right w:w="90" w:type="dxa"/>
            </w:tcMar>
            <w:vAlign w:val="center"/>
          </w:tcPr>
          <w:p w14:paraId="7618EBF3" w14:textId="77777777" w:rsidR="00034293" w:rsidRDefault="002F6691">
            <w:pPr>
              <w:spacing w:after="0"/>
              <w:jc w:val="center"/>
              <w:rPr>
                <w:rFonts w:hint="eastAsia"/>
              </w:rPr>
            </w:pPr>
            <w:r>
              <w:rPr>
                <w:b/>
                <w:color w:val="FFFFFF"/>
                <w:sz w:val="16"/>
              </w:rPr>
              <w:t>Count</w:t>
            </w:r>
          </w:p>
        </w:tc>
        <w:tc>
          <w:tcPr>
            <w:tcW w:w="3384" w:type="dxa"/>
            <w:shd w:val="clear" w:color="auto" w:fill="17365D"/>
            <w:tcMar>
              <w:top w:w="70" w:type="dxa"/>
              <w:left w:w="90" w:type="dxa"/>
              <w:bottom w:w="70" w:type="dxa"/>
              <w:right w:w="90" w:type="dxa"/>
            </w:tcMar>
            <w:vAlign w:val="center"/>
          </w:tcPr>
          <w:p w14:paraId="3520B241" w14:textId="77777777" w:rsidR="00034293" w:rsidRDefault="002F6691">
            <w:pPr>
              <w:spacing w:after="0"/>
              <w:jc w:val="center"/>
              <w:rPr>
                <w:rFonts w:hint="eastAsia"/>
              </w:rPr>
            </w:pPr>
            <w:r>
              <w:rPr>
                <w:b/>
                <w:color w:val="FFFFFF"/>
                <w:sz w:val="16"/>
              </w:rPr>
              <w:t>Measure</w:t>
            </w:r>
          </w:p>
        </w:tc>
        <w:tc>
          <w:tcPr>
            <w:tcW w:w="1224" w:type="dxa"/>
            <w:shd w:val="clear" w:color="auto" w:fill="17365D"/>
            <w:tcMar>
              <w:top w:w="70" w:type="dxa"/>
              <w:left w:w="90" w:type="dxa"/>
              <w:bottom w:w="70" w:type="dxa"/>
              <w:right w:w="90" w:type="dxa"/>
            </w:tcMar>
            <w:vAlign w:val="center"/>
          </w:tcPr>
          <w:p w14:paraId="42632D86" w14:textId="77777777" w:rsidR="00034293" w:rsidRDefault="002F6691">
            <w:pPr>
              <w:spacing w:after="0"/>
              <w:jc w:val="center"/>
              <w:rPr>
                <w:rFonts w:hint="eastAsia"/>
              </w:rPr>
            </w:pPr>
            <w:r>
              <w:rPr>
                <w:b/>
                <w:color w:val="FFFFFF"/>
                <w:sz w:val="16"/>
              </w:rPr>
              <w:t>Count</w:t>
            </w:r>
          </w:p>
        </w:tc>
      </w:tr>
      <w:tr w:rsidR="00034293" w14:paraId="5DB353B0" w14:textId="77777777">
        <w:trPr>
          <w:cantSplit/>
          <w:jc w:val="center"/>
        </w:trPr>
        <w:tc>
          <w:tcPr>
            <w:tcW w:w="3384" w:type="dxa"/>
            <w:tcMar>
              <w:top w:w="70" w:type="dxa"/>
              <w:left w:w="90" w:type="dxa"/>
              <w:bottom w:w="70" w:type="dxa"/>
              <w:right w:w="90" w:type="dxa"/>
            </w:tcMar>
            <w:vAlign w:val="center"/>
          </w:tcPr>
          <w:p w14:paraId="41778E09" w14:textId="77777777" w:rsidR="00034293" w:rsidRDefault="002F6691">
            <w:pPr>
              <w:spacing w:after="0"/>
              <w:rPr>
                <w:rFonts w:hint="eastAsia"/>
              </w:rPr>
            </w:pPr>
            <w:r>
              <w:rPr>
                <w:color w:val="1F2937"/>
                <w:sz w:val="16"/>
              </w:rPr>
              <w:t>Total enrollment</w:t>
            </w:r>
          </w:p>
        </w:tc>
        <w:tc>
          <w:tcPr>
            <w:tcW w:w="1224" w:type="dxa"/>
            <w:tcMar>
              <w:top w:w="70" w:type="dxa"/>
              <w:left w:w="90" w:type="dxa"/>
              <w:bottom w:w="70" w:type="dxa"/>
              <w:right w:w="90" w:type="dxa"/>
            </w:tcMar>
            <w:vAlign w:val="center"/>
          </w:tcPr>
          <w:p w14:paraId="2290CD02" w14:textId="77777777" w:rsidR="00034293" w:rsidRDefault="002F6691">
            <w:pPr>
              <w:spacing w:after="0"/>
              <w:jc w:val="right"/>
              <w:rPr>
                <w:rFonts w:hint="eastAsia"/>
              </w:rPr>
            </w:pPr>
            <w:r>
              <w:rPr>
                <w:color w:val="1F2937"/>
                <w:sz w:val="16"/>
              </w:rPr>
              <w:t>140,706</w:t>
            </w:r>
          </w:p>
        </w:tc>
        <w:tc>
          <w:tcPr>
            <w:tcW w:w="3384" w:type="dxa"/>
            <w:tcMar>
              <w:top w:w="70" w:type="dxa"/>
              <w:left w:w="90" w:type="dxa"/>
              <w:bottom w:w="70" w:type="dxa"/>
              <w:right w:w="90" w:type="dxa"/>
            </w:tcMar>
            <w:vAlign w:val="center"/>
          </w:tcPr>
          <w:p w14:paraId="2815821F" w14:textId="77777777" w:rsidR="00034293" w:rsidRDefault="002F6691">
            <w:pPr>
              <w:spacing w:after="0"/>
              <w:rPr>
                <w:rFonts w:hint="eastAsia"/>
              </w:rPr>
            </w:pPr>
            <w:r>
              <w:rPr>
                <w:color w:val="1F2937"/>
                <w:sz w:val="16"/>
              </w:rPr>
              <w:t>Regular education</w:t>
            </w:r>
          </w:p>
        </w:tc>
        <w:tc>
          <w:tcPr>
            <w:tcW w:w="1224" w:type="dxa"/>
            <w:tcMar>
              <w:top w:w="70" w:type="dxa"/>
              <w:left w:w="90" w:type="dxa"/>
              <w:bottom w:w="70" w:type="dxa"/>
              <w:right w:w="90" w:type="dxa"/>
            </w:tcMar>
            <w:vAlign w:val="center"/>
          </w:tcPr>
          <w:p w14:paraId="5C2DA22C" w14:textId="77777777" w:rsidR="00034293" w:rsidRDefault="002F6691">
            <w:pPr>
              <w:spacing w:after="0"/>
              <w:jc w:val="right"/>
              <w:rPr>
                <w:rFonts w:hint="eastAsia"/>
              </w:rPr>
            </w:pPr>
            <w:r>
              <w:rPr>
                <w:color w:val="1F2937"/>
                <w:sz w:val="16"/>
              </w:rPr>
              <w:t>113,569</w:t>
            </w:r>
          </w:p>
        </w:tc>
      </w:tr>
      <w:tr w:rsidR="00034293" w14:paraId="16638C86" w14:textId="77777777">
        <w:trPr>
          <w:cantSplit/>
          <w:jc w:val="center"/>
        </w:trPr>
        <w:tc>
          <w:tcPr>
            <w:tcW w:w="3384" w:type="dxa"/>
            <w:shd w:val="clear" w:color="auto" w:fill="EEF5FA"/>
            <w:tcMar>
              <w:top w:w="70" w:type="dxa"/>
              <w:left w:w="90" w:type="dxa"/>
              <w:bottom w:w="70" w:type="dxa"/>
              <w:right w:w="90" w:type="dxa"/>
            </w:tcMar>
            <w:vAlign w:val="center"/>
          </w:tcPr>
          <w:p w14:paraId="439E81BF" w14:textId="77777777" w:rsidR="00034293" w:rsidRDefault="002F6691">
            <w:pPr>
              <w:spacing w:after="0"/>
              <w:rPr>
                <w:rFonts w:hint="eastAsia"/>
              </w:rPr>
            </w:pPr>
            <w:r>
              <w:rPr>
                <w:color w:val="1F2937"/>
                <w:sz w:val="16"/>
              </w:rPr>
              <w:t>Special education</w:t>
            </w:r>
          </w:p>
        </w:tc>
        <w:tc>
          <w:tcPr>
            <w:tcW w:w="1224" w:type="dxa"/>
            <w:shd w:val="clear" w:color="auto" w:fill="EEF5FA"/>
            <w:tcMar>
              <w:top w:w="70" w:type="dxa"/>
              <w:left w:w="90" w:type="dxa"/>
              <w:bottom w:w="70" w:type="dxa"/>
              <w:right w:w="90" w:type="dxa"/>
            </w:tcMar>
            <w:vAlign w:val="center"/>
          </w:tcPr>
          <w:p w14:paraId="32E44B10" w14:textId="77777777" w:rsidR="00034293" w:rsidRDefault="002F6691">
            <w:pPr>
              <w:spacing w:after="0"/>
              <w:jc w:val="right"/>
              <w:rPr>
                <w:rFonts w:hint="eastAsia"/>
              </w:rPr>
            </w:pPr>
            <w:r>
              <w:rPr>
                <w:color w:val="1F2937"/>
                <w:sz w:val="16"/>
              </w:rPr>
              <w:t>27,137</w:t>
            </w:r>
          </w:p>
        </w:tc>
        <w:tc>
          <w:tcPr>
            <w:tcW w:w="3384" w:type="dxa"/>
            <w:shd w:val="clear" w:color="auto" w:fill="EEF5FA"/>
            <w:tcMar>
              <w:top w:w="70" w:type="dxa"/>
              <w:left w:w="90" w:type="dxa"/>
              <w:bottom w:w="70" w:type="dxa"/>
              <w:right w:w="90" w:type="dxa"/>
            </w:tcMar>
            <w:vAlign w:val="center"/>
          </w:tcPr>
          <w:p w14:paraId="7B207402" w14:textId="77777777" w:rsidR="00034293" w:rsidRDefault="002F6691">
            <w:pPr>
              <w:spacing w:after="0"/>
              <w:rPr>
                <w:rFonts w:hint="eastAsia"/>
              </w:rPr>
            </w:pPr>
            <w:r>
              <w:rPr>
                <w:color w:val="1F2937"/>
                <w:sz w:val="16"/>
              </w:rPr>
              <w:t>Low income</w:t>
            </w:r>
          </w:p>
        </w:tc>
        <w:tc>
          <w:tcPr>
            <w:tcW w:w="1224" w:type="dxa"/>
            <w:shd w:val="clear" w:color="auto" w:fill="EEF5FA"/>
            <w:tcMar>
              <w:top w:w="70" w:type="dxa"/>
              <w:left w:w="90" w:type="dxa"/>
              <w:bottom w:w="70" w:type="dxa"/>
              <w:right w:w="90" w:type="dxa"/>
            </w:tcMar>
            <w:vAlign w:val="center"/>
          </w:tcPr>
          <w:p w14:paraId="270F70B5" w14:textId="77777777" w:rsidR="00034293" w:rsidRDefault="002F6691">
            <w:pPr>
              <w:spacing w:after="0"/>
              <w:jc w:val="right"/>
              <w:rPr>
                <w:rFonts w:hint="eastAsia"/>
              </w:rPr>
            </w:pPr>
            <w:r>
              <w:rPr>
                <w:color w:val="1F2937"/>
                <w:sz w:val="16"/>
              </w:rPr>
              <w:t>36,673</w:t>
            </w:r>
          </w:p>
        </w:tc>
      </w:tr>
      <w:tr w:rsidR="00034293" w14:paraId="6A7E2F06" w14:textId="77777777">
        <w:trPr>
          <w:cantSplit/>
          <w:jc w:val="center"/>
        </w:trPr>
        <w:tc>
          <w:tcPr>
            <w:tcW w:w="3384" w:type="dxa"/>
            <w:tcMar>
              <w:top w:w="70" w:type="dxa"/>
              <w:left w:w="90" w:type="dxa"/>
              <w:bottom w:w="70" w:type="dxa"/>
              <w:right w:w="90" w:type="dxa"/>
            </w:tcMar>
            <w:vAlign w:val="center"/>
          </w:tcPr>
          <w:p w14:paraId="0412B013" w14:textId="77777777" w:rsidR="00034293" w:rsidRDefault="002F6691">
            <w:pPr>
              <w:spacing w:after="0"/>
              <w:rPr>
                <w:rFonts w:hint="eastAsia"/>
              </w:rPr>
            </w:pPr>
            <w:r>
              <w:rPr>
                <w:color w:val="1F2937"/>
                <w:sz w:val="16"/>
              </w:rPr>
              <w:t>Active multilingual learners</w:t>
            </w:r>
          </w:p>
        </w:tc>
        <w:tc>
          <w:tcPr>
            <w:tcW w:w="1224" w:type="dxa"/>
            <w:tcMar>
              <w:top w:w="70" w:type="dxa"/>
              <w:left w:w="90" w:type="dxa"/>
              <w:bottom w:w="70" w:type="dxa"/>
              <w:right w:w="90" w:type="dxa"/>
            </w:tcMar>
            <w:vAlign w:val="center"/>
          </w:tcPr>
          <w:p w14:paraId="5BF96FA4" w14:textId="77777777" w:rsidR="00034293" w:rsidRDefault="002F6691">
            <w:pPr>
              <w:spacing w:after="0"/>
              <w:jc w:val="right"/>
              <w:rPr>
                <w:rFonts w:hint="eastAsia"/>
              </w:rPr>
            </w:pPr>
            <w:r>
              <w:rPr>
                <w:color w:val="1F2937"/>
                <w:sz w:val="16"/>
              </w:rPr>
              <w:t>17,355</w:t>
            </w:r>
          </w:p>
        </w:tc>
        <w:tc>
          <w:tcPr>
            <w:tcW w:w="3384" w:type="dxa"/>
            <w:tcMar>
              <w:top w:w="70" w:type="dxa"/>
              <w:left w:w="90" w:type="dxa"/>
              <w:bottom w:w="70" w:type="dxa"/>
              <w:right w:w="90" w:type="dxa"/>
            </w:tcMar>
            <w:vAlign w:val="center"/>
          </w:tcPr>
          <w:p w14:paraId="0B3CBCE6" w14:textId="77777777" w:rsidR="00034293" w:rsidRDefault="002F6691">
            <w:pPr>
              <w:spacing w:after="0"/>
              <w:rPr>
                <w:rFonts w:hint="eastAsia"/>
              </w:rPr>
            </w:pPr>
            <w:r>
              <w:rPr>
                <w:color w:val="1F2937"/>
                <w:sz w:val="16"/>
              </w:rPr>
              <w:t>K-8 enrollment</w:t>
            </w:r>
          </w:p>
        </w:tc>
        <w:tc>
          <w:tcPr>
            <w:tcW w:w="1224" w:type="dxa"/>
            <w:tcMar>
              <w:top w:w="70" w:type="dxa"/>
              <w:left w:w="90" w:type="dxa"/>
              <w:bottom w:w="70" w:type="dxa"/>
              <w:right w:w="90" w:type="dxa"/>
            </w:tcMar>
            <w:vAlign w:val="center"/>
          </w:tcPr>
          <w:p w14:paraId="3427809F" w14:textId="77777777" w:rsidR="00034293" w:rsidRDefault="002F6691">
            <w:pPr>
              <w:spacing w:after="0"/>
              <w:jc w:val="right"/>
              <w:rPr>
                <w:rFonts w:hint="eastAsia"/>
              </w:rPr>
            </w:pPr>
            <w:r>
              <w:rPr>
                <w:color w:val="1F2937"/>
                <w:sz w:val="16"/>
              </w:rPr>
              <w:t>92,756</w:t>
            </w:r>
          </w:p>
        </w:tc>
      </w:tr>
      <w:tr w:rsidR="00034293" w14:paraId="15EC3BCD" w14:textId="77777777">
        <w:trPr>
          <w:cantSplit/>
          <w:jc w:val="center"/>
        </w:trPr>
        <w:tc>
          <w:tcPr>
            <w:tcW w:w="3384" w:type="dxa"/>
            <w:shd w:val="clear" w:color="auto" w:fill="EEF5FA"/>
            <w:tcMar>
              <w:top w:w="70" w:type="dxa"/>
              <w:left w:w="90" w:type="dxa"/>
              <w:bottom w:w="70" w:type="dxa"/>
              <w:right w:w="90" w:type="dxa"/>
            </w:tcMar>
            <w:vAlign w:val="center"/>
          </w:tcPr>
          <w:p w14:paraId="05DEDC2A" w14:textId="77777777" w:rsidR="00034293" w:rsidRDefault="002F6691">
            <w:pPr>
              <w:spacing w:after="0"/>
              <w:rPr>
                <w:rFonts w:hint="eastAsia"/>
              </w:rPr>
            </w:pPr>
            <w:r>
              <w:rPr>
                <w:color w:val="1F2937"/>
                <w:sz w:val="16"/>
              </w:rPr>
              <w:t>Grade 10 enrollment</w:t>
            </w:r>
          </w:p>
        </w:tc>
        <w:tc>
          <w:tcPr>
            <w:tcW w:w="1224" w:type="dxa"/>
            <w:shd w:val="clear" w:color="auto" w:fill="EEF5FA"/>
            <w:tcMar>
              <w:top w:w="70" w:type="dxa"/>
              <w:left w:w="90" w:type="dxa"/>
              <w:bottom w:w="70" w:type="dxa"/>
              <w:right w:w="90" w:type="dxa"/>
            </w:tcMar>
            <w:vAlign w:val="center"/>
          </w:tcPr>
          <w:p w14:paraId="51B0E8B6" w14:textId="77777777" w:rsidR="00034293" w:rsidRDefault="002F6691">
            <w:pPr>
              <w:spacing w:after="0"/>
              <w:jc w:val="right"/>
              <w:rPr>
                <w:rFonts w:hint="eastAsia"/>
              </w:rPr>
            </w:pPr>
            <w:r>
              <w:rPr>
                <w:color w:val="1F2937"/>
                <w:sz w:val="16"/>
              </w:rPr>
              <w:t>11,449</w:t>
            </w:r>
          </w:p>
        </w:tc>
        <w:tc>
          <w:tcPr>
            <w:tcW w:w="3384" w:type="dxa"/>
            <w:shd w:val="clear" w:color="auto" w:fill="EEF5FA"/>
            <w:tcMar>
              <w:top w:w="70" w:type="dxa"/>
              <w:left w:w="90" w:type="dxa"/>
              <w:bottom w:w="70" w:type="dxa"/>
              <w:right w:w="90" w:type="dxa"/>
            </w:tcMar>
            <w:vAlign w:val="center"/>
          </w:tcPr>
          <w:p w14:paraId="0ADC6377" w14:textId="77777777" w:rsidR="00034293" w:rsidRDefault="002F6691">
            <w:pPr>
              <w:spacing w:after="0"/>
              <w:rPr>
                <w:rFonts w:hint="eastAsia"/>
              </w:rPr>
            </w:pPr>
            <w:r>
              <w:rPr>
                <w:color w:val="1F2937"/>
                <w:sz w:val="16"/>
              </w:rPr>
              <w:t xml:space="preserve">Basic </w:t>
            </w:r>
            <w:proofErr w:type="gramStart"/>
            <w:r>
              <w:rPr>
                <w:color w:val="1F2937"/>
                <w:sz w:val="16"/>
              </w:rPr>
              <w:t>Pre-K</w:t>
            </w:r>
            <w:proofErr w:type="gramEnd"/>
            <w:r>
              <w:rPr>
                <w:color w:val="1F2937"/>
                <w:sz w:val="16"/>
              </w:rPr>
              <w:t xml:space="preserve"> special education</w:t>
            </w:r>
          </w:p>
        </w:tc>
        <w:tc>
          <w:tcPr>
            <w:tcW w:w="1224" w:type="dxa"/>
            <w:shd w:val="clear" w:color="auto" w:fill="EEF5FA"/>
            <w:tcMar>
              <w:top w:w="70" w:type="dxa"/>
              <w:left w:w="90" w:type="dxa"/>
              <w:bottom w:w="70" w:type="dxa"/>
              <w:right w:w="90" w:type="dxa"/>
            </w:tcMar>
            <w:vAlign w:val="center"/>
          </w:tcPr>
          <w:p w14:paraId="43E07B6F" w14:textId="77777777" w:rsidR="00034293" w:rsidRDefault="002F6691">
            <w:pPr>
              <w:spacing w:after="0"/>
              <w:jc w:val="right"/>
              <w:rPr>
                <w:rFonts w:hint="eastAsia"/>
              </w:rPr>
            </w:pPr>
            <w:r>
              <w:rPr>
                <w:color w:val="1F2937"/>
                <w:sz w:val="16"/>
              </w:rPr>
              <w:t>1,103</w:t>
            </w:r>
          </w:p>
        </w:tc>
      </w:tr>
      <w:tr w:rsidR="00034293" w14:paraId="61ECC81E" w14:textId="77777777">
        <w:trPr>
          <w:cantSplit/>
          <w:jc w:val="center"/>
        </w:trPr>
        <w:tc>
          <w:tcPr>
            <w:tcW w:w="3384" w:type="dxa"/>
            <w:tcMar>
              <w:top w:w="70" w:type="dxa"/>
              <w:left w:w="90" w:type="dxa"/>
              <w:bottom w:w="70" w:type="dxa"/>
              <w:right w:w="90" w:type="dxa"/>
            </w:tcMar>
            <w:vAlign w:val="center"/>
          </w:tcPr>
          <w:p w14:paraId="22BEDF39" w14:textId="77777777" w:rsidR="00034293" w:rsidRDefault="002F6691">
            <w:pPr>
              <w:spacing w:after="0"/>
              <w:rPr>
                <w:rFonts w:hint="eastAsia"/>
              </w:rPr>
            </w:pPr>
            <w:r>
              <w:rPr>
                <w:color w:val="1F2937"/>
                <w:sz w:val="16"/>
              </w:rPr>
              <w:t>Basic K-12 special education</w:t>
            </w:r>
          </w:p>
        </w:tc>
        <w:tc>
          <w:tcPr>
            <w:tcW w:w="1224" w:type="dxa"/>
            <w:tcMar>
              <w:top w:w="70" w:type="dxa"/>
              <w:left w:w="90" w:type="dxa"/>
              <w:bottom w:w="70" w:type="dxa"/>
              <w:right w:w="90" w:type="dxa"/>
            </w:tcMar>
            <w:vAlign w:val="center"/>
          </w:tcPr>
          <w:p w14:paraId="0F864695" w14:textId="77777777" w:rsidR="00034293" w:rsidRDefault="002F6691">
            <w:pPr>
              <w:spacing w:after="0"/>
              <w:jc w:val="right"/>
              <w:rPr>
                <w:rFonts w:hint="eastAsia"/>
              </w:rPr>
            </w:pPr>
            <w:r>
              <w:rPr>
                <w:color w:val="1F2937"/>
                <w:sz w:val="16"/>
              </w:rPr>
              <w:t>12,768</w:t>
            </w:r>
          </w:p>
        </w:tc>
        <w:tc>
          <w:tcPr>
            <w:tcW w:w="3384" w:type="dxa"/>
            <w:tcMar>
              <w:top w:w="70" w:type="dxa"/>
              <w:left w:w="90" w:type="dxa"/>
              <w:bottom w:w="70" w:type="dxa"/>
              <w:right w:w="90" w:type="dxa"/>
            </w:tcMar>
            <w:vAlign w:val="center"/>
          </w:tcPr>
          <w:p w14:paraId="2D4E7070" w14:textId="77777777" w:rsidR="00034293" w:rsidRDefault="002F6691">
            <w:pPr>
              <w:spacing w:after="0"/>
              <w:rPr>
                <w:rFonts w:hint="eastAsia"/>
              </w:rPr>
            </w:pPr>
            <w:r>
              <w:rPr>
                <w:color w:val="1F2937"/>
                <w:sz w:val="16"/>
              </w:rPr>
              <w:t>Intensive special education</w:t>
            </w:r>
          </w:p>
        </w:tc>
        <w:tc>
          <w:tcPr>
            <w:tcW w:w="1224" w:type="dxa"/>
            <w:tcMar>
              <w:top w:w="70" w:type="dxa"/>
              <w:left w:w="90" w:type="dxa"/>
              <w:bottom w:w="70" w:type="dxa"/>
              <w:right w:w="90" w:type="dxa"/>
            </w:tcMar>
            <w:vAlign w:val="center"/>
          </w:tcPr>
          <w:p w14:paraId="353C35E8" w14:textId="77777777" w:rsidR="00034293" w:rsidRDefault="002F6691">
            <w:pPr>
              <w:spacing w:after="0"/>
              <w:jc w:val="right"/>
              <w:rPr>
                <w:rFonts w:hint="eastAsia"/>
              </w:rPr>
            </w:pPr>
            <w:r>
              <w:rPr>
                <w:color w:val="1F2937"/>
                <w:sz w:val="16"/>
              </w:rPr>
              <w:t>6,902</w:t>
            </w:r>
          </w:p>
        </w:tc>
      </w:tr>
      <w:tr w:rsidR="00034293" w14:paraId="2CF3EC4C" w14:textId="77777777">
        <w:trPr>
          <w:cantSplit/>
          <w:jc w:val="center"/>
        </w:trPr>
        <w:tc>
          <w:tcPr>
            <w:tcW w:w="3384" w:type="dxa"/>
            <w:shd w:val="clear" w:color="auto" w:fill="EEF5FA"/>
            <w:tcMar>
              <w:top w:w="70" w:type="dxa"/>
              <w:left w:w="90" w:type="dxa"/>
              <w:bottom w:w="70" w:type="dxa"/>
              <w:right w:w="90" w:type="dxa"/>
            </w:tcMar>
            <w:vAlign w:val="center"/>
          </w:tcPr>
          <w:p w14:paraId="53C601A3" w14:textId="77777777" w:rsidR="00034293" w:rsidRDefault="002F6691">
            <w:pPr>
              <w:spacing w:after="0"/>
              <w:rPr>
                <w:rFonts w:hint="eastAsia"/>
              </w:rPr>
            </w:pPr>
            <w:r>
              <w:rPr>
                <w:color w:val="1F2937"/>
                <w:sz w:val="16"/>
              </w:rPr>
              <w:t>Complex special education</w:t>
            </w:r>
          </w:p>
        </w:tc>
        <w:tc>
          <w:tcPr>
            <w:tcW w:w="1224" w:type="dxa"/>
            <w:shd w:val="clear" w:color="auto" w:fill="EEF5FA"/>
            <w:tcMar>
              <w:top w:w="70" w:type="dxa"/>
              <w:left w:w="90" w:type="dxa"/>
              <w:bottom w:w="70" w:type="dxa"/>
              <w:right w:w="90" w:type="dxa"/>
            </w:tcMar>
            <w:vAlign w:val="center"/>
          </w:tcPr>
          <w:p w14:paraId="6E39A2C7" w14:textId="77777777" w:rsidR="00034293" w:rsidRDefault="002F6691">
            <w:pPr>
              <w:spacing w:after="0"/>
              <w:jc w:val="right"/>
              <w:rPr>
                <w:rFonts w:hint="eastAsia"/>
              </w:rPr>
            </w:pPr>
            <w:r>
              <w:rPr>
                <w:color w:val="1F2937"/>
                <w:sz w:val="16"/>
              </w:rPr>
              <w:t>6,364</w:t>
            </w:r>
          </w:p>
        </w:tc>
        <w:tc>
          <w:tcPr>
            <w:tcW w:w="3384" w:type="dxa"/>
            <w:shd w:val="clear" w:color="auto" w:fill="EEF5FA"/>
            <w:tcMar>
              <w:top w:w="70" w:type="dxa"/>
              <w:left w:w="90" w:type="dxa"/>
              <w:bottom w:w="70" w:type="dxa"/>
              <w:right w:w="90" w:type="dxa"/>
            </w:tcMar>
            <w:vAlign w:val="center"/>
          </w:tcPr>
          <w:p w14:paraId="3426A0F5" w14:textId="77777777" w:rsidR="00034293" w:rsidRDefault="002F6691">
            <w:pPr>
              <w:spacing w:after="0"/>
              <w:rPr>
                <w:rFonts w:hint="eastAsia"/>
              </w:rPr>
            </w:pPr>
            <w:r>
              <w:rPr>
                <w:color w:val="1F2937"/>
                <w:sz w:val="16"/>
              </w:rPr>
              <w:t>Coded schools (adjusted scope)</w:t>
            </w:r>
          </w:p>
        </w:tc>
        <w:tc>
          <w:tcPr>
            <w:tcW w:w="1224" w:type="dxa"/>
            <w:shd w:val="clear" w:color="auto" w:fill="EEF5FA"/>
            <w:tcMar>
              <w:top w:w="70" w:type="dxa"/>
              <w:left w:w="90" w:type="dxa"/>
              <w:bottom w:w="70" w:type="dxa"/>
              <w:right w:w="90" w:type="dxa"/>
            </w:tcMar>
            <w:vAlign w:val="center"/>
          </w:tcPr>
          <w:p w14:paraId="48F9A9CD" w14:textId="77777777" w:rsidR="00034293" w:rsidRDefault="002F6691">
            <w:pPr>
              <w:spacing w:after="0"/>
              <w:jc w:val="right"/>
              <w:rPr>
                <w:rFonts w:hint="eastAsia"/>
              </w:rPr>
            </w:pPr>
            <w:r>
              <w:rPr>
                <w:color w:val="1F2937"/>
                <w:sz w:val="16"/>
              </w:rPr>
              <w:t>228</w:t>
            </w:r>
          </w:p>
        </w:tc>
      </w:tr>
    </w:tbl>
    <w:p w14:paraId="24BCFCBF" w14:textId="77777777" w:rsidR="00034293" w:rsidRDefault="002F6691">
      <w:pPr>
        <w:spacing w:before="60" w:after="140"/>
        <w:rPr>
          <w:rFonts w:hint="eastAsia"/>
        </w:rPr>
      </w:pPr>
      <w:r>
        <w:rPr>
          <w:i/>
        </w:rPr>
        <w:t>Student counts shown above exclude Dover Air Force Base and Bryan Allen Stevenson School of Excellence. The full shared input retains 232 coded schools for audit, of which 228 are included in the adjusted reporting scope. Five additional vocational/program records without school codes are retained for vocational position and deduction reconciliation. The DAFB exclusion applies to the DAFB LEA and its coded-school records; no-code adjustments are retained according to their source LEA assignment.</w:t>
      </w:r>
    </w:p>
    <w:p w14:paraId="0138FCC3" w14:textId="77777777" w:rsidR="00034293" w:rsidRDefault="002F6691">
      <w:pPr>
        <w:pStyle w:val="Heading2"/>
      </w:pPr>
      <w:r>
        <w:t>How to Read the Input Measures</w:t>
      </w:r>
    </w:p>
    <w:p w14:paraId="0245825C" w14:textId="31F6D975" w:rsidR="00034293" w:rsidRDefault="002F6691">
      <w:pPr>
        <w:pStyle w:val="ListBullet"/>
        <w:spacing w:after="60"/>
        <w:ind w:left="288" w:hanging="173"/>
        <w:rPr>
          <w:rFonts w:hint="eastAsia"/>
        </w:rPr>
      </w:pPr>
      <w:r>
        <w:rPr>
          <w:b/>
          <w:color w:val="1F2937"/>
        </w:rPr>
        <w:t>Total enrollment</w:t>
      </w:r>
      <w:r>
        <w:rPr>
          <w:color w:val="1F2937"/>
        </w:rPr>
        <w:t xml:space="preserve"> is the headline measure of the shared population. It should not be added to the other counts because the other categories overlap with it.</w:t>
      </w:r>
    </w:p>
    <w:p w14:paraId="3FA6BBC5" w14:textId="77777777" w:rsidR="00034293" w:rsidRDefault="002F6691">
      <w:pPr>
        <w:pStyle w:val="ListBullet"/>
        <w:spacing w:after="60"/>
        <w:ind w:left="288" w:hanging="173"/>
        <w:rPr>
          <w:rFonts w:hint="eastAsia"/>
        </w:rPr>
      </w:pPr>
      <w:r>
        <w:rPr>
          <w:b/>
          <w:color w:val="1F2937"/>
        </w:rPr>
        <w:t>Base Funding</w:t>
      </w:r>
      <w:r>
        <w:rPr>
          <w:color w:val="1F2937"/>
        </w:rPr>
        <w:t xml:space="preserve"> uses regular and special education enrollment categories to generate Division I and related positions.</w:t>
      </w:r>
    </w:p>
    <w:p w14:paraId="7A7E4A51" w14:textId="77777777" w:rsidR="00034293" w:rsidRDefault="002F6691">
      <w:pPr>
        <w:pStyle w:val="ListBullet"/>
        <w:spacing w:after="60"/>
        <w:ind w:left="288" w:hanging="173"/>
        <w:rPr>
          <w:rFonts w:hint="eastAsia"/>
        </w:rPr>
      </w:pPr>
      <w:r>
        <w:rPr>
          <w:b/>
        </w:rPr>
        <w:t>Opportunity and Operational Funding</w:t>
      </w:r>
      <w:r>
        <w:t xml:space="preserve"> reuse overlapping student characteristics, including low income, multilingual learners, special education, and vocational inputs. Operational Enrollment currently uses total enrollment with a 0.20 weight. These are allocation factors, not separate student populations.</w:t>
      </w:r>
    </w:p>
    <w:p w14:paraId="3312ED2B" w14:textId="77777777" w:rsidR="00CD1125" w:rsidRDefault="00000000">
      <w:pPr>
        <w:pStyle w:val="Heading2"/>
      </w:pPr>
      <w:r>
        <w:rPr>
          <w:b w:val="0"/>
        </w:rPr>
        <w:t>Key Terms Used in This Report</w:t>
      </w:r>
    </w:p>
    <w:tbl>
      <w:tblPr>
        <w:tblW w:w="9504" w:type="dxa"/>
        <w:jc w:val="center"/>
        <w:tblLayout w:type="fixed"/>
        <w:tblLook w:val="04A0" w:firstRow="1" w:lastRow="0" w:firstColumn="1" w:lastColumn="0" w:noHBand="0" w:noVBand="1"/>
      </w:tblPr>
      <w:tblGrid>
        <w:gridCol w:w="1300"/>
        <w:gridCol w:w="3452"/>
        <w:gridCol w:w="1300"/>
        <w:gridCol w:w="3452"/>
      </w:tblGrid>
      <w:tr w:rsidR="00034293" w14:paraId="62B03AF5" w14:textId="77777777">
        <w:trPr>
          <w:cantSplit/>
          <w:tblHeader/>
          <w:jc w:val="center"/>
        </w:trPr>
        <w:tc>
          <w:tcPr>
            <w:tcW w:w="1300" w:type="dxa"/>
            <w:shd w:val="clear" w:color="auto" w:fill="17365D"/>
            <w:tcMar>
              <w:top w:w="70" w:type="dxa"/>
              <w:left w:w="90" w:type="dxa"/>
              <w:bottom w:w="70" w:type="dxa"/>
              <w:right w:w="90" w:type="dxa"/>
            </w:tcMar>
            <w:vAlign w:val="center"/>
          </w:tcPr>
          <w:p w14:paraId="78216881" w14:textId="77777777" w:rsidR="00034293" w:rsidRDefault="002F6691">
            <w:pPr>
              <w:spacing w:after="0"/>
              <w:jc w:val="center"/>
              <w:rPr>
                <w:rFonts w:hint="eastAsia"/>
              </w:rPr>
            </w:pPr>
            <w:r>
              <w:rPr>
                <w:b/>
                <w:color w:val="FFFFFF"/>
                <w:sz w:val="17"/>
              </w:rPr>
              <w:t>Term</w:t>
            </w:r>
          </w:p>
        </w:tc>
        <w:tc>
          <w:tcPr>
            <w:tcW w:w="3452" w:type="dxa"/>
            <w:shd w:val="clear" w:color="auto" w:fill="17365D"/>
            <w:tcMar>
              <w:top w:w="70" w:type="dxa"/>
              <w:left w:w="90" w:type="dxa"/>
              <w:bottom w:w="70" w:type="dxa"/>
              <w:right w:w="90" w:type="dxa"/>
            </w:tcMar>
            <w:vAlign w:val="center"/>
          </w:tcPr>
          <w:p w14:paraId="34B30D8E" w14:textId="77777777" w:rsidR="00034293" w:rsidRDefault="002F6691">
            <w:pPr>
              <w:spacing w:after="0"/>
              <w:jc w:val="center"/>
              <w:rPr>
                <w:rFonts w:hint="eastAsia"/>
              </w:rPr>
            </w:pPr>
            <w:r>
              <w:rPr>
                <w:b/>
                <w:color w:val="FFFFFF"/>
                <w:sz w:val="17"/>
              </w:rPr>
              <w:t>Plain-language definition</w:t>
            </w:r>
          </w:p>
        </w:tc>
        <w:tc>
          <w:tcPr>
            <w:tcW w:w="1300" w:type="dxa"/>
            <w:shd w:val="clear" w:color="auto" w:fill="17365D"/>
            <w:tcMar>
              <w:top w:w="70" w:type="dxa"/>
              <w:left w:w="90" w:type="dxa"/>
              <w:bottom w:w="70" w:type="dxa"/>
              <w:right w:w="90" w:type="dxa"/>
            </w:tcMar>
            <w:vAlign w:val="center"/>
          </w:tcPr>
          <w:p w14:paraId="541BE19E" w14:textId="77777777" w:rsidR="00034293" w:rsidRDefault="002F6691">
            <w:pPr>
              <w:spacing w:after="0"/>
              <w:jc w:val="center"/>
              <w:rPr>
                <w:rFonts w:hint="eastAsia"/>
              </w:rPr>
            </w:pPr>
            <w:r>
              <w:rPr>
                <w:b/>
                <w:color w:val="FFFFFF"/>
                <w:sz w:val="17"/>
              </w:rPr>
              <w:t>Term</w:t>
            </w:r>
          </w:p>
        </w:tc>
        <w:tc>
          <w:tcPr>
            <w:tcW w:w="3452" w:type="dxa"/>
            <w:shd w:val="clear" w:color="auto" w:fill="17365D"/>
            <w:tcMar>
              <w:top w:w="70" w:type="dxa"/>
              <w:left w:w="90" w:type="dxa"/>
              <w:bottom w:w="70" w:type="dxa"/>
              <w:right w:w="90" w:type="dxa"/>
            </w:tcMar>
            <w:vAlign w:val="center"/>
          </w:tcPr>
          <w:p w14:paraId="4CAB4CDB" w14:textId="77777777" w:rsidR="00034293" w:rsidRDefault="002F6691">
            <w:pPr>
              <w:spacing w:after="0"/>
              <w:jc w:val="center"/>
              <w:rPr>
                <w:rFonts w:hint="eastAsia"/>
              </w:rPr>
            </w:pPr>
            <w:r>
              <w:rPr>
                <w:b/>
                <w:color w:val="FFFFFF"/>
                <w:sz w:val="17"/>
              </w:rPr>
              <w:t>Plain-language definition</w:t>
            </w:r>
          </w:p>
        </w:tc>
      </w:tr>
      <w:tr w:rsidR="00034293" w14:paraId="2A01940B" w14:textId="77777777">
        <w:trPr>
          <w:cantSplit/>
          <w:jc w:val="center"/>
        </w:trPr>
        <w:tc>
          <w:tcPr>
            <w:tcW w:w="1300" w:type="dxa"/>
            <w:tcMar>
              <w:top w:w="70" w:type="dxa"/>
              <w:left w:w="90" w:type="dxa"/>
              <w:bottom w:w="70" w:type="dxa"/>
              <w:right w:w="90" w:type="dxa"/>
            </w:tcMar>
            <w:vAlign w:val="center"/>
          </w:tcPr>
          <w:p w14:paraId="1DD2BB32" w14:textId="77777777" w:rsidR="00034293" w:rsidRDefault="002F6691">
            <w:pPr>
              <w:spacing w:after="0"/>
              <w:rPr>
                <w:rFonts w:hint="eastAsia"/>
              </w:rPr>
            </w:pPr>
            <w:r>
              <w:rPr>
                <w:color w:val="1F2937"/>
                <w:sz w:val="17"/>
              </w:rPr>
              <w:lastRenderedPageBreak/>
              <w:t>LEA</w:t>
            </w:r>
          </w:p>
        </w:tc>
        <w:tc>
          <w:tcPr>
            <w:tcW w:w="3452" w:type="dxa"/>
            <w:tcMar>
              <w:top w:w="70" w:type="dxa"/>
              <w:left w:w="90" w:type="dxa"/>
              <w:bottom w:w="70" w:type="dxa"/>
              <w:right w:w="90" w:type="dxa"/>
            </w:tcMar>
            <w:vAlign w:val="center"/>
          </w:tcPr>
          <w:p w14:paraId="3864401C" w14:textId="77777777" w:rsidR="00034293" w:rsidRDefault="002F6691">
            <w:pPr>
              <w:spacing w:after="0"/>
              <w:jc w:val="right"/>
              <w:rPr>
                <w:rFonts w:hint="eastAsia"/>
              </w:rPr>
            </w:pPr>
            <w:r>
              <w:rPr>
                <w:color w:val="1F2937"/>
                <w:sz w:val="17"/>
              </w:rPr>
              <w:t>A local education agency: either a traditional school district or a charter organization.</w:t>
            </w:r>
          </w:p>
        </w:tc>
        <w:tc>
          <w:tcPr>
            <w:tcW w:w="1300" w:type="dxa"/>
            <w:tcMar>
              <w:top w:w="70" w:type="dxa"/>
              <w:left w:w="90" w:type="dxa"/>
              <w:bottom w:w="70" w:type="dxa"/>
              <w:right w:w="90" w:type="dxa"/>
            </w:tcMar>
            <w:vAlign w:val="center"/>
          </w:tcPr>
          <w:p w14:paraId="78FC4EEE" w14:textId="77777777" w:rsidR="00034293" w:rsidRDefault="002F6691">
            <w:pPr>
              <w:spacing w:after="0"/>
              <w:rPr>
                <w:rFonts w:hint="eastAsia"/>
              </w:rPr>
            </w:pPr>
            <w:r>
              <w:rPr>
                <w:color w:val="1F2937"/>
                <w:sz w:val="17"/>
              </w:rPr>
              <w:t>Coded school</w:t>
            </w:r>
          </w:p>
        </w:tc>
        <w:tc>
          <w:tcPr>
            <w:tcW w:w="3452" w:type="dxa"/>
            <w:tcMar>
              <w:top w:w="70" w:type="dxa"/>
              <w:left w:w="90" w:type="dxa"/>
              <w:bottom w:w="70" w:type="dxa"/>
              <w:right w:w="90" w:type="dxa"/>
            </w:tcMar>
            <w:vAlign w:val="center"/>
          </w:tcPr>
          <w:p w14:paraId="026CFBB9" w14:textId="77777777" w:rsidR="00034293" w:rsidRDefault="002F6691">
            <w:pPr>
              <w:spacing w:after="0"/>
              <w:jc w:val="right"/>
              <w:rPr>
                <w:rFonts w:hint="eastAsia"/>
              </w:rPr>
            </w:pPr>
            <w:r>
              <w:rPr>
                <w:color w:val="1F2937"/>
                <w:sz w:val="17"/>
              </w:rPr>
              <w:t>A school record with an official school code. The five no-code records are vocational or program adjustments, not additional schools.</w:t>
            </w:r>
          </w:p>
        </w:tc>
      </w:tr>
      <w:tr w:rsidR="00034293" w14:paraId="4AE51FCF" w14:textId="77777777">
        <w:trPr>
          <w:cantSplit/>
          <w:jc w:val="center"/>
        </w:trPr>
        <w:tc>
          <w:tcPr>
            <w:tcW w:w="1300" w:type="dxa"/>
            <w:shd w:val="clear" w:color="auto" w:fill="EEF5FA"/>
            <w:tcMar>
              <w:top w:w="70" w:type="dxa"/>
              <w:left w:w="90" w:type="dxa"/>
              <w:bottom w:w="70" w:type="dxa"/>
              <w:right w:w="90" w:type="dxa"/>
            </w:tcMar>
            <w:vAlign w:val="center"/>
          </w:tcPr>
          <w:p w14:paraId="19992771" w14:textId="77777777" w:rsidR="00034293" w:rsidRDefault="002F6691">
            <w:pPr>
              <w:spacing w:after="0"/>
              <w:rPr>
                <w:rFonts w:hint="eastAsia"/>
              </w:rPr>
            </w:pPr>
            <w:r>
              <w:rPr>
                <w:color w:val="1F2937"/>
                <w:sz w:val="17"/>
              </w:rPr>
              <w:t>Calculation unit</w:t>
            </w:r>
          </w:p>
        </w:tc>
        <w:tc>
          <w:tcPr>
            <w:tcW w:w="3452" w:type="dxa"/>
            <w:shd w:val="clear" w:color="auto" w:fill="EEF5FA"/>
            <w:tcMar>
              <w:top w:w="70" w:type="dxa"/>
              <w:left w:w="90" w:type="dxa"/>
              <w:bottom w:w="70" w:type="dxa"/>
              <w:right w:w="90" w:type="dxa"/>
            </w:tcMar>
            <w:vAlign w:val="center"/>
          </w:tcPr>
          <w:p w14:paraId="238AE26F" w14:textId="77777777" w:rsidR="00034293" w:rsidRDefault="002F6691">
            <w:pPr>
              <w:spacing w:after="0"/>
              <w:jc w:val="right"/>
              <w:rPr>
                <w:rFonts w:hint="eastAsia"/>
              </w:rPr>
            </w:pPr>
            <w:r>
              <w:rPr>
                <w:color w:val="1F2937"/>
                <w:sz w:val="17"/>
              </w:rPr>
              <w:t>The school or charter building to which school-level formulas are applied. It is not necessarily the same as an LEA.</w:t>
            </w:r>
          </w:p>
        </w:tc>
        <w:tc>
          <w:tcPr>
            <w:tcW w:w="1300" w:type="dxa"/>
            <w:shd w:val="clear" w:color="auto" w:fill="EEF5FA"/>
            <w:tcMar>
              <w:top w:w="70" w:type="dxa"/>
              <w:left w:w="90" w:type="dxa"/>
              <w:bottom w:w="70" w:type="dxa"/>
              <w:right w:w="90" w:type="dxa"/>
            </w:tcMar>
            <w:vAlign w:val="center"/>
          </w:tcPr>
          <w:p w14:paraId="221D81A3" w14:textId="77777777" w:rsidR="00034293" w:rsidRDefault="002F6691">
            <w:pPr>
              <w:spacing w:after="0"/>
              <w:rPr>
                <w:rFonts w:hint="eastAsia"/>
              </w:rPr>
            </w:pPr>
            <w:r>
              <w:rPr>
                <w:color w:val="1F2937"/>
                <w:sz w:val="17"/>
              </w:rPr>
              <w:t>Analogous component</w:t>
            </w:r>
          </w:p>
        </w:tc>
        <w:tc>
          <w:tcPr>
            <w:tcW w:w="3452" w:type="dxa"/>
            <w:shd w:val="clear" w:color="auto" w:fill="EEF5FA"/>
            <w:tcMar>
              <w:top w:w="70" w:type="dxa"/>
              <w:left w:w="90" w:type="dxa"/>
              <w:bottom w:w="70" w:type="dxa"/>
              <w:right w:w="90" w:type="dxa"/>
            </w:tcMar>
            <w:vAlign w:val="center"/>
          </w:tcPr>
          <w:p w14:paraId="6102FE5D" w14:textId="77777777" w:rsidR="00034293" w:rsidRDefault="002F6691">
            <w:pPr>
              <w:spacing w:after="0"/>
              <w:jc w:val="right"/>
              <w:rPr>
                <w:rFonts w:hint="eastAsia"/>
              </w:rPr>
            </w:pPr>
            <w:r>
              <w:rPr>
                <w:color w:val="1F2937"/>
                <w:sz w:val="17"/>
              </w:rPr>
              <w:t>Current and proposed components grouped because they fund a similar function. Their formulas and eligibility rules may still differ.</w:t>
            </w:r>
          </w:p>
        </w:tc>
      </w:tr>
      <w:tr w:rsidR="00034293" w14:paraId="3FED5FEC" w14:textId="77777777">
        <w:trPr>
          <w:cantSplit/>
          <w:jc w:val="center"/>
        </w:trPr>
        <w:tc>
          <w:tcPr>
            <w:tcW w:w="1300" w:type="dxa"/>
            <w:tcMar>
              <w:top w:w="70" w:type="dxa"/>
              <w:left w:w="90" w:type="dxa"/>
              <w:bottom w:w="70" w:type="dxa"/>
              <w:right w:w="90" w:type="dxa"/>
            </w:tcMar>
            <w:vAlign w:val="center"/>
          </w:tcPr>
          <w:p w14:paraId="530222DD" w14:textId="77777777" w:rsidR="00034293" w:rsidRDefault="002F6691">
            <w:pPr>
              <w:spacing w:after="0"/>
              <w:rPr>
                <w:rFonts w:hint="eastAsia"/>
              </w:rPr>
            </w:pPr>
            <w:r>
              <w:rPr>
                <w:color w:val="1F2937"/>
                <w:sz w:val="17"/>
              </w:rPr>
              <w:t>Funding quantity</w:t>
            </w:r>
          </w:p>
        </w:tc>
        <w:tc>
          <w:tcPr>
            <w:tcW w:w="3452" w:type="dxa"/>
            <w:tcMar>
              <w:top w:w="70" w:type="dxa"/>
              <w:left w:w="90" w:type="dxa"/>
              <w:bottom w:w="70" w:type="dxa"/>
              <w:right w:w="90" w:type="dxa"/>
            </w:tcMar>
            <w:vAlign w:val="center"/>
          </w:tcPr>
          <w:p w14:paraId="140049E3" w14:textId="77777777" w:rsidR="00034293" w:rsidRDefault="002F6691">
            <w:pPr>
              <w:spacing w:after="0"/>
              <w:jc w:val="right"/>
              <w:rPr>
                <w:rFonts w:hint="eastAsia"/>
              </w:rPr>
            </w:pPr>
            <w:r>
              <w:rPr>
                <w:color w:val="1F2937"/>
                <w:sz w:val="17"/>
              </w:rPr>
              <w:t>The positive or negative units to which a rate is applied: positions for position-based components or weighted student units for weighted components. Deductions are negative.</w:t>
            </w:r>
          </w:p>
        </w:tc>
        <w:tc>
          <w:tcPr>
            <w:tcW w:w="1300" w:type="dxa"/>
            <w:tcMar>
              <w:top w:w="70" w:type="dxa"/>
              <w:left w:w="90" w:type="dxa"/>
              <w:bottom w:w="70" w:type="dxa"/>
              <w:right w:w="90" w:type="dxa"/>
            </w:tcMar>
            <w:vAlign w:val="center"/>
          </w:tcPr>
          <w:p w14:paraId="6A1F3585" w14:textId="77777777" w:rsidR="00034293" w:rsidRDefault="002F6691">
            <w:pPr>
              <w:spacing w:after="0"/>
              <w:rPr>
                <w:rFonts w:hint="eastAsia"/>
              </w:rPr>
            </w:pPr>
            <w:r>
              <w:rPr>
                <w:color w:val="1F2937"/>
                <w:sz w:val="17"/>
              </w:rPr>
              <w:t>Funding rate</w:t>
            </w:r>
          </w:p>
        </w:tc>
        <w:tc>
          <w:tcPr>
            <w:tcW w:w="3452" w:type="dxa"/>
            <w:tcMar>
              <w:top w:w="70" w:type="dxa"/>
              <w:left w:w="90" w:type="dxa"/>
              <w:bottom w:w="70" w:type="dxa"/>
              <w:right w:w="90" w:type="dxa"/>
            </w:tcMar>
            <w:vAlign w:val="center"/>
          </w:tcPr>
          <w:p w14:paraId="4A552807" w14:textId="77777777" w:rsidR="00034293" w:rsidRDefault="002F6691">
            <w:pPr>
              <w:spacing w:after="0"/>
              <w:jc w:val="right"/>
              <w:rPr>
                <w:rFonts w:hint="eastAsia"/>
              </w:rPr>
            </w:pPr>
            <w:r>
              <w:rPr>
                <w:color w:val="1F2937"/>
                <w:sz w:val="17"/>
              </w:rPr>
              <w:t>The dollar amount applied to one funded position or one weighted student unit.</w:t>
            </w:r>
          </w:p>
        </w:tc>
      </w:tr>
      <w:tr w:rsidR="00034293" w14:paraId="3CC18CA9" w14:textId="77777777">
        <w:trPr>
          <w:cantSplit/>
          <w:jc w:val="center"/>
        </w:trPr>
        <w:tc>
          <w:tcPr>
            <w:tcW w:w="1300" w:type="dxa"/>
            <w:shd w:val="clear" w:color="auto" w:fill="EEF5FA"/>
            <w:tcMar>
              <w:top w:w="70" w:type="dxa"/>
              <w:left w:w="90" w:type="dxa"/>
              <w:bottom w:w="70" w:type="dxa"/>
              <w:right w:w="90" w:type="dxa"/>
            </w:tcMar>
            <w:vAlign w:val="center"/>
          </w:tcPr>
          <w:p w14:paraId="1085B03D" w14:textId="77777777" w:rsidR="00034293" w:rsidRDefault="002F6691">
            <w:pPr>
              <w:spacing w:after="0"/>
              <w:rPr>
                <w:rFonts w:hint="eastAsia"/>
              </w:rPr>
            </w:pPr>
            <w:r>
              <w:rPr>
                <w:color w:val="1F2937"/>
                <w:sz w:val="17"/>
              </w:rPr>
              <w:t>Funding amount</w:t>
            </w:r>
          </w:p>
        </w:tc>
        <w:tc>
          <w:tcPr>
            <w:tcW w:w="3452" w:type="dxa"/>
            <w:shd w:val="clear" w:color="auto" w:fill="EEF5FA"/>
            <w:tcMar>
              <w:top w:w="70" w:type="dxa"/>
              <w:left w:w="90" w:type="dxa"/>
              <w:bottom w:w="70" w:type="dxa"/>
              <w:right w:w="90" w:type="dxa"/>
            </w:tcMar>
            <w:vAlign w:val="center"/>
          </w:tcPr>
          <w:p w14:paraId="73C6BCEB" w14:textId="77777777" w:rsidR="00034293" w:rsidRDefault="002F6691">
            <w:pPr>
              <w:spacing w:after="0"/>
              <w:jc w:val="right"/>
              <w:rPr>
                <w:rFonts w:hint="eastAsia"/>
              </w:rPr>
            </w:pPr>
            <w:r>
              <w:rPr>
                <w:color w:val="1F2937"/>
                <w:sz w:val="17"/>
              </w:rPr>
              <w:t>Funding quantity multiplied by funding rate. Negative amounts reduce funding. Blank or not calculated means an input or rate is unavailable, not zero.</w:t>
            </w:r>
          </w:p>
        </w:tc>
        <w:tc>
          <w:tcPr>
            <w:tcW w:w="1300" w:type="dxa"/>
            <w:shd w:val="clear" w:color="auto" w:fill="EEF5FA"/>
            <w:tcMar>
              <w:top w:w="70" w:type="dxa"/>
              <w:left w:w="90" w:type="dxa"/>
              <w:bottom w:w="70" w:type="dxa"/>
              <w:right w:w="90" w:type="dxa"/>
            </w:tcMar>
            <w:vAlign w:val="center"/>
          </w:tcPr>
          <w:p w14:paraId="2A4A7C62" w14:textId="77777777" w:rsidR="00034293" w:rsidRDefault="002F6691">
            <w:pPr>
              <w:spacing w:after="0"/>
              <w:rPr>
                <w:rFonts w:hint="eastAsia"/>
              </w:rPr>
            </w:pPr>
            <w:r>
              <w:rPr>
                <w:color w:val="1F2937"/>
                <w:sz w:val="17"/>
              </w:rPr>
              <w:t>Current modeled funding</w:t>
            </w:r>
          </w:p>
        </w:tc>
        <w:tc>
          <w:tcPr>
            <w:tcW w:w="3452" w:type="dxa"/>
            <w:shd w:val="clear" w:color="auto" w:fill="EEF5FA"/>
            <w:tcMar>
              <w:top w:w="70" w:type="dxa"/>
              <w:left w:w="90" w:type="dxa"/>
              <w:bottom w:w="70" w:type="dxa"/>
              <w:right w:w="90" w:type="dxa"/>
            </w:tcMar>
            <w:vAlign w:val="center"/>
          </w:tcPr>
          <w:p w14:paraId="06927C91" w14:textId="77777777" w:rsidR="00034293" w:rsidRDefault="002F6691">
            <w:pPr>
              <w:spacing w:after="0"/>
              <w:jc w:val="right"/>
              <w:rPr>
                <w:rFonts w:hint="eastAsia"/>
              </w:rPr>
            </w:pPr>
            <w:r>
              <w:rPr>
                <w:color w:val="1F2937"/>
                <w:sz w:val="17"/>
              </w:rPr>
              <w:t>The portion of the current model reproduced by this analysis. It excludes missing inputs or rates and appropriations outside the recreated formula.</w:t>
            </w:r>
          </w:p>
        </w:tc>
      </w:tr>
      <w:tr w:rsidR="00034293" w14:paraId="7A5B3CFF" w14:textId="77777777">
        <w:trPr>
          <w:cantSplit/>
          <w:jc w:val="center"/>
        </w:trPr>
        <w:tc>
          <w:tcPr>
            <w:tcW w:w="1300" w:type="dxa"/>
            <w:tcMar>
              <w:top w:w="70" w:type="dxa"/>
              <w:left w:w="90" w:type="dxa"/>
              <w:bottom w:w="70" w:type="dxa"/>
              <w:right w:w="90" w:type="dxa"/>
            </w:tcMar>
            <w:vAlign w:val="center"/>
          </w:tcPr>
          <w:p w14:paraId="683DFBE5" w14:textId="77777777" w:rsidR="00034293" w:rsidRDefault="002F6691">
            <w:pPr>
              <w:spacing w:after="0"/>
              <w:rPr>
                <w:rFonts w:hint="eastAsia"/>
              </w:rPr>
            </w:pPr>
            <w:r>
              <w:rPr>
                <w:color w:val="1F2937"/>
                <w:sz w:val="17"/>
              </w:rPr>
              <w:t>Position-based comparison</w:t>
            </w:r>
          </w:p>
        </w:tc>
        <w:tc>
          <w:tcPr>
            <w:tcW w:w="3452" w:type="dxa"/>
            <w:tcMar>
              <w:top w:w="70" w:type="dxa"/>
              <w:left w:w="90" w:type="dxa"/>
              <w:bottom w:w="70" w:type="dxa"/>
              <w:right w:w="90" w:type="dxa"/>
            </w:tcMar>
            <w:vAlign w:val="center"/>
          </w:tcPr>
          <w:p w14:paraId="2CF56B7D" w14:textId="77777777" w:rsidR="00034293" w:rsidRDefault="002F6691">
            <w:pPr>
              <w:spacing w:after="0"/>
              <w:jc w:val="right"/>
              <w:rPr>
                <w:rFonts w:hint="eastAsia"/>
              </w:rPr>
            </w:pPr>
            <w:r>
              <w:rPr>
                <w:color w:val="1F2937"/>
                <w:sz w:val="17"/>
              </w:rPr>
              <w:t>Current modeled funding compared with proposed Base plus Central Office Funding. It excludes Opportunity and Operational Funding.</w:t>
            </w:r>
          </w:p>
        </w:tc>
        <w:tc>
          <w:tcPr>
            <w:tcW w:w="1300" w:type="dxa"/>
            <w:tcMar>
              <w:top w:w="70" w:type="dxa"/>
              <w:left w:w="90" w:type="dxa"/>
              <w:bottom w:w="70" w:type="dxa"/>
              <w:right w:w="90" w:type="dxa"/>
            </w:tcMar>
            <w:vAlign w:val="center"/>
          </w:tcPr>
          <w:p w14:paraId="5E297872" w14:textId="77777777" w:rsidR="00034293" w:rsidRDefault="002F6691">
            <w:pPr>
              <w:spacing w:after="0"/>
              <w:rPr>
                <w:rFonts w:hint="eastAsia"/>
              </w:rPr>
            </w:pPr>
            <w:r>
              <w:rPr>
                <w:color w:val="1F2937"/>
                <w:sz w:val="17"/>
              </w:rPr>
              <w:t>Weighted funding</w:t>
            </w:r>
          </w:p>
        </w:tc>
        <w:tc>
          <w:tcPr>
            <w:tcW w:w="3452" w:type="dxa"/>
            <w:tcMar>
              <w:top w:w="70" w:type="dxa"/>
              <w:left w:w="90" w:type="dxa"/>
              <w:bottom w:w="70" w:type="dxa"/>
              <w:right w:w="90" w:type="dxa"/>
            </w:tcMar>
            <w:vAlign w:val="center"/>
          </w:tcPr>
          <w:p w14:paraId="77FE85AD" w14:textId="77777777" w:rsidR="00034293" w:rsidRDefault="002F6691">
            <w:pPr>
              <w:spacing w:after="0"/>
              <w:jc w:val="right"/>
              <w:rPr>
                <w:rFonts w:hint="eastAsia"/>
              </w:rPr>
            </w:pPr>
            <w:r>
              <w:rPr>
                <w:color w:val="1F2937"/>
                <w:sz w:val="17"/>
              </w:rPr>
              <w:t>Opportunity and Operational dollars distributed from fixed statewide pools using weighted units derived from eligible counts.</w:t>
            </w:r>
          </w:p>
        </w:tc>
      </w:tr>
      <w:tr w:rsidR="00034293" w14:paraId="339171ED" w14:textId="77777777">
        <w:trPr>
          <w:cantSplit/>
          <w:jc w:val="center"/>
        </w:trPr>
        <w:tc>
          <w:tcPr>
            <w:tcW w:w="1300" w:type="dxa"/>
            <w:shd w:val="clear" w:color="auto" w:fill="EEF5FA"/>
            <w:tcMar>
              <w:top w:w="70" w:type="dxa"/>
              <w:left w:w="90" w:type="dxa"/>
              <w:bottom w:w="70" w:type="dxa"/>
              <w:right w:w="90" w:type="dxa"/>
            </w:tcMar>
            <w:vAlign w:val="center"/>
          </w:tcPr>
          <w:p w14:paraId="19400C48" w14:textId="77777777" w:rsidR="00034293" w:rsidRDefault="002F6691">
            <w:pPr>
              <w:spacing w:after="0"/>
              <w:rPr>
                <w:rFonts w:hint="eastAsia"/>
              </w:rPr>
            </w:pPr>
            <w:r>
              <w:rPr>
                <w:color w:val="1F2937"/>
                <w:sz w:val="17"/>
              </w:rPr>
              <w:t>Full proposed model</w:t>
            </w:r>
          </w:p>
        </w:tc>
        <w:tc>
          <w:tcPr>
            <w:tcW w:w="3452" w:type="dxa"/>
            <w:shd w:val="clear" w:color="auto" w:fill="EEF5FA"/>
            <w:tcMar>
              <w:top w:w="70" w:type="dxa"/>
              <w:left w:w="90" w:type="dxa"/>
              <w:bottom w:w="70" w:type="dxa"/>
              <w:right w:w="90" w:type="dxa"/>
            </w:tcMar>
            <w:vAlign w:val="center"/>
          </w:tcPr>
          <w:p w14:paraId="4923F38F" w14:textId="77777777" w:rsidR="00034293" w:rsidRDefault="002F6691">
            <w:pPr>
              <w:spacing w:after="0"/>
              <w:jc w:val="right"/>
              <w:rPr>
                <w:rFonts w:hint="eastAsia"/>
              </w:rPr>
            </w:pPr>
            <w:r>
              <w:rPr>
                <w:color w:val="1F2937"/>
                <w:sz w:val="17"/>
              </w:rPr>
              <w:t>Proposed Base, Central Office, Opportunity, and Operational Funding combined.</w:t>
            </w:r>
          </w:p>
        </w:tc>
        <w:tc>
          <w:tcPr>
            <w:tcW w:w="1300" w:type="dxa"/>
            <w:shd w:val="clear" w:color="auto" w:fill="EEF5FA"/>
            <w:tcMar>
              <w:top w:w="70" w:type="dxa"/>
              <w:left w:w="90" w:type="dxa"/>
              <w:bottom w:w="70" w:type="dxa"/>
              <w:right w:w="90" w:type="dxa"/>
            </w:tcMar>
            <w:vAlign w:val="center"/>
          </w:tcPr>
          <w:p w14:paraId="034380C8" w14:textId="77777777" w:rsidR="00034293" w:rsidRDefault="002F6691">
            <w:pPr>
              <w:spacing w:after="0"/>
              <w:rPr>
                <w:rFonts w:hint="eastAsia"/>
              </w:rPr>
            </w:pPr>
            <w:r>
              <w:rPr>
                <w:color w:val="1F2937"/>
                <w:sz w:val="17"/>
              </w:rPr>
              <w:t>Gross modeled difference</w:t>
            </w:r>
          </w:p>
        </w:tc>
        <w:tc>
          <w:tcPr>
            <w:tcW w:w="3452" w:type="dxa"/>
            <w:shd w:val="clear" w:color="auto" w:fill="EEF5FA"/>
            <w:tcMar>
              <w:top w:w="70" w:type="dxa"/>
              <w:left w:w="90" w:type="dxa"/>
              <w:bottom w:w="70" w:type="dxa"/>
              <w:right w:w="90" w:type="dxa"/>
            </w:tcMar>
            <w:vAlign w:val="center"/>
          </w:tcPr>
          <w:p w14:paraId="4FB0253D" w14:textId="77777777" w:rsidR="00034293" w:rsidRDefault="002F6691">
            <w:pPr>
              <w:spacing w:after="0"/>
              <w:jc w:val="right"/>
              <w:rPr>
                <w:rFonts w:hint="eastAsia"/>
              </w:rPr>
            </w:pPr>
            <w:r>
              <w:rPr>
                <w:color w:val="1F2937"/>
                <w:sz w:val="17"/>
              </w:rPr>
              <w:t>The arithmetic difference between modeled totals before subtracting current programs that may continue, be replaced, or be consolidated.</w:t>
            </w:r>
          </w:p>
        </w:tc>
      </w:tr>
      <w:tr w:rsidR="00034293" w14:paraId="43409987" w14:textId="77777777">
        <w:trPr>
          <w:cantSplit/>
          <w:jc w:val="center"/>
        </w:trPr>
        <w:tc>
          <w:tcPr>
            <w:tcW w:w="1300" w:type="dxa"/>
            <w:shd w:val="clear" w:color="auto" w:fill="EEF5FA"/>
            <w:tcMar>
              <w:top w:w="70" w:type="dxa"/>
              <w:left w:w="90" w:type="dxa"/>
              <w:bottom w:w="70" w:type="dxa"/>
              <w:right w:w="90" w:type="dxa"/>
            </w:tcMar>
            <w:vAlign w:val="center"/>
          </w:tcPr>
          <w:p w14:paraId="6DCC56A1" w14:textId="77777777" w:rsidR="00034293" w:rsidRDefault="002F6691">
            <w:pPr>
              <w:spacing w:after="0"/>
              <w:rPr>
                <w:rFonts w:hint="eastAsia"/>
              </w:rPr>
            </w:pPr>
            <w:r>
              <w:rPr>
                <w:color w:val="1F2937"/>
                <w:sz w:val="17"/>
              </w:rPr>
              <w:t>Funding component</w:t>
            </w:r>
          </w:p>
        </w:tc>
        <w:tc>
          <w:tcPr>
            <w:tcW w:w="3452" w:type="dxa"/>
            <w:shd w:val="clear" w:color="auto" w:fill="EEF5FA"/>
            <w:tcMar>
              <w:top w:w="70" w:type="dxa"/>
              <w:left w:w="90" w:type="dxa"/>
              <w:bottom w:w="70" w:type="dxa"/>
              <w:right w:w="90" w:type="dxa"/>
            </w:tcMar>
            <w:vAlign w:val="center"/>
          </w:tcPr>
          <w:p w14:paraId="53244DE8" w14:textId="77777777" w:rsidR="00034293" w:rsidRDefault="002F6691">
            <w:pPr>
              <w:spacing w:after="0"/>
              <w:jc w:val="right"/>
              <w:rPr>
                <w:rFonts w:hint="eastAsia"/>
              </w:rPr>
            </w:pPr>
            <w:r>
              <w:rPr>
                <w:color w:val="1F2937"/>
                <w:sz w:val="17"/>
              </w:rPr>
              <w:t>One formula line that calculates a funding quantity and, when a rate is available, a funding amount.</w:t>
            </w:r>
          </w:p>
        </w:tc>
        <w:tc>
          <w:tcPr>
            <w:tcW w:w="1300" w:type="dxa"/>
            <w:shd w:val="clear" w:color="auto" w:fill="EEF5FA"/>
            <w:tcMar>
              <w:top w:w="70" w:type="dxa"/>
              <w:left w:w="90" w:type="dxa"/>
              <w:bottom w:w="70" w:type="dxa"/>
              <w:right w:w="90" w:type="dxa"/>
            </w:tcMar>
            <w:vAlign w:val="center"/>
          </w:tcPr>
          <w:p w14:paraId="32CD9B05" w14:textId="77777777" w:rsidR="00034293" w:rsidRDefault="002F6691">
            <w:pPr>
              <w:spacing w:after="0"/>
              <w:rPr>
                <w:rFonts w:hint="eastAsia"/>
              </w:rPr>
            </w:pPr>
            <w:r>
              <w:rPr>
                <w:color w:val="1F2937"/>
                <w:sz w:val="17"/>
              </w:rPr>
              <w:t>Funding section</w:t>
            </w:r>
          </w:p>
        </w:tc>
        <w:tc>
          <w:tcPr>
            <w:tcW w:w="3452" w:type="dxa"/>
            <w:shd w:val="clear" w:color="auto" w:fill="EEF5FA"/>
            <w:tcMar>
              <w:top w:w="70" w:type="dxa"/>
              <w:left w:w="90" w:type="dxa"/>
              <w:bottom w:w="70" w:type="dxa"/>
              <w:right w:w="90" w:type="dxa"/>
            </w:tcMar>
            <w:vAlign w:val="center"/>
          </w:tcPr>
          <w:p w14:paraId="14C0CB36" w14:textId="77777777" w:rsidR="00034293" w:rsidRDefault="002F6691">
            <w:pPr>
              <w:spacing w:after="0"/>
              <w:jc w:val="right"/>
              <w:rPr>
                <w:rFonts w:hint="eastAsia"/>
              </w:rPr>
            </w:pPr>
            <w:r>
              <w:rPr>
                <w:color w:val="1F2937"/>
                <w:sz w:val="17"/>
              </w:rPr>
              <w:t>A group of proposed components: Base, Central Office, Opportunity, or Operational Funding.</w:t>
            </w:r>
          </w:p>
        </w:tc>
      </w:tr>
      <w:tr w:rsidR="00034293" w14:paraId="3C1F43F3" w14:textId="77777777">
        <w:trPr>
          <w:cantSplit/>
          <w:jc w:val="center"/>
        </w:trPr>
        <w:tc>
          <w:tcPr>
            <w:tcW w:w="1300" w:type="dxa"/>
            <w:shd w:val="clear" w:color="auto" w:fill="EEF5FA"/>
            <w:tcMar>
              <w:top w:w="70" w:type="dxa"/>
              <w:left w:w="90" w:type="dxa"/>
              <w:bottom w:w="70" w:type="dxa"/>
              <w:right w:w="90" w:type="dxa"/>
            </w:tcMar>
            <w:vAlign w:val="center"/>
          </w:tcPr>
          <w:p w14:paraId="204EB1C0" w14:textId="77777777" w:rsidR="00034293" w:rsidRDefault="002F6691">
            <w:pPr>
              <w:spacing w:after="0"/>
              <w:rPr>
                <w:rFonts w:hint="eastAsia"/>
              </w:rPr>
            </w:pPr>
            <w:r>
              <w:rPr>
                <w:color w:val="1F2937"/>
                <w:sz w:val="17"/>
              </w:rPr>
              <w:t>Raw input count</w:t>
            </w:r>
          </w:p>
        </w:tc>
        <w:tc>
          <w:tcPr>
            <w:tcW w:w="3452" w:type="dxa"/>
            <w:shd w:val="clear" w:color="auto" w:fill="EEF5FA"/>
            <w:tcMar>
              <w:top w:w="70" w:type="dxa"/>
              <w:left w:w="90" w:type="dxa"/>
              <w:bottom w:w="70" w:type="dxa"/>
              <w:right w:w="90" w:type="dxa"/>
            </w:tcMar>
            <w:vAlign w:val="center"/>
          </w:tcPr>
          <w:p w14:paraId="0605E733" w14:textId="77777777" w:rsidR="00034293" w:rsidRDefault="002F6691">
            <w:pPr>
              <w:spacing w:after="0"/>
              <w:jc w:val="right"/>
              <w:rPr>
                <w:rFonts w:hint="eastAsia"/>
              </w:rPr>
            </w:pPr>
            <w:r>
              <w:rPr>
                <w:color w:val="1F2937"/>
                <w:sz w:val="17"/>
              </w:rPr>
              <w:t>The underlying student or program count before a policy weight is applied.</w:t>
            </w:r>
          </w:p>
        </w:tc>
        <w:tc>
          <w:tcPr>
            <w:tcW w:w="1300" w:type="dxa"/>
            <w:shd w:val="clear" w:color="auto" w:fill="EEF5FA"/>
            <w:tcMar>
              <w:top w:w="70" w:type="dxa"/>
              <w:left w:w="90" w:type="dxa"/>
              <w:bottom w:w="70" w:type="dxa"/>
              <w:right w:w="90" w:type="dxa"/>
            </w:tcMar>
            <w:vAlign w:val="center"/>
          </w:tcPr>
          <w:p w14:paraId="2B8337D7" w14:textId="77777777" w:rsidR="00034293" w:rsidRDefault="002F6691">
            <w:pPr>
              <w:spacing w:after="0"/>
              <w:rPr>
                <w:rFonts w:hint="eastAsia"/>
              </w:rPr>
            </w:pPr>
            <w:r>
              <w:rPr>
                <w:color w:val="1F2937"/>
                <w:sz w:val="17"/>
              </w:rPr>
              <w:t>Weight</w:t>
            </w:r>
          </w:p>
        </w:tc>
        <w:tc>
          <w:tcPr>
            <w:tcW w:w="3452" w:type="dxa"/>
            <w:shd w:val="clear" w:color="auto" w:fill="EEF5FA"/>
            <w:tcMar>
              <w:top w:w="70" w:type="dxa"/>
              <w:left w:w="90" w:type="dxa"/>
              <w:bottom w:w="70" w:type="dxa"/>
              <w:right w:w="90" w:type="dxa"/>
            </w:tcMar>
            <w:vAlign w:val="center"/>
          </w:tcPr>
          <w:p w14:paraId="6402024E" w14:textId="77777777" w:rsidR="00034293" w:rsidRDefault="002F6691">
            <w:pPr>
              <w:spacing w:after="0"/>
              <w:jc w:val="right"/>
              <w:rPr>
                <w:rFonts w:hint="eastAsia"/>
              </w:rPr>
            </w:pPr>
            <w:r>
              <w:rPr>
                <w:color w:val="1F2937"/>
                <w:sz w:val="17"/>
              </w:rPr>
              <w:t>A multiplier applied to a raw input count to create weighted units. It is not a dollar rate.</w:t>
            </w:r>
          </w:p>
        </w:tc>
      </w:tr>
      <w:tr w:rsidR="00034293" w14:paraId="66C255F2" w14:textId="77777777">
        <w:trPr>
          <w:cantSplit/>
          <w:jc w:val="center"/>
        </w:trPr>
        <w:tc>
          <w:tcPr>
            <w:tcW w:w="1300" w:type="dxa"/>
            <w:shd w:val="clear" w:color="auto" w:fill="EEF5FA"/>
            <w:tcMar>
              <w:top w:w="70" w:type="dxa"/>
              <w:left w:w="90" w:type="dxa"/>
              <w:bottom w:w="70" w:type="dxa"/>
              <w:right w:w="90" w:type="dxa"/>
            </w:tcMar>
            <w:vAlign w:val="center"/>
          </w:tcPr>
          <w:p w14:paraId="167EA469" w14:textId="77777777" w:rsidR="00034293" w:rsidRDefault="002F6691">
            <w:pPr>
              <w:spacing w:after="0"/>
              <w:rPr>
                <w:rFonts w:hint="eastAsia"/>
              </w:rPr>
            </w:pPr>
            <w:r>
              <w:rPr>
                <w:color w:val="1F2937"/>
                <w:sz w:val="17"/>
              </w:rPr>
              <w:t>Reporting scope</w:t>
            </w:r>
          </w:p>
        </w:tc>
        <w:tc>
          <w:tcPr>
            <w:tcW w:w="3452" w:type="dxa"/>
            <w:shd w:val="clear" w:color="auto" w:fill="EEF5FA"/>
            <w:tcMar>
              <w:top w:w="70" w:type="dxa"/>
              <w:left w:w="90" w:type="dxa"/>
              <w:bottom w:w="70" w:type="dxa"/>
              <w:right w:w="90" w:type="dxa"/>
            </w:tcMar>
            <w:vAlign w:val="center"/>
          </w:tcPr>
          <w:p w14:paraId="13760F89" w14:textId="77777777" w:rsidR="00034293" w:rsidRDefault="002F6691">
            <w:pPr>
              <w:spacing w:after="0"/>
              <w:jc w:val="right"/>
              <w:rPr>
                <w:rFonts w:hint="eastAsia"/>
              </w:rPr>
            </w:pPr>
            <w:r>
              <w:rPr>
                <w:color w:val="1F2937"/>
                <w:sz w:val="17"/>
              </w:rPr>
              <w:t>The LEAs, schools, and program records included in displayed totals and rankings.</w:t>
            </w:r>
          </w:p>
        </w:tc>
        <w:tc>
          <w:tcPr>
            <w:tcW w:w="1300" w:type="dxa"/>
            <w:shd w:val="clear" w:color="auto" w:fill="EEF5FA"/>
            <w:tcMar>
              <w:top w:w="70" w:type="dxa"/>
              <w:left w:w="90" w:type="dxa"/>
              <w:bottom w:w="70" w:type="dxa"/>
              <w:right w:w="90" w:type="dxa"/>
            </w:tcMar>
            <w:vAlign w:val="center"/>
          </w:tcPr>
          <w:p w14:paraId="333EC7DF" w14:textId="77777777" w:rsidR="00034293" w:rsidRDefault="002F6691">
            <w:pPr>
              <w:spacing w:after="0"/>
              <w:rPr>
                <w:rFonts w:hint="eastAsia"/>
              </w:rPr>
            </w:pPr>
            <w:r>
              <w:rPr>
                <w:color w:val="1F2937"/>
                <w:sz w:val="17"/>
              </w:rPr>
              <w:t>Recalculated weighted rate</w:t>
            </w:r>
          </w:p>
        </w:tc>
        <w:tc>
          <w:tcPr>
            <w:tcW w:w="3452" w:type="dxa"/>
            <w:shd w:val="clear" w:color="auto" w:fill="EEF5FA"/>
            <w:tcMar>
              <w:top w:w="70" w:type="dxa"/>
              <w:left w:w="90" w:type="dxa"/>
              <w:bottom w:w="70" w:type="dxa"/>
              <w:right w:w="90" w:type="dxa"/>
            </w:tcMar>
            <w:vAlign w:val="center"/>
          </w:tcPr>
          <w:p w14:paraId="0A868C55" w14:textId="77777777" w:rsidR="00034293" w:rsidRDefault="002F6691">
            <w:pPr>
              <w:spacing w:after="0"/>
              <w:jc w:val="right"/>
              <w:rPr>
                <w:rFonts w:hint="eastAsia"/>
              </w:rPr>
            </w:pPr>
            <w:r>
              <w:rPr>
                <w:color w:val="1F2937"/>
                <w:sz w:val="17"/>
              </w:rPr>
              <w:t>A fixed statewide pool divided by all eligible weighted units in the reporting scope.</w:t>
            </w:r>
          </w:p>
        </w:tc>
      </w:tr>
      <w:tr w:rsidR="00034293" w14:paraId="634AED59" w14:textId="77777777">
        <w:trPr>
          <w:cantSplit/>
          <w:jc w:val="center"/>
        </w:trPr>
        <w:tc>
          <w:tcPr>
            <w:tcW w:w="1300" w:type="dxa"/>
            <w:shd w:val="clear" w:color="auto" w:fill="EEF5FA"/>
            <w:tcMar>
              <w:top w:w="70" w:type="dxa"/>
              <w:left w:w="90" w:type="dxa"/>
              <w:bottom w:w="70" w:type="dxa"/>
              <w:right w:w="90" w:type="dxa"/>
            </w:tcMar>
            <w:vAlign w:val="center"/>
          </w:tcPr>
          <w:p w14:paraId="4868002D" w14:textId="77777777" w:rsidR="00034293" w:rsidRDefault="002F6691">
            <w:pPr>
              <w:spacing w:after="0"/>
              <w:rPr>
                <w:rFonts w:hint="eastAsia"/>
              </w:rPr>
            </w:pPr>
            <w:r>
              <w:rPr>
                <w:color w:val="1F2937"/>
                <w:sz w:val="17"/>
              </w:rPr>
              <w:t>Funding pool</w:t>
            </w:r>
          </w:p>
        </w:tc>
        <w:tc>
          <w:tcPr>
            <w:tcW w:w="3452" w:type="dxa"/>
            <w:shd w:val="clear" w:color="auto" w:fill="EEF5FA"/>
            <w:tcMar>
              <w:top w:w="70" w:type="dxa"/>
              <w:left w:w="90" w:type="dxa"/>
              <w:bottom w:w="70" w:type="dxa"/>
              <w:right w:w="90" w:type="dxa"/>
            </w:tcMar>
            <w:vAlign w:val="center"/>
          </w:tcPr>
          <w:p w14:paraId="58DBA154" w14:textId="77777777" w:rsidR="00034293" w:rsidRDefault="002F6691">
            <w:pPr>
              <w:spacing w:after="0"/>
              <w:jc w:val="right"/>
              <w:rPr>
                <w:rFonts w:hint="eastAsia"/>
              </w:rPr>
            </w:pPr>
            <w:r>
              <w:rPr>
                <w:color w:val="1F2937"/>
                <w:sz w:val="17"/>
              </w:rPr>
              <w:t>A fixed statewide dollar amount distributed among eligible LEAs.</w:t>
            </w:r>
          </w:p>
        </w:tc>
        <w:tc>
          <w:tcPr>
            <w:tcW w:w="1300" w:type="dxa"/>
            <w:shd w:val="clear" w:color="auto" w:fill="EEF5FA"/>
            <w:tcMar>
              <w:top w:w="70" w:type="dxa"/>
              <w:left w:w="90" w:type="dxa"/>
              <w:bottom w:w="70" w:type="dxa"/>
              <w:right w:w="90" w:type="dxa"/>
            </w:tcMar>
            <w:vAlign w:val="center"/>
          </w:tcPr>
          <w:p w14:paraId="7CC8EB54" w14:textId="77777777" w:rsidR="00034293" w:rsidRDefault="002F6691">
            <w:pPr>
              <w:spacing w:after="0"/>
              <w:rPr>
                <w:rFonts w:hint="eastAsia"/>
              </w:rPr>
            </w:pPr>
            <w:r>
              <w:rPr>
                <w:color w:val="1F2937"/>
                <w:sz w:val="17"/>
              </w:rPr>
              <w:t>Current funding stream</w:t>
            </w:r>
          </w:p>
        </w:tc>
        <w:tc>
          <w:tcPr>
            <w:tcW w:w="3452" w:type="dxa"/>
            <w:shd w:val="clear" w:color="auto" w:fill="EEF5FA"/>
            <w:tcMar>
              <w:top w:w="70" w:type="dxa"/>
              <w:left w:w="90" w:type="dxa"/>
              <w:bottom w:w="70" w:type="dxa"/>
              <w:right w:w="90" w:type="dxa"/>
            </w:tcMar>
            <w:vAlign w:val="center"/>
          </w:tcPr>
          <w:p w14:paraId="42F8F139" w14:textId="77777777" w:rsidR="00034293" w:rsidRDefault="002F6691">
            <w:pPr>
              <w:spacing w:after="0"/>
              <w:jc w:val="right"/>
              <w:rPr>
                <w:rFonts w:hint="eastAsia"/>
              </w:rPr>
            </w:pPr>
            <w:r>
              <w:rPr>
                <w:color w:val="1F2937"/>
                <w:sz w:val="17"/>
              </w:rPr>
              <w:t>An existing appropriation or program. It is not necessarily equivalent to one model component.</w:t>
            </w:r>
          </w:p>
        </w:tc>
      </w:tr>
      <w:tr w:rsidR="00034293" w14:paraId="35E9C0DB" w14:textId="77777777">
        <w:trPr>
          <w:cantSplit/>
          <w:jc w:val="center"/>
        </w:trPr>
        <w:tc>
          <w:tcPr>
            <w:tcW w:w="1300" w:type="dxa"/>
            <w:shd w:val="clear" w:color="auto" w:fill="EEF5FA"/>
            <w:tcMar>
              <w:top w:w="70" w:type="dxa"/>
              <w:left w:w="90" w:type="dxa"/>
              <w:bottom w:w="70" w:type="dxa"/>
              <w:right w:w="90" w:type="dxa"/>
            </w:tcMar>
            <w:vAlign w:val="center"/>
          </w:tcPr>
          <w:p w14:paraId="4C8060C6" w14:textId="77777777" w:rsidR="00034293" w:rsidRDefault="002F6691">
            <w:pPr>
              <w:spacing w:after="0"/>
              <w:rPr>
                <w:rFonts w:hint="eastAsia"/>
              </w:rPr>
            </w:pPr>
            <w:r>
              <w:rPr>
                <w:color w:val="1F2937"/>
                <w:sz w:val="17"/>
              </w:rPr>
              <w:t>Low income</w:t>
            </w:r>
          </w:p>
        </w:tc>
        <w:tc>
          <w:tcPr>
            <w:tcW w:w="3452" w:type="dxa"/>
            <w:shd w:val="clear" w:color="auto" w:fill="EEF5FA"/>
            <w:tcMar>
              <w:top w:w="70" w:type="dxa"/>
              <w:left w:w="90" w:type="dxa"/>
              <w:bottom w:w="70" w:type="dxa"/>
              <w:right w:w="90" w:type="dxa"/>
            </w:tcMar>
            <w:vAlign w:val="center"/>
          </w:tcPr>
          <w:p w14:paraId="740D65EA" w14:textId="77777777" w:rsidR="00034293" w:rsidRDefault="002F6691">
            <w:pPr>
              <w:spacing w:after="0"/>
              <w:jc w:val="right"/>
              <w:rPr>
                <w:rFonts w:hint="eastAsia"/>
              </w:rPr>
            </w:pPr>
            <w:r>
              <w:rPr>
                <w:color w:val="1F2937"/>
                <w:sz w:val="17"/>
              </w:rPr>
              <w:t>A student with the unit-count LOWINC indicator.</w:t>
            </w:r>
          </w:p>
        </w:tc>
        <w:tc>
          <w:tcPr>
            <w:tcW w:w="1300" w:type="dxa"/>
            <w:shd w:val="clear" w:color="auto" w:fill="EEF5FA"/>
            <w:tcMar>
              <w:top w:w="70" w:type="dxa"/>
              <w:left w:w="90" w:type="dxa"/>
              <w:bottom w:w="70" w:type="dxa"/>
              <w:right w:w="90" w:type="dxa"/>
            </w:tcMar>
            <w:vAlign w:val="center"/>
          </w:tcPr>
          <w:p w14:paraId="410BC7FB" w14:textId="77777777" w:rsidR="00034293" w:rsidRDefault="002F6691">
            <w:pPr>
              <w:spacing w:after="0"/>
              <w:rPr>
                <w:rFonts w:hint="eastAsia"/>
              </w:rPr>
            </w:pPr>
            <w:r>
              <w:rPr>
                <w:color w:val="1F2937"/>
                <w:sz w:val="17"/>
              </w:rPr>
              <w:t>Active multilingual learner</w:t>
            </w:r>
          </w:p>
        </w:tc>
        <w:tc>
          <w:tcPr>
            <w:tcW w:w="3452" w:type="dxa"/>
            <w:shd w:val="clear" w:color="auto" w:fill="EEF5FA"/>
            <w:tcMar>
              <w:top w:w="70" w:type="dxa"/>
              <w:left w:w="90" w:type="dxa"/>
              <w:bottom w:w="70" w:type="dxa"/>
              <w:right w:w="90" w:type="dxa"/>
            </w:tcMar>
            <w:vAlign w:val="center"/>
          </w:tcPr>
          <w:p w14:paraId="7C03B954" w14:textId="77777777" w:rsidR="00034293" w:rsidRDefault="002F6691">
            <w:pPr>
              <w:spacing w:after="0"/>
              <w:jc w:val="right"/>
              <w:rPr>
                <w:rFonts w:hint="eastAsia"/>
              </w:rPr>
            </w:pPr>
            <w:r>
              <w:rPr>
                <w:color w:val="1F2937"/>
                <w:sz w:val="17"/>
              </w:rPr>
              <w:t>A student with active English learner (ELL) status in the unit-count record; monitored (ELM), exited (ELX), and not-ELL statuses are excluded.</w:t>
            </w:r>
          </w:p>
        </w:tc>
      </w:tr>
      <w:tr w:rsidR="00034293" w14:paraId="258CC8EB" w14:textId="77777777">
        <w:trPr>
          <w:cantSplit/>
          <w:jc w:val="center"/>
        </w:trPr>
        <w:tc>
          <w:tcPr>
            <w:tcW w:w="1300" w:type="dxa"/>
            <w:shd w:val="clear" w:color="auto" w:fill="EEF5FA"/>
            <w:tcMar>
              <w:top w:w="70" w:type="dxa"/>
              <w:left w:w="90" w:type="dxa"/>
              <w:bottom w:w="70" w:type="dxa"/>
              <w:right w:w="90" w:type="dxa"/>
            </w:tcMar>
            <w:vAlign w:val="center"/>
          </w:tcPr>
          <w:p w14:paraId="63985644" w14:textId="77777777" w:rsidR="00034293" w:rsidRDefault="002F6691">
            <w:pPr>
              <w:spacing w:after="0"/>
              <w:rPr>
                <w:rFonts w:hint="eastAsia"/>
              </w:rPr>
            </w:pPr>
            <w:r>
              <w:rPr>
                <w:color w:val="1F2937"/>
                <w:sz w:val="17"/>
              </w:rPr>
              <w:t>Rate evidence categories</w:t>
            </w:r>
          </w:p>
        </w:tc>
        <w:tc>
          <w:tcPr>
            <w:tcW w:w="3452" w:type="dxa"/>
            <w:shd w:val="clear" w:color="auto" w:fill="EEF5FA"/>
            <w:tcMar>
              <w:top w:w="70" w:type="dxa"/>
              <w:left w:w="90" w:type="dxa"/>
              <w:bottom w:w="70" w:type="dxa"/>
              <w:right w:w="90" w:type="dxa"/>
            </w:tcMar>
            <w:vAlign w:val="center"/>
          </w:tcPr>
          <w:p w14:paraId="66325E32" w14:textId="77777777" w:rsidR="00034293" w:rsidRDefault="002F6691">
            <w:pPr>
              <w:spacing w:after="0"/>
              <w:jc w:val="right"/>
              <w:rPr>
                <w:rFonts w:hint="eastAsia"/>
              </w:rPr>
            </w:pPr>
            <w:r>
              <w:rPr>
                <w:color w:val="1F2937"/>
                <w:sz w:val="17"/>
              </w:rPr>
              <w:t>Confirmed rates are direct or exact component matches. Documented mappings explicitly link a current component to another supported rate.</w:t>
            </w:r>
          </w:p>
        </w:tc>
        <w:tc>
          <w:tcPr>
            <w:tcW w:w="1300" w:type="dxa"/>
            <w:shd w:val="clear" w:color="auto" w:fill="EEF5FA"/>
            <w:tcMar>
              <w:top w:w="70" w:type="dxa"/>
              <w:left w:w="90" w:type="dxa"/>
              <w:bottom w:w="70" w:type="dxa"/>
              <w:right w:w="90" w:type="dxa"/>
            </w:tcMar>
            <w:vAlign w:val="center"/>
          </w:tcPr>
          <w:p w14:paraId="355488CB" w14:textId="77777777" w:rsidR="00034293" w:rsidRDefault="002F6691">
            <w:pPr>
              <w:spacing w:after="0"/>
              <w:rPr>
                <w:rFonts w:hint="eastAsia"/>
              </w:rPr>
            </w:pPr>
            <w:r>
              <w:rPr>
                <w:color w:val="1F2937"/>
                <w:sz w:val="17"/>
              </w:rPr>
              <w:t>Broader rate assumption</w:t>
            </w:r>
          </w:p>
        </w:tc>
        <w:tc>
          <w:tcPr>
            <w:tcW w:w="3452" w:type="dxa"/>
            <w:shd w:val="clear" w:color="auto" w:fill="EEF5FA"/>
            <w:tcMar>
              <w:top w:w="70" w:type="dxa"/>
              <w:left w:w="90" w:type="dxa"/>
              <w:bottom w:w="70" w:type="dxa"/>
              <w:right w:w="90" w:type="dxa"/>
            </w:tcMar>
            <w:vAlign w:val="center"/>
          </w:tcPr>
          <w:p w14:paraId="0710AB6A" w14:textId="77777777" w:rsidR="00034293" w:rsidRDefault="002F6691">
            <w:pPr>
              <w:spacing w:after="0"/>
              <w:jc w:val="right"/>
              <w:rPr>
                <w:rFonts w:hint="eastAsia"/>
              </w:rPr>
            </w:pPr>
            <w:r>
              <w:rPr>
                <w:color w:val="1F2937"/>
                <w:sz w:val="17"/>
              </w:rPr>
              <w:t>A related rate used for analysis without explicit written confirmation that it applies to the current component.</w:t>
            </w:r>
          </w:p>
        </w:tc>
      </w:tr>
    </w:tbl>
    <w:p w14:paraId="4D0C5134" w14:textId="77777777" w:rsidR="00034293" w:rsidRDefault="002F6691">
      <w:pPr>
        <w:pStyle w:val="Heading1"/>
      </w:pPr>
      <w:r>
        <w:t>2. Major Differences Between the Models</w:t>
      </w:r>
    </w:p>
    <w:p w14:paraId="6C9408F6" w14:textId="47864187" w:rsidR="00034293" w:rsidRPr="0059414B" w:rsidRDefault="002F6691" w:rsidP="0059414B">
      <w:pPr>
        <w:spacing w:after="100"/>
        <w:rPr>
          <w:rFonts w:hint="eastAsia"/>
          <w:color w:val="1F2937"/>
        </w:rPr>
      </w:pPr>
      <w:r>
        <w:rPr>
          <w:color w:val="1F2937"/>
        </w:rPr>
        <w:t>The proposed model changes both the structure of position-based funding and the way student need affects allocation. The most consequential differences are summarized below.</w:t>
      </w:r>
    </w:p>
    <w:tbl>
      <w:tblPr>
        <w:tblW w:w="9504" w:type="dxa"/>
        <w:jc w:val="center"/>
        <w:tblLayout w:type="fixed"/>
        <w:tblLook w:val="04A0" w:firstRow="1" w:lastRow="0" w:firstColumn="1" w:lastColumn="0" w:noHBand="0" w:noVBand="1"/>
      </w:tblPr>
      <w:tblGrid>
        <w:gridCol w:w="1440"/>
        <w:gridCol w:w="3888"/>
        <w:gridCol w:w="4176"/>
      </w:tblGrid>
      <w:tr w:rsidR="00034293" w14:paraId="5BFD0115" w14:textId="77777777" w:rsidTr="00B82AFC">
        <w:trPr>
          <w:cantSplit/>
          <w:tblHeader/>
          <w:jc w:val="center"/>
        </w:trPr>
        <w:tc>
          <w:tcPr>
            <w:tcW w:w="1440" w:type="dxa"/>
            <w:shd w:val="clear" w:color="auto" w:fill="17365D"/>
            <w:tcMar>
              <w:top w:w="70" w:type="dxa"/>
              <w:left w:w="90" w:type="dxa"/>
              <w:bottom w:w="70" w:type="dxa"/>
              <w:right w:w="90" w:type="dxa"/>
            </w:tcMar>
            <w:vAlign w:val="center"/>
          </w:tcPr>
          <w:p w14:paraId="0628B3BE" w14:textId="77777777" w:rsidR="00034293" w:rsidRDefault="002F6691">
            <w:pPr>
              <w:spacing w:after="0"/>
              <w:jc w:val="center"/>
              <w:rPr>
                <w:rFonts w:hint="eastAsia"/>
              </w:rPr>
            </w:pPr>
            <w:r>
              <w:rPr>
                <w:b/>
                <w:color w:val="FFFFFF"/>
                <w:sz w:val="16"/>
              </w:rPr>
              <w:t>Area</w:t>
            </w:r>
          </w:p>
        </w:tc>
        <w:tc>
          <w:tcPr>
            <w:tcW w:w="3888" w:type="dxa"/>
            <w:shd w:val="clear" w:color="auto" w:fill="17365D"/>
            <w:tcMar>
              <w:top w:w="70" w:type="dxa"/>
              <w:left w:w="90" w:type="dxa"/>
              <w:bottom w:w="70" w:type="dxa"/>
              <w:right w:w="90" w:type="dxa"/>
            </w:tcMar>
            <w:vAlign w:val="center"/>
          </w:tcPr>
          <w:p w14:paraId="62842290" w14:textId="77777777" w:rsidR="00034293" w:rsidRDefault="002F6691">
            <w:pPr>
              <w:spacing w:after="0"/>
              <w:jc w:val="center"/>
              <w:rPr>
                <w:rFonts w:hint="eastAsia"/>
              </w:rPr>
            </w:pPr>
            <w:r>
              <w:rPr>
                <w:b/>
                <w:color w:val="FFFFFF"/>
                <w:sz w:val="16"/>
              </w:rPr>
              <w:t>Current model</w:t>
            </w:r>
          </w:p>
        </w:tc>
        <w:tc>
          <w:tcPr>
            <w:tcW w:w="4176" w:type="dxa"/>
            <w:shd w:val="clear" w:color="auto" w:fill="17365D"/>
            <w:tcMar>
              <w:top w:w="70" w:type="dxa"/>
              <w:left w:w="90" w:type="dxa"/>
              <w:bottom w:w="70" w:type="dxa"/>
              <w:right w:w="90" w:type="dxa"/>
            </w:tcMar>
            <w:vAlign w:val="center"/>
          </w:tcPr>
          <w:p w14:paraId="022EE467" w14:textId="77777777" w:rsidR="00034293" w:rsidRDefault="002F6691">
            <w:pPr>
              <w:spacing w:after="0"/>
              <w:jc w:val="center"/>
              <w:rPr>
                <w:rFonts w:hint="eastAsia"/>
              </w:rPr>
            </w:pPr>
            <w:r>
              <w:rPr>
                <w:b/>
                <w:color w:val="FFFFFF"/>
                <w:sz w:val="16"/>
              </w:rPr>
              <w:t>Proposed hybrid model</w:t>
            </w:r>
          </w:p>
        </w:tc>
      </w:tr>
      <w:tr w:rsidR="00034293" w14:paraId="0C336946" w14:textId="77777777" w:rsidTr="00B82AFC">
        <w:trPr>
          <w:cantSplit/>
          <w:jc w:val="center"/>
        </w:trPr>
        <w:tc>
          <w:tcPr>
            <w:tcW w:w="1440" w:type="dxa"/>
            <w:tcMar>
              <w:top w:w="70" w:type="dxa"/>
              <w:left w:w="90" w:type="dxa"/>
              <w:bottom w:w="70" w:type="dxa"/>
              <w:right w:w="90" w:type="dxa"/>
            </w:tcMar>
            <w:vAlign w:val="center"/>
          </w:tcPr>
          <w:p w14:paraId="141F6F48" w14:textId="77777777" w:rsidR="00034293" w:rsidRDefault="002F6691">
            <w:pPr>
              <w:spacing w:after="0"/>
              <w:rPr>
                <w:rFonts w:hint="eastAsia"/>
              </w:rPr>
            </w:pPr>
            <w:r>
              <w:rPr>
                <w:color w:val="1F2937"/>
                <w:sz w:val="16"/>
              </w:rPr>
              <w:lastRenderedPageBreak/>
              <w:t>Overall structure</w:t>
            </w:r>
          </w:p>
        </w:tc>
        <w:tc>
          <w:tcPr>
            <w:tcW w:w="3888" w:type="dxa"/>
            <w:tcMar>
              <w:top w:w="70" w:type="dxa"/>
              <w:left w:w="90" w:type="dxa"/>
              <w:bottom w:w="70" w:type="dxa"/>
              <w:right w:w="90" w:type="dxa"/>
            </w:tcMar>
            <w:vAlign w:val="center"/>
          </w:tcPr>
          <w:p w14:paraId="14FCCFD0" w14:textId="77777777" w:rsidR="00034293" w:rsidRDefault="002F6691">
            <w:pPr>
              <w:spacing w:after="0"/>
              <w:rPr>
                <w:rFonts w:hint="eastAsia"/>
              </w:rPr>
            </w:pPr>
            <w:r>
              <w:rPr>
                <w:color w:val="1F2937"/>
                <w:sz w:val="16"/>
              </w:rPr>
              <w:t>Primarily unit- and position-based, with many separately calculated school and LEA positions.</w:t>
            </w:r>
          </w:p>
        </w:tc>
        <w:tc>
          <w:tcPr>
            <w:tcW w:w="4176" w:type="dxa"/>
            <w:tcMar>
              <w:top w:w="70" w:type="dxa"/>
              <w:left w:w="90" w:type="dxa"/>
              <w:bottom w:w="70" w:type="dxa"/>
              <w:right w:w="90" w:type="dxa"/>
            </w:tcMar>
            <w:vAlign w:val="center"/>
          </w:tcPr>
          <w:p w14:paraId="41BD09F2" w14:textId="77777777" w:rsidR="00034293" w:rsidRDefault="002F6691">
            <w:pPr>
              <w:spacing w:after="0"/>
              <w:rPr>
                <w:rFonts w:hint="eastAsia"/>
              </w:rPr>
            </w:pPr>
            <w:r>
              <w:rPr>
                <w:color w:val="1F2937"/>
                <w:sz w:val="16"/>
              </w:rPr>
              <w:t>Four sections: Base, Opportunity, Operational, and Central Office Funding.</w:t>
            </w:r>
          </w:p>
        </w:tc>
      </w:tr>
      <w:tr w:rsidR="00034293" w14:paraId="544CC65E" w14:textId="77777777" w:rsidTr="00B82AFC">
        <w:trPr>
          <w:cantSplit/>
          <w:jc w:val="center"/>
        </w:trPr>
        <w:tc>
          <w:tcPr>
            <w:tcW w:w="1440" w:type="dxa"/>
            <w:shd w:val="clear" w:color="auto" w:fill="EEF5FA"/>
            <w:tcMar>
              <w:top w:w="70" w:type="dxa"/>
              <w:left w:w="90" w:type="dxa"/>
              <w:bottom w:w="70" w:type="dxa"/>
              <w:right w:w="90" w:type="dxa"/>
            </w:tcMar>
            <w:vAlign w:val="center"/>
          </w:tcPr>
          <w:p w14:paraId="2B5A6C89" w14:textId="77777777" w:rsidR="00034293" w:rsidRDefault="002F6691">
            <w:pPr>
              <w:spacing w:after="0"/>
              <w:rPr>
                <w:rFonts w:hint="eastAsia"/>
              </w:rPr>
            </w:pPr>
            <w:r>
              <w:rPr>
                <w:color w:val="1F2937"/>
                <w:sz w:val="16"/>
              </w:rPr>
              <w:t>Base staffing</w:t>
            </w:r>
          </w:p>
        </w:tc>
        <w:tc>
          <w:tcPr>
            <w:tcW w:w="3888" w:type="dxa"/>
            <w:shd w:val="clear" w:color="auto" w:fill="EEF5FA"/>
            <w:tcMar>
              <w:top w:w="70" w:type="dxa"/>
              <w:left w:w="90" w:type="dxa"/>
              <w:bottom w:w="70" w:type="dxa"/>
              <w:right w:w="90" w:type="dxa"/>
            </w:tcMar>
            <w:vAlign w:val="center"/>
          </w:tcPr>
          <w:p w14:paraId="47028FE6" w14:textId="77777777" w:rsidR="00034293" w:rsidRDefault="002F6691">
            <w:pPr>
              <w:spacing w:after="0"/>
              <w:rPr>
                <w:rFonts w:hint="eastAsia"/>
              </w:rPr>
            </w:pPr>
            <w:r>
              <w:rPr>
                <w:color w:val="1F2937"/>
                <w:sz w:val="16"/>
              </w:rPr>
              <w:t>Uses reported unit-count positions and legacy thresholds.</w:t>
            </w:r>
          </w:p>
        </w:tc>
        <w:tc>
          <w:tcPr>
            <w:tcW w:w="4176" w:type="dxa"/>
            <w:shd w:val="clear" w:color="auto" w:fill="EEF5FA"/>
            <w:tcMar>
              <w:top w:w="70" w:type="dxa"/>
              <w:left w:w="90" w:type="dxa"/>
              <w:bottom w:w="70" w:type="dxa"/>
              <w:right w:w="90" w:type="dxa"/>
            </w:tcMar>
            <w:vAlign w:val="center"/>
          </w:tcPr>
          <w:p w14:paraId="48573303" w14:textId="77777777" w:rsidR="00034293" w:rsidRDefault="002F6691">
            <w:pPr>
              <w:spacing w:after="0"/>
              <w:rPr>
                <w:rFonts w:hint="eastAsia"/>
              </w:rPr>
            </w:pPr>
            <w:r>
              <w:rPr>
                <w:color w:val="1F2937"/>
                <w:sz w:val="16"/>
              </w:rPr>
              <w:t>Recalculates regular and special education positions from enrollment ratios while retaining vocational positions and deductions.</w:t>
            </w:r>
          </w:p>
        </w:tc>
      </w:tr>
      <w:tr w:rsidR="00034293" w14:paraId="7159D036" w14:textId="77777777" w:rsidTr="00B82AFC">
        <w:trPr>
          <w:cantSplit/>
          <w:jc w:val="center"/>
        </w:trPr>
        <w:tc>
          <w:tcPr>
            <w:tcW w:w="1440" w:type="dxa"/>
            <w:tcMar>
              <w:top w:w="70" w:type="dxa"/>
              <w:left w:w="90" w:type="dxa"/>
              <w:bottom w:w="70" w:type="dxa"/>
              <w:right w:w="90" w:type="dxa"/>
            </w:tcMar>
            <w:vAlign w:val="center"/>
          </w:tcPr>
          <w:p w14:paraId="2062DA8B" w14:textId="77777777" w:rsidR="00034293" w:rsidRDefault="002F6691">
            <w:pPr>
              <w:spacing w:after="0"/>
              <w:rPr>
                <w:rFonts w:hint="eastAsia"/>
              </w:rPr>
            </w:pPr>
            <w:r>
              <w:rPr>
                <w:color w:val="1F2937"/>
                <w:sz w:val="16"/>
              </w:rPr>
              <w:t>Leadership and supports</w:t>
            </w:r>
          </w:p>
        </w:tc>
        <w:tc>
          <w:tcPr>
            <w:tcW w:w="3888" w:type="dxa"/>
            <w:tcMar>
              <w:top w:w="70" w:type="dxa"/>
              <w:left w:w="90" w:type="dxa"/>
              <w:bottom w:w="70" w:type="dxa"/>
              <w:right w:w="90" w:type="dxa"/>
            </w:tcMar>
            <w:vAlign w:val="center"/>
          </w:tcPr>
          <w:p w14:paraId="0B66CA89" w14:textId="58AC0FCE" w:rsidR="00034293" w:rsidRDefault="00B82AFC">
            <w:pPr>
              <w:spacing w:after="0"/>
              <w:rPr>
                <w:rFonts w:hint="eastAsia"/>
              </w:rPr>
            </w:pPr>
            <w:r w:rsidRPr="00B82AFC">
              <w:rPr>
                <w:color w:val="1F2937"/>
                <w:sz w:val="16"/>
              </w:rPr>
              <w:t>Separate formulas for principals, assistant principals, counselors and social workers, school psychologists, nurses, Academic Excellence positions, secretaries, driver education teachers, custodians, cafeteria managers, and cafeteria workers</w:t>
            </w:r>
            <w:r>
              <w:rPr>
                <w:color w:val="1F2937"/>
                <w:sz w:val="16"/>
              </w:rPr>
              <w:t>.*</w:t>
            </w:r>
          </w:p>
        </w:tc>
        <w:tc>
          <w:tcPr>
            <w:tcW w:w="4176" w:type="dxa"/>
            <w:tcMar>
              <w:top w:w="70" w:type="dxa"/>
              <w:left w:w="90" w:type="dxa"/>
              <w:bottom w:w="70" w:type="dxa"/>
              <w:right w:w="90" w:type="dxa"/>
            </w:tcMar>
            <w:vAlign w:val="center"/>
          </w:tcPr>
          <w:p w14:paraId="01749A8D" w14:textId="77777777" w:rsidR="00034293" w:rsidRDefault="002F6691">
            <w:pPr>
              <w:spacing w:after="0"/>
              <w:rPr>
                <w:rFonts w:hint="eastAsia"/>
              </w:rPr>
            </w:pPr>
            <w:r>
              <w:rPr>
                <w:color w:val="1F2937"/>
                <w:sz w:val="16"/>
              </w:rPr>
              <w:t>District and DAFB schools use official school codes as calculation units; charter organizations use calculator building rows. Each calculation unit is the entity to which school-level formulas are applied. Each calculation unit earns one principal, and support roles are consolidated into Instructional Supports and Administrative Support Professionals.</w:t>
            </w:r>
          </w:p>
        </w:tc>
      </w:tr>
      <w:tr w:rsidR="00034293" w14:paraId="7351ACF7" w14:textId="77777777" w:rsidTr="00B82AFC">
        <w:trPr>
          <w:cantSplit/>
          <w:jc w:val="center"/>
        </w:trPr>
        <w:tc>
          <w:tcPr>
            <w:tcW w:w="1440" w:type="dxa"/>
            <w:shd w:val="clear" w:color="auto" w:fill="EEF5FA"/>
            <w:tcMar>
              <w:top w:w="70" w:type="dxa"/>
              <w:left w:w="90" w:type="dxa"/>
              <w:bottom w:w="70" w:type="dxa"/>
              <w:right w:w="90" w:type="dxa"/>
            </w:tcMar>
            <w:vAlign w:val="center"/>
          </w:tcPr>
          <w:p w14:paraId="1D95A247" w14:textId="77777777" w:rsidR="00034293" w:rsidRDefault="002F6691">
            <w:pPr>
              <w:spacing w:after="0"/>
              <w:rPr>
                <w:rFonts w:hint="eastAsia"/>
              </w:rPr>
            </w:pPr>
            <w:r>
              <w:rPr>
                <w:color w:val="1F2937"/>
                <w:sz w:val="16"/>
              </w:rPr>
              <w:t>Student characteristics used in allocation</w:t>
            </w:r>
          </w:p>
        </w:tc>
        <w:tc>
          <w:tcPr>
            <w:tcW w:w="3888" w:type="dxa"/>
            <w:shd w:val="clear" w:color="auto" w:fill="EEF5FA"/>
            <w:tcMar>
              <w:top w:w="70" w:type="dxa"/>
              <w:left w:w="90" w:type="dxa"/>
              <w:bottom w:w="70" w:type="dxa"/>
              <w:right w:w="90" w:type="dxa"/>
            </w:tcMar>
            <w:vAlign w:val="center"/>
          </w:tcPr>
          <w:p w14:paraId="107F4A00" w14:textId="77777777" w:rsidR="00034293" w:rsidRDefault="002F6691">
            <w:pPr>
              <w:spacing w:after="0"/>
              <w:rPr>
                <w:rFonts w:hint="eastAsia"/>
              </w:rPr>
            </w:pPr>
            <w:r>
              <w:rPr>
                <w:color w:val="1F2937"/>
                <w:sz w:val="16"/>
              </w:rPr>
              <w:t>Student characteristics are primarily reflected in special education categories and selected legacy formulas.</w:t>
            </w:r>
          </w:p>
        </w:tc>
        <w:tc>
          <w:tcPr>
            <w:tcW w:w="4176" w:type="dxa"/>
            <w:shd w:val="clear" w:color="auto" w:fill="EEF5FA"/>
            <w:tcMar>
              <w:top w:w="70" w:type="dxa"/>
              <w:left w:w="90" w:type="dxa"/>
              <w:bottom w:w="70" w:type="dxa"/>
              <w:right w:w="90" w:type="dxa"/>
            </w:tcMar>
            <w:vAlign w:val="center"/>
          </w:tcPr>
          <w:p w14:paraId="7E468B0F" w14:textId="77777777" w:rsidR="00034293" w:rsidRDefault="002F6691">
            <w:pPr>
              <w:spacing w:after="0"/>
              <w:rPr>
                <w:rFonts w:hint="eastAsia"/>
              </w:rPr>
            </w:pPr>
            <w:r>
              <w:rPr>
                <w:color w:val="1F2937"/>
                <w:sz w:val="16"/>
              </w:rPr>
              <w:t>Opportunity and Operational formulas explicitly apply weights to low-income, active multilingual learner, enrollment, special education, and vocational inputs. A weight is a multiplier used to distribute a pool; it is not a dollar rate.</w:t>
            </w:r>
          </w:p>
        </w:tc>
      </w:tr>
      <w:tr w:rsidR="00034293" w14:paraId="4F72550C" w14:textId="77777777" w:rsidTr="00B82AFC">
        <w:trPr>
          <w:cantSplit/>
          <w:jc w:val="center"/>
        </w:trPr>
        <w:tc>
          <w:tcPr>
            <w:tcW w:w="1440" w:type="dxa"/>
            <w:tcMar>
              <w:top w:w="70" w:type="dxa"/>
              <w:left w:w="90" w:type="dxa"/>
              <w:bottom w:w="70" w:type="dxa"/>
              <w:right w:w="90" w:type="dxa"/>
            </w:tcMar>
            <w:vAlign w:val="center"/>
          </w:tcPr>
          <w:p w14:paraId="1F657CF0" w14:textId="77777777" w:rsidR="00034293" w:rsidRDefault="002F6691">
            <w:pPr>
              <w:spacing w:after="0"/>
              <w:rPr>
                <w:rFonts w:hint="eastAsia"/>
              </w:rPr>
            </w:pPr>
            <w:r>
              <w:rPr>
                <w:color w:val="1F2937"/>
                <w:sz w:val="16"/>
              </w:rPr>
              <w:t>Central office</w:t>
            </w:r>
          </w:p>
        </w:tc>
        <w:tc>
          <w:tcPr>
            <w:tcW w:w="3888" w:type="dxa"/>
            <w:tcMar>
              <w:top w:w="70" w:type="dxa"/>
              <w:left w:w="90" w:type="dxa"/>
              <w:bottom w:w="70" w:type="dxa"/>
              <w:right w:w="90" w:type="dxa"/>
            </w:tcMar>
            <w:vAlign w:val="center"/>
          </w:tcPr>
          <w:p w14:paraId="1376CABF" w14:textId="77777777" w:rsidR="00034293" w:rsidRDefault="002F6691">
            <w:pPr>
              <w:spacing w:after="0"/>
              <w:rPr>
                <w:rFonts w:hint="eastAsia"/>
              </w:rPr>
            </w:pPr>
            <w:r>
              <w:rPr>
                <w:color w:val="1F2937"/>
                <w:sz w:val="16"/>
              </w:rPr>
              <w:t>Some current central-office positions are available only to traditional districts, while others are calculated for all eligible LEAs.</w:t>
            </w:r>
          </w:p>
        </w:tc>
        <w:tc>
          <w:tcPr>
            <w:tcW w:w="4176" w:type="dxa"/>
            <w:tcMar>
              <w:top w:w="70" w:type="dxa"/>
              <w:left w:w="90" w:type="dxa"/>
              <w:bottom w:w="70" w:type="dxa"/>
              <w:right w:w="90" w:type="dxa"/>
            </w:tcMar>
            <w:vAlign w:val="center"/>
          </w:tcPr>
          <w:p w14:paraId="4F4CC6C5" w14:textId="77777777" w:rsidR="00034293" w:rsidRDefault="002F6691">
            <w:pPr>
              <w:spacing w:after="0"/>
              <w:rPr>
                <w:rFonts w:hint="eastAsia"/>
              </w:rPr>
            </w:pPr>
            <w:r>
              <w:rPr>
                <w:color w:val="1F2937"/>
                <w:sz w:val="16"/>
              </w:rPr>
              <w:t>Applies a revised set of central-office positions across district and charter LEAs, subject to each component's eligibility rule.</w:t>
            </w:r>
          </w:p>
        </w:tc>
      </w:tr>
      <w:tr w:rsidR="00034293" w14:paraId="3EE3081D" w14:textId="77777777" w:rsidTr="00B82AFC">
        <w:trPr>
          <w:cantSplit/>
          <w:jc w:val="center"/>
        </w:trPr>
        <w:tc>
          <w:tcPr>
            <w:tcW w:w="1440" w:type="dxa"/>
            <w:shd w:val="clear" w:color="auto" w:fill="EEF5FA"/>
            <w:tcMar>
              <w:top w:w="70" w:type="dxa"/>
              <w:left w:w="90" w:type="dxa"/>
              <w:bottom w:w="70" w:type="dxa"/>
              <w:right w:w="90" w:type="dxa"/>
            </w:tcMar>
            <w:vAlign w:val="center"/>
          </w:tcPr>
          <w:p w14:paraId="70359342" w14:textId="77777777" w:rsidR="00034293" w:rsidRDefault="002F6691">
            <w:pPr>
              <w:spacing w:after="0"/>
              <w:rPr>
                <w:rFonts w:hint="eastAsia"/>
              </w:rPr>
            </w:pPr>
            <w:r>
              <w:rPr>
                <w:color w:val="1F2937"/>
                <w:sz w:val="16"/>
              </w:rPr>
              <w:t>Funding rates</w:t>
            </w:r>
          </w:p>
        </w:tc>
        <w:tc>
          <w:tcPr>
            <w:tcW w:w="3888" w:type="dxa"/>
            <w:shd w:val="clear" w:color="auto" w:fill="EEF5FA"/>
            <w:tcMar>
              <w:top w:w="70" w:type="dxa"/>
              <w:left w:w="90" w:type="dxa"/>
              <w:bottom w:w="70" w:type="dxa"/>
              <w:right w:w="90" w:type="dxa"/>
            </w:tcMar>
            <w:vAlign w:val="center"/>
          </w:tcPr>
          <w:p w14:paraId="525F4C60" w14:textId="77777777" w:rsidR="00034293" w:rsidRDefault="002F6691">
            <w:pPr>
              <w:spacing w:after="0"/>
              <w:rPr>
                <w:rFonts w:hint="eastAsia"/>
              </w:rPr>
            </w:pPr>
            <w:r>
              <w:rPr>
                <w:color w:val="1F2937"/>
                <w:sz w:val="16"/>
              </w:rPr>
              <w:t>Current recreation includes confirmed rates, documented mappings, broader assumptions, and missing rates.</w:t>
            </w:r>
          </w:p>
        </w:tc>
        <w:tc>
          <w:tcPr>
            <w:tcW w:w="4176" w:type="dxa"/>
            <w:shd w:val="clear" w:color="auto" w:fill="EEF5FA"/>
            <w:tcMar>
              <w:top w:w="70" w:type="dxa"/>
              <w:left w:w="90" w:type="dxa"/>
              <w:bottom w:w="70" w:type="dxa"/>
              <w:right w:w="90" w:type="dxa"/>
            </w:tcMar>
            <w:vAlign w:val="center"/>
          </w:tcPr>
          <w:p w14:paraId="2D01F364" w14:textId="77777777" w:rsidR="00034293" w:rsidRDefault="002F6691">
            <w:pPr>
              <w:spacing w:after="0"/>
              <w:rPr>
                <w:rFonts w:hint="eastAsia"/>
              </w:rPr>
            </w:pPr>
            <w:r>
              <w:rPr>
                <w:color w:val="1F2937"/>
                <w:sz w:val="16"/>
              </w:rPr>
              <w:t>Uses provided position rates and statewide weighted pools; the current run recalculates weighted rates from included counts.</w:t>
            </w:r>
          </w:p>
        </w:tc>
      </w:tr>
      <w:tr w:rsidR="00034293" w14:paraId="05A53C97" w14:textId="77777777" w:rsidTr="00B82AFC">
        <w:trPr>
          <w:cantSplit/>
          <w:jc w:val="center"/>
        </w:trPr>
        <w:tc>
          <w:tcPr>
            <w:tcW w:w="1440" w:type="dxa"/>
            <w:tcMar>
              <w:top w:w="70" w:type="dxa"/>
              <w:left w:w="90" w:type="dxa"/>
              <w:bottom w:w="70" w:type="dxa"/>
              <w:right w:w="90" w:type="dxa"/>
            </w:tcMar>
            <w:vAlign w:val="center"/>
          </w:tcPr>
          <w:p w14:paraId="250496D2" w14:textId="77777777" w:rsidR="00034293" w:rsidRDefault="002F6691">
            <w:pPr>
              <w:spacing w:after="0"/>
              <w:rPr>
                <w:rFonts w:hint="eastAsia"/>
              </w:rPr>
            </w:pPr>
            <w:r>
              <w:rPr>
                <w:color w:val="1F2937"/>
                <w:sz w:val="16"/>
              </w:rPr>
              <w:t>Comparison scope</w:t>
            </w:r>
          </w:p>
        </w:tc>
        <w:tc>
          <w:tcPr>
            <w:tcW w:w="3888" w:type="dxa"/>
            <w:tcMar>
              <w:top w:w="70" w:type="dxa"/>
              <w:left w:w="90" w:type="dxa"/>
              <w:bottom w:w="70" w:type="dxa"/>
              <w:right w:w="90" w:type="dxa"/>
            </w:tcMar>
            <w:vAlign w:val="center"/>
          </w:tcPr>
          <w:p w14:paraId="3C1AB9A6" w14:textId="77777777" w:rsidR="00034293" w:rsidRDefault="002F6691">
            <w:pPr>
              <w:spacing w:after="0"/>
              <w:rPr>
                <w:rFonts w:hint="eastAsia"/>
              </w:rPr>
            </w:pPr>
            <w:r>
              <w:rPr>
                <w:color w:val="1F2937"/>
                <w:sz w:val="16"/>
              </w:rPr>
              <w:t xml:space="preserve">Captures the recreated unit- and position-based </w:t>
            </w:r>
            <w:proofErr w:type="gramStart"/>
            <w:r>
              <w:rPr>
                <w:color w:val="1F2937"/>
                <w:sz w:val="16"/>
              </w:rPr>
              <w:t>components, but</w:t>
            </w:r>
            <w:proofErr w:type="gramEnd"/>
            <w:r>
              <w:rPr>
                <w:color w:val="1F2937"/>
                <w:sz w:val="16"/>
              </w:rPr>
              <w:t xml:space="preserve"> omits some current appropriations and remains incomplete where facilities, </w:t>
            </w:r>
            <w:proofErr w:type="gramStart"/>
            <w:r>
              <w:rPr>
                <w:color w:val="1F2937"/>
                <w:sz w:val="16"/>
              </w:rPr>
              <w:t>food-service</w:t>
            </w:r>
            <w:proofErr w:type="gramEnd"/>
            <w:r>
              <w:rPr>
                <w:color w:val="1F2937"/>
                <w:sz w:val="16"/>
              </w:rPr>
              <w:t>, cafeteria, or other required current-model inputs or rates are unavailable.</w:t>
            </w:r>
          </w:p>
        </w:tc>
        <w:tc>
          <w:tcPr>
            <w:tcW w:w="4176" w:type="dxa"/>
            <w:tcMar>
              <w:top w:w="70" w:type="dxa"/>
              <w:left w:w="90" w:type="dxa"/>
              <w:bottom w:w="70" w:type="dxa"/>
              <w:right w:w="90" w:type="dxa"/>
            </w:tcMar>
            <w:vAlign w:val="center"/>
          </w:tcPr>
          <w:p w14:paraId="6850FA75" w14:textId="77777777" w:rsidR="00034293" w:rsidRDefault="002F6691">
            <w:pPr>
              <w:spacing w:after="0"/>
              <w:rPr>
                <w:rFonts w:hint="eastAsia"/>
              </w:rPr>
            </w:pPr>
            <w:r>
              <w:rPr>
                <w:color w:val="1F2937"/>
                <w:sz w:val="16"/>
              </w:rPr>
              <w:t>Includes Base, Central Office, Opportunity, and Operational Funding. Any current appropriations replaced or consolidated by the weighted pools must be identified before estimating a net fiscal effect: the change in total state spending after confirmed replacements and missing current costs are accounted for.</w:t>
            </w:r>
          </w:p>
        </w:tc>
      </w:tr>
    </w:tbl>
    <w:p w14:paraId="20B013EE" w14:textId="77777777" w:rsidR="0059414B" w:rsidRDefault="0059414B" w:rsidP="0059414B">
      <w:pPr>
        <w:spacing w:after="100"/>
        <w:rPr>
          <w:rFonts w:hint="eastAsia"/>
          <w:color w:val="1F2937"/>
        </w:rPr>
      </w:pPr>
    </w:p>
    <w:p w14:paraId="27F30DB2" w14:textId="1DF9659C" w:rsidR="0059414B" w:rsidRPr="0059414B" w:rsidRDefault="0059414B" w:rsidP="0059414B">
      <w:pPr>
        <w:spacing w:after="100"/>
        <w:rPr>
          <w:rFonts w:hint="eastAsia"/>
          <w:color w:val="1F2937"/>
        </w:rPr>
      </w:pPr>
      <w:r>
        <w:t>*Several current-model components remain incomplete because required inputs or rates have not yet been provided. Within the adjusted reporting scope, Custodian positions are missing for all 228 coded schools, custodial-unit counts are missing for all 42 LEAs, and school-lunch building information is missing for the 10 included LEAs whose Food Services Supervisor calculation depends on it.</w:t>
      </w:r>
    </w:p>
    <w:p w14:paraId="26BB10A3" w14:textId="32612F78" w:rsidR="00034293" w:rsidRDefault="0059414B" w:rsidP="0059414B">
      <w:pPr>
        <w:rPr>
          <w:rFonts w:hint="eastAsia"/>
        </w:rPr>
      </w:pPr>
      <w:r>
        <w:t>For the 23 included charter LEAs, satellite cafeteria counts have not been provided, so only the base 0.73 Cafeteria Manager position is displayed and remains provisional, meaning it is a visible estimate produced from the available portion of the rule while a required input remains unknown. Funding rates are also missing for Cafeteria Managers and Cafeteria Workers, preventing 16.79 manager positions and 117.34 worker positions from being converted to funding amounts. District cafeteria funding is not included because its separate process has not yet been documented.</w:t>
      </w:r>
    </w:p>
    <w:p w14:paraId="3B5ADD92" w14:textId="77777777" w:rsidR="0059414B" w:rsidRDefault="0059414B">
      <w:pPr>
        <w:pStyle w:val="Heading1"/>
      </w:pPr>
    </w:p>
    <w:p w14:paraId="0345C407" w14:textId="77777777" w:rsidR="0059414B" w:rsidRDefault="0059414B" w:rsidP="0059414B">
      <w:pPr>
        <w:rPr>
          <w:rFonts w:hint="eastAsia"/>
        </w:rPr>
      </w:pPr>
    </w:p>
    <w:p w14:paraId="4698E17D" w14:textId="77777777" w:rsidR="0059414B" w:rsidRDefault="0059414B" w:rsidP="0059414B">
      <w:pPr>
        <w:rPr>
          <w:rFonts w:hint="eastAsia"/>
        </w:rPr>
      </w:pPr>
    </w:p>
    <w:p w14:paraId="52CE8C22" w14:textId="77777777" w:rsidR="0059414B" w:rsidRDefault="0059414B" w:rsidP="0059414B">
      <w:pPr>
        <w:rPr>
          <w:rFonts w:hint="eastAsia"/>
        </w:rPr>
      </w:pPr>
    </w:p>
    <w:p w14:paraId="10BF3775" w14:textId="77777777" w:rsidR="0059414B" w:rsidRDefault="0059414B" w:rsidP="0059414B">
      <w:pPr>
        <w:rPr>
          <w:rFonts w:hint="eastAsia"/>
        </w:rPr>
      </w:pPr>
    </w:p>
    <w:p w14:paraId="4E8FF721" w14:textId="77777777" w:rsidR="0059414B" w:rsidRDefault="0059414B" w:rsidP="0059414B">
      <w:pPr>
        <w:rPr>
          <w:rFonts w:hint="eastAsia"/>
        </w:rPr>
      </w:pPr>
    </w:p>
    <w:p w14:paraId="55D30891" w14:textId="77777777" w:rsidR="0059414B" w:rsidRDefault="0059414B" w:rsidP="0059414B">
      <w:pPr>
        <w:rPr>
          <w:rFonts w:hint="eastAsia"/>
        </w:rPr>
      </w:pPr>
    </w:p>
    <w:p w14:paraId="417817A8" w14:textId="77777777" w:rsidR="0059414B" w:rsidRDefault="0059414B" w:rsidP="0059414B">
      <w:pPr>
        <w:rPr>
          <w:rFonts w:hint="eastAsia"/>
        </w:rPr>
      </w:pPr>
    </w:p>
    <w:p w14:paraId="5860A013" w14:textId="77777777" w:rsidR="0059414B" w:rsidRDefault="0059414B" w:rsidP="0059414B">
      <w:pPr>
        <w:rPr>
          <w:rFonts w:hint="eastAsia"/>
        </w:rPr>
      </w:pPr>
    </w:p>
    <w:p w14:paraId="6268651A" w14:textId="77777777" w:rsidR="0059414B" w:rsidRPr="0059414B" w:rsidRDefault="0059414B" w:rsidP="0059414B">
      <w:pPr>
        <w:rPr>
          <w:rFonts w:hint="eastAsia"/>
        </w:rPr>
      </w:pPr>
    </w:p>
    <w:p w14:paraId="7179F75B" w14:textId="238EE102" w:rsidR="00034293" w:rsidRDefault="002F6691">
      <w:pPr>
        <w:pStyle w:val="Heading1"/>
      </w:pPr>
      <w:r>
        <w:t>3. Statewide Funding Allocation Differences</w:t>
      </w:r>
    </w:p>
    <w:p w14:paraId="6F135C76" w14:textId="77777777" w:rsidR="00034293" w:rsidRDefault="002F6691">
      <w:pPr>
        <w:spacing w:after="100"/>
        <w:rPr>
          <w:rFonts w:hint="eastAsia"/>
        </w:rPr>
      </w:pPr>
      <w:r>
        <w:t>The proposed model allocates funding through four sections. Base Funding supports school-based staffing; Central Office Funding supports LEA-level leadership and operations positions; Opportunity Funding distributes a fixed pool using low-income and active multilingual learner weighted units; and Operational Funding distributes a fixed pool using total enrollment, low-income, active multilingual learner, special education, and vocational weighted units. Base Funding remains the largest section, while Opportunity and Operational Funding together account for approximately 22.3 percent of the proposed statewide total.</w:t>
      </w:r>
    </w:p>
    <w:tbl>
      <w:tblPr>
        <w:tblW w:w="0" w:type="auto"/>
        <w:jc w:val="center"/>
        <w:tblLayout w:type="fixed"/>
        <w:tblLook w:val="04A0" w:firstRow="1" w:lastRow="0" w:firstColumn="1" w:lastColumn="0" w:noHBand="0" w:noVBand="1"/>
      </w:tblPr>
      <w:tblGrid>
        <w:gridCol w:w="4608"/>
        <w:gridCol w:w="2592"/>
        <w:gridCol w:w="2880"/>
      </w:tblGrid>
      <w:tr w:rsidR="00034293" w14:paraId="1E6FC1A3" w14:textId="77777777">
        <w:trPr>
          <w:cantSplit/>
          <w:tblHeader/>
          <w:jc w:val="center"/>
        </w:trPr>
        <w:tc>
          <w:tcPr>
            <w:tcW w:w="4608" w:type="dxa"/>
            <w:shd w:val="clear" w:color="auto" w:fill="17365D"/>
            <w:tcMar>
              <w:top w:w="70" w:type="dxa"/>
              <w:left w:w="90" w:type="dxa"/>
              <w:bottom w:w="70" w:type="dxa"/>
              <w:right w:w="90" w:type="dxa"/>
            </w:tcMar>
            <w:vAlign w:val="center"/>
          </w:tcPr>
          <w:p w14:paraId="54CF0531" w14:textId="77777777" w:rsidR="00034293" w:rsidRDefault="002F6691">
            <w:pPr>
              <w:spacing w:after="0"/>
              <w:jc w:val="center"/>
              <w:rPr>
                <w:rFonts w:hint="eastAsia"/>
              </w:rPr>
            </w:pPr>
            <w:r>
              <w:rPr>
                <w:b/>
                <w:color w:val="FFFFFF"/>
                <w:sz w:val="16"/>
              </w:rPr>
              <w:t>Proposed funding section</w:t>
            </w:r>
          </w:p>
        </w:tc>
        <w:tc>
          <w:tcPr>
            <w:tcW w:w="2592" w:type="dxa"/>
            <w:shd w:val="clear" w:color="auto" w:fill="17365D"/>
            <w:tcMar>
              <w:top w:w="70" w:type="dxa"/>
              <w:left w:w="90" w:type="dxa"/>
              <w:bottom w:w="70" w:type="dxa"/>
              <w:right w:w="90" w:type="dxa"/>
            </w:tcMar>
            <w:vAlign w:val="center"/>
          </w:tcPr>
          <w:p w14:paraId="2506F90D" w14:textId="77777777" w:rsidR="00034293" w:rsidRDefault="002F6691">
            <w:pPr>
              <w:spacing w:after="0"/>
              <w:jc w:val="center"/>
              <w:rPr>
                <w:rFonts w:hint="eastAsia"/>
              </w:rPr>
            </w:pPr>
            <w:r>
              <w:rPr>
                <w:b/>
                <w:color w:val="FFFFFF"/>
                <w:sz w:val="16"/>
              </w:rPr>
              <w:t>Amount</w:t>
            </w:r>
          </w:p>
        </w:tc>
        <w:tc>
          <w:tcPr>
            <w:tcW w:w="2880" w:type="dxa"/>
            <w:shd w:val="clear" w:color="auto" w:fill="17365D"/>
            <w:tcMar>
              <w:top w:w="70" w:type="dxa"/>
              <w:left w:w="90" w:type="dxa"/>
              <w:bottom w:w="70" w:type="dxa"/>
              <w:right w:w="90" w:type="dxa"/>
            </w:tcMar>
            <w:vAlign w:val="center"/>
          </w:tcPr>
          <w:p w14:paraId="178D2FCE" w14:textId="77777777" w:rsidR="00034293" w:rsidRDefault="002F6691">
            <w:pPr>
              <w:spacing w:after="0"/>
              <w:jc w:val="center"/>
              <w:rPr>
                <w:rFonts w:hint="eastAsia"/>
              </w:rPr>
            </w:pPr>
            <w:r>
              <w:rPr>
                <w:b/>
                <w:color w:val="FFFFFF"/>
                <w:sz w:val="16"/>
              </w:rPr>
              <w:t>Share of proposed total</w:t>
            </w:r>
          </w:p>
        </w:tc>
      </w:tr>
      <w:tr w:rsidR="00034293" w14:paraId="007B767F" w14:textId="77777777">
        <w:trPr>
          <w:cantSplit/>
          <w:jc w:val="center"/>
        </w:trPr>
        <w:tc>
          <w:tcPr>
            <w:tcW w:w="4608" w:type="dxa"/>
            <w:tcMar>
              <w:top w:w="70" w:type="dxa"/>
              <w:left w:w="90" w:type="dxa"/>
              <w:bottom w:w="70" w:type="dxa"/>
              <w:right w:w="90" w:type="dxa"/>
            </w:tcMar>
            <w:vAlign w:val="center"/>
          </w:tcPr>
          <w:p w14:paraId="40644ED9" w14:textId="77777777" w:rsidR="00034293" w:rsidRDefault="002F6691">
            <w:pPr>
              <w:spacing w:after="0"/>
              <w:rPr>
                <w:rFonts w:hint="eastAsia"/>
              </w:rPr>
            </w:pPr>
            <w:r>
              <w:rPr>
                <w:color w:val="1F2937"/>
                <w:sz w:val="16"/>
              </w:rPr>
              <w:t>Base Funding</w:t>
            </w:r>
          </w:p>
        </w:tc>
        <w:tc>
          <w:tcPr>
            <w:tcW w:w="2592" w:type="dxa"/>
            <w:tcMar>
              <w:top w:w="70" w:type="dxa"/>
              <w:left w:w="90" w:type="dxa"/>
              <w:bottom w:w="70" w:type="dxa"/>
              <w:right w:w="90" w:type="dxa"/>
            </w:tcMar>
            <w:vAlign w:val="center"/>
          </w:tcPr>
          <w:p w14:paraId="6331C35B" w14:textId="77777777" w:rsidR="00034293" w:rsidRDefault="002F6691">
            <w:pPr>
              <w:spacing w:after="0"/>
              <w:jc w:val="right"/>
              <w:rPr>
                <w:rFonts w:hint="eastAsia"/>
              </w:rPr>
            </w:pPr>
            <w:r>
              <w:rPr>
                <w:color w:val="1F2937"/>
                <w:sz w:val="16"/>
              </w:rPr>
              <w:t>$1,492.2M</w:t>
            </w:r>
          </w:p>
        </w:tc>
        <w:tc>
          <w:tcPr>
            <w:tcW w:w="2880" w:type="dxa"/>
            <w:tcMar>
              <w:top w:w="70" w:type="dxa"/>
              <w:left w:w="90" w:type="dxa"/>
              <w:bottom w:w="70" w:type="dxa"/>
              <w:right w:w="90" w:type="dxa"/>
            </w:tcMar>
            <w:vAlign w:val="center"/>
          </w:tcPr>
          <w:p w14:paraId="072062D0" w14:textId="77777777" w:rsidR="00034293" w:rsidRDefault="002F6691">
            <w:pPr>
              <w:spacing w:after="0"/>
              <w:jc w:val="right"/>
              <w:rPr>
                <w:rFonts w:hint="eastAsia"/>
              </w:rPr>
            </w:pPr>
            <w:r>
              <w:rPr>
                <w:color w:val="1F2937"/>
                <w:sz w:val="16"/>
              </w:rPr>
              <w:t>75.1%</w:t>
            </w:r>
          </w:p>
        </w:tc>
      </w:tr>
      <w:tr w:rsidR="00034293" w14:paraId="6971C780" w14:textId="77777777">
        <w:trPr>
          <w:cantSplit/>
          <w:jc w:val="center"/>
        </w:trPr>
        <w:tc>
          <w:tcPr>
            <w:tcW w:w="4608" w:type="dxa"/>
            <w:shd w:val="clear" w:color="auto" w:fill="EEF5FA"/>
            <w:tcMar>
              <w:top w:w="70" w:type="dxa"/>
              <w:left w:w="90" w:type="dxa"/>
              <w:bottom w:w="70" w:type="dxa"/>
              <w:right w:w="90" w:type="dxa"/>
            </w:tcMar>
            <w:vAlign w:val="center"/>
          </w:tcPr>
          <w:p w14:paraId="1B7D8AB4" w14:textId="77777777" w:rsidR="00034293" w:rsidRDefault="002F6691">
            <w:pPr>
              <w:spacing w:after="0"/>
              <w:rPr>
                <w:rFonts w:hint="eastAsia"/>
              </w:rPr>
            </w:pPr>
            <w:r>
              <w:rPr>
                <w:color w:val="1F2937"/>
                <w:sz w:val="16"/>
              </w:rPr>
              <w:t>Opportunity Funding</w:t>
            </w:r>
          </w:p>
        </w:tc>
        <w:tc>
          <w:tcPr>
            <w:tcW w:w="2592" w:type="dxa"/>
            <w:shd w:val="clear" w:color="auto" w:fill="EEF5FA"/>
            <w:tcMar>
              <w:top w:w="70" w:type="dxa"/>
              <w:left w:w="90" w:type="dxa"/>
              <w:bottom w:w="70" w:type="dxa"/>
              <w:right w:w="90" w:type="dxa"/>
            </w:tcMar>
            <w:vAlign w:val="center"/>
          </w:tcPr>
          <w:p w14:paraId="3A3EE772" w14:textId="77777777" w:rsidR="00034293" w:rsidRDefault="002F6691">
            <w:pPr>
              <w:spacing w:after="0"/>
              <w:jc w:val="right"/>
              <w:rPr>
                <w:rFonts w:hint="eastAsia"/>
              </w:rPr>
            </w:pPr>
            <w:r>
              <w:rPr>
                <w:color w:val="1F2937"/>
                <w:sz w:val="16"/>
              </w:rPr>
              <w:t>$163.0M</w:t>
            </w:r>
          </w:p>
        </w:tc>
        <w:tc>
          <w:tcPr>
            <w:tcW w:w="2880" w:type="dxa"/>
            <w:shd w:val="clear" w:color="auto" w:fill="EEF5FA"/>
            <w:tcMar>
              <w:top w:w="70" w:type="dxa"/>
              <w:left w:w="90" w:type="dxa"/>
              <w:bottom w:w="70" w:type="dxa"/>
              <w:right w:w="90" w:type="dxa"/>
            </w:tcMar>
            <w:vAlign w:val="center"/>
          </w:tcPr>
          <w:p w14:paraId="1A41CD68" w14:textId="77777777" w:rsidR="00034293" w:rsidRDefault="002F6691">
            <w:pPr>
              <w:spacing w:after="0"/>
              <w:jc w:val="right"/>
              <w:rPr>
                <w:rFonts w:hint="eastAsia"/>
              </w:rPr>
            </w:pPr>
            <w:r>
              <w:rPr>
                <w:color w:val="1F2937"/>
                <w:sz w:val="16"/>
              </w:rPr>
              <w:t>8.2%</w:t>
            </w:r>
          </w:p>
        </w:tc>
      </w:tr>
      <w:tr w:rsidR="00034293" w14:paraId="64975869" w14:textId="77777777">
        <w:trPr>
          <w:cantSplit/>
          <w:jc w:val="center"/>
        </w:trPr>
        <w:tc>
          <w:tcPr>
            <w:tcW w:w="4608" w:type="dxa"/>
            <w:tcMar>
              <w:top w:w="70" w:type="dxa"/>
              <w:left w:w="90" w:type="dxa"/>
              <w:bottom w:w="70" w:type="dxa"/>
              <w:right w:w="90" w:type="dxa"/>
            </w:tcMar>
            <w:vAlign w:val="center"/>
          </w:tcPr>
          <w:p w14:paraId="4CFF6698" w14:textId="77777777" w:rsidR="00034293" w:rsidRDefault="002F6691">
            <w:pPr>
              <w:spacing w:after="0"/>
              <w:rPr>
                <w:rFonts w:hint="eastAsia"/>
              </w:rPr>
            </w:pPr>
            <w:r>
              <w:rPr>
                <w:color w:val="1F2937"/>
                <w:sz w:val="16"/>
              </w:rPr>
              <w:t>Operational Funding</w:t>
            </w:r>
          </w:p>
        </w:tc>
        <w:tc>
          <w:tcPr>
            <w:tcW w:w="2592" w:type="dxa"/>
            <w:tcMar>
              <w:top w:w="70" w:type="dxa"/>
              <w:left w:w="90" w:type="dxa"/>
              <w:bottom w:w="70" w:type="dxa"/>
              <w:right w:w="90" w:type="dxa"/>
            </w:tcMar>
            <w:vAlign w:val="center"/>
          </w:tcPr>
          <w:p w14:paraId="7D0FC10A" w14:textId="77777777" w:rsidR="00034293" w:rsidRDefault="002F6691">
            <w:pPr>
              <w:spacing w:after="0"/>
              <w:jc w:val="right"/>
              <w:rPr>
                <w:rFonts w:hint="eastAsia"/>
              </w:rPr>
            </w:pPr>
            <w:r>
              <w:rPr>
                <w:color w:val="1F2937"/>
                <w:sz w:val="16"/>
              </w:rPr>
              <w:t>$279.0M</w:t>
            </w:r>
          </w:p>
        </w:tc>
        <w:tc>
          <w:tcPr>
            <w:tcW w:w="2880" w:type="dxa"/>
            <w:tcMar>
              <w:top w:w="70" w:type="dxa"/>
              <w:left w:w="90" w:type="dxa"/>
              <w:bottom w:w="70" w:type="dxa"/>
              <w:right w:w="90" w:type="dxa"/>
            </w:tcMar>
            <w:vAlign w:val="center"/>
          </w:tcPr>
          <w:p w14:paraId="606D8515" w14:textId="77777777" w:rsidR="00034293" w:rsidRDefault="002F6691">
            <w:pPr>
              <w:spacing w:after="0"/>
              <w:jc w:val="right"/>
              <w:rPr>
                <w:rFonts w:hint="eastAsia"/>
              </w:rPr>
            </w:pPr>
            <w:r>
              <w:rPr>
                <w:color w:val="1F2937"/>
                <w:sz w:val="16"/>
              </w:rPr>
              <w:t>14.1%</w:t>
            </w:r>
          </w:p>
        </w:tc>
      </w:tr>
      <w:tr w:rsidR="00034293" w14:paraId="6AD675C7" w14:textId="77777777">
        <w:trPr>
          <w:cantSplit/>
          <w:jc w:val="center"/>
        </w:trPr>
        <w:tc>
          <w:tcPr>
            <w:tcW w:w="4608" w:type="dxa"/>
            <w:shd w:val="clear" w:color="auto" w:fill="EEF5FA"/>
            <w:tcMar>
              <w:top w:w="70" w:type="dxa"/>
              <w:left w:w="90" w:type="dxa"/>
              <w:bottom w:w="70" w:type="dxa"/>
              <w:right w:w="90" w:type="dxa"/>
            </w:tcMar>
            <w:vAlign w:val="center"/>
          </w:tcPr>
          <w:p w14:paraId="1D278F8F" w14:textId="77777777" w:rsidR="00034293" w:rsidRDefault="002F6691">
            <w:pPr>
              <w:spacing w:after="0"/>
              <w:rPr>
                <w:rFonts w:hint="eastAsia"/>
              </w:rPr>
            </w:pPr>
            <w:r>
              <w:rPr>
                <w:color w:val="1F2937"/>
                <w:sz w:val="16"/>
              </w:rPr>
              <w:t>Central Office Funding</w:t>
            </w:r>
          </w:p>
        </w:tc>
        <w:tc>
          <w:tcPr>
            <w:tcW w:w="2592" w:type="dxa"/>
            <w:shd w:val="clear" w:color="auto" w:fill="EEF5FA"/>
            <w:tcMar>
              <w:top w:w="70" w:type="dxa"/>
              <w:left w:w="90" w:type="dxa"/>
              <w:bottom w:w="70" w:type="dxa"/>
              <w:right w:w="90" w:type="dxa"/>
            </w:tcMar>
            <w:vAlign w:val="center"/>
          </w:tcPr>
          <w:p w14:paraId="11BB2B82" w14:textId="77777777" w:rsidR="00034293" w:rsidRDefault="002F6691">
            <w:pPr>
              <w:spacing w:after="0"/>
              <w:jc w:val="right"/>
              <w:rPr>
                <w:rFonts w:hint="eastAsia"/>
              </w:rPr>
            </w:pPr>
            <w:r>
              <w:rPr>
                <w:color w:val="1F2937"/>
                <w:sz w:val="16"/>
              </w:rPr>
              <w:t>$51.7M</w:t>
            </w:r>
          </w:p>
        </w:tc>
        <w:tc>
          <w:tcPr>
            <w:tcW w:w="2880" w:type="dxa"/>
            <w:shd w:val="clear" w:color="auto" w:fill="EEF5FA"/>
            <w:tcMar>
              <w:top w:w="70" w:type="dxa"/>
              <w:left w:w="90" w:type="dxa"/>
              <w:bottom w:w="70" w:type="dxa"/>
              <w:right w:w="90" w:type="dxa"/>
            </w:tcMar>
            <w:vAlign w:val="center"/>
          </w:tcPr>
          <w:p w14:paraId="5480C370" w14:textId="77777777" w:rsidR="00034293" w:rsidRDefault="002F6691">
            <w:pPr>
              <w:spacing w:after="0"/>
              <w:jc w:val="right"/>
              <w:rPr>
                <w:rFonts w:hint="eastAsia"/>
              </w:rPr>
            </w:pPr>
            <w:r>
              <w:rPr>
                <w:color w:val="1F2937"/>
                <w:sz w:val="16"/>
              </w:rPr>
              <w:t>2.6%</w:t>
            </w:r>
          </w:p>
        </w:tc>
      </w:tr>
      <w:tr w:rsidR="00034293" w14:paraId="7548C676" w14:textId="77777777">
        <w:trPr>
          <w:cantSplit/>
          <w:jc w:val="center"/>
        </w:trPr>
        <w:tc>
          <w:tcPr>
            <w:tcW w:w="4608" w:type="dxa"/>
            <w:tcMar>
              <w:top w:w="70" w:type="dxa"/>
              <w:left w:w="90" w:type="dxa"/>
              <w:bottom w:w="70" w:type="dxa"/>
              <w:right w:w="90" w:type="dxa"/>
            </w:tcMar>
            <w:vAlign w:val="center"/>
          </w:tcPr>
          <w:p w14:paraId="4071482E" w14:textId="77777777" w:rsidR="00034293" w:rsidRDefault="002F6691">
            <w:pPr>
              <w:spacing w:after="0"/>
              <w:rPr>
                <w:rFonts w:hint="eastAsia"/>
              </w:rPr>
            </w:pPr>
            <w:r>
              <w:rPr>
                <w:color w:val="1F2937"/>
                <w:sz w:val="16"/>
              </w:rPr>
              <w:t>Total proposed funding</w:t>
            </w:r>
          </w:p>
        </w:tc>
        <w:tc>
          <w:tcPr>
            <w:tcW w:w="2592" w:type="dxa"/>
            <w:tcMar>
              <w:top w:w="70" w:type="dxa"/>
              <w:left w:w="90" w:type="dxa"/>
              <w:bottom w:w="70" w:type="dxa"/>
              <w:right w:w="90" w:type="dxa"/>
            </w:tcMar>
            <w:vAlign w:val="center"/>
          </w:tcPr>
          <w:p w14:paraId="54EAF456" w14:textId="77777777" w:rsidR="00034293" w:rsidRDefault="002F6691">
            <w:pPr>
              <w:spacing w:after="0"/>
              <w:jc w:val="right"/>
              <w:rPr>
                <w:rFonts w:hint="eastAsia"/>
              </w:rPr>
            </w:pPr>
            <w:r>
              <w:rPr>
                <w:color w:val="1F2937"/>
                <w:sz w:val="16"/>
              </w:rPr>
              <w:t>$1,985.9M</w:t>
            </w:r>
          </w:p>
        </w:tc>
        <w:tc>
          <w:tcPr>
            <w:tcW w:w="2880" w:type="dxa"/>
            <w:tcMar>
              <w:top w:w="70" w:type="dxa"/>
              <w:left w:w="90" w:type="dxa"/>
              <w:bottom w:w="70" w:type="dxa"/>
              <w:right w:w="90" w:type="dxa"/>
            </w:tcMar>
            <w:vAlign w:val="center"/>
          </w:tcPr>
          <w:p w14:paraId="54AC6919" w14:textId="77777777" w:rsidR="00034293" w:rsidRDefault="002F6691">
            <w:pPr>
              <w:spacing w:after="0"/>
              <w:jc w:val="right"/>
              <w:rPr>
                <w:rFonts w:hint="eastAsia"/>
              </w:rPr>
            </w:pPr>
            <w:r>
              <w:rPr>
                <w:color w:val="1F2937"/>
                <w:sz w:val="16"/>
              </w:rPr>
              <w:t>100.0%</w:t>
            </w:r>
          </w:p>
        </w:tc>
      </w:tr>
    </w:tbl>
    <w:p w14:paraId="03F289AB" w14:textId="77777777" w:rsidR="00034293" w:rsidRDefault="002F6691">
      <w:pPr>
        <w:pStyle w:val="Heading2"/>
      </w:pPr>
      <w:r>
        <w:t>Comparison by Funding Basis</w:t>
      </w:r>
    </w:p>
    <w:tbl>
      <w:tblPr>
        <w:tblW w:w="0" w:type="auto"/>
        <w:jc w:val="center"/>
        <w:tblLayout w:type="fixed"/>
        <w:tblLook w:val="04A0" w:firstRow="1" w:lastRow="0" w:firstColumn="1" w:lastColumn="0" w:noHBand="0" w:noVBand="1"/>
      </w:tblPr>
      <w:tblGrid>
        <w:gridCol w:w="3600"/>
        <w:gridCol w:w="1655"/>
        <w:gridCol w:w="1655"/>
        <w:gridCol w:w="1728"/>
        <w:gridCol w:w="1440"/>
      </w:tblGrid>
      <w:tr w:rsidR="00034293" w14:paraId="1A7E9700" w14:textId="77777777">
        <w:trPr>
          <w:cantSplit/>
          <w:tblHeader/>
          <w:jc w:val="center"/>
        </w:trPr>
        <w:tc>
          <w:tcPr>
            <w:tcW w:w="3600" w:type="dxa"/>
            <w:shd w:val="clear" w:color="auto" w:fill="17365D"/>
            <w:tcMar>
              <w:top w:w="70" w:type="dxa"/>
              <w:left w:w="90" w:type="dxa"/>
              <w:bottom w:w="70" w:type="dxa"/>
              <w:right w:w="90" w:type="dxa"/>
            </w:tcMar>
            <w:vAlign w:val="center"/>
          </w:tcPr>
          <w:p w14:paraId="0A980EB6" w14:textId="77777777" w:rsidR="00034293" w:rsidRDefault="002F6691">
            <w:pPr>
              <w:spacing w:after="0"/>
              <w:jc w:val="center"/>
              <w:rPr>
                <w:rFonts w:hint="eastAsia"/>
              </w:rPr>
            </w:pPr>
            <w:r>
              <w:rPr>
                <w:b/>
                <w:color w:val="FFFFFF"/>
                <w:sz w:val="15"/>
              </w:rPr>
              <w:t>Basis</w:t>
            </w:r>
          </w:p>
        </w:tc>
        <w:tc>
          <w:tcPr>
            <w:tcW w:w="1655" w:type="dxa"/>
            <w:shd w:val="clear" w:color="auto" w:fill="17365D"/>
            <w:tcMar>
              <w:top w:w="70" w:type="dxa"/>
              <w:left w:w="90" w:type="dxa"/>
              <w:bottom w:w="70" w:type="dxa"/>
              <w:right w:w="90" w:type="dxa"/>
            </w:tcMar>
            <w:vAlign w:val="center"/>
          </w:tcPr>
          <w:p w14:paraId="06790854" w14:textId="77777777" w:rsidR="00034293" w:rsidRDefault="002F6691">
            <w:pPr>
              <w:spacing w:after="0"/>
              <w:jc w:val="center"/>
              <w:rPr>
                <w:rFonts w:hint="eastAsia"/>
              </w:rPr>
            </w:pPr>
            <w:r>
              <w:rPr>
                <w:b/>
                <w:color w:val="FFFFFF"/>
                <w:sz w:val="15"/>
              </w:rPr>
              <w:t>Current modeled amount</w:t>
            </w:r>
          </w:p>
        </w:tc>
        <w:tc>
          <w:tcPr>
            <w:tcW w:w="1655" w:type="dxa"/>
            <w:shd w:val="clear" w:color="auto" w:fill="17365D"/>
            <w:tcMar>
              <w:top w:w="70" w:type="dxa"/>
              <w:left w:w="90" w:type="dxa"/>
              <w:bottom w:w="70" w:type="dxa"/>
              <w:right w:w="90" w:type="dxa"/>
            </w:tcMar>
            <w:vAlign w:val="center"/>
          </w:tcPr>
          <w:p w14:paraId="6C41386F" w14:textId="77777777" w:rsidR="00034293" w:rsidRDefault="002F6691">
            <w:pPr>
              <w:spacing w:after="0"/>
              <w:jc w:val="center"/>
              <w:rPr>
                <w:rFonts w:hint="eastAsia"/>
              </w:rPr>
            </w:pPr>
            <w:r>
              <w:rPr>
                <w:b/>
                <w:color w:val="FFFFFF"/>
                <w:sz w:val="15"/>
              </w:rPr>
              <w:t>Proposed modeled amount</w:t>
            </w:r>
          </w:p>
        </w:tc>
        <w:tc>
          <w:tcPr>
            <w:tcW w:w="1728" w:type="dxa"/>
            <w:shd w:val="clear" w:color="auto" w:fill="17365D"/>
            <w:tcMar>
              <w:top w:w="70" w:type="dxa"/>
              <w:left w:w="90" w:type="dxa"/>
              <w:bottom w:w="70" w:type="dxa"/>
              <w:right w:w="90" w:type="dxa"/>
            </w:tcMar>
            <w:vAlign w:val="center"/>
          </w:tcPr>
          <w:p w14:paraId="1D1EE3D3" w14:textId="77777777" w:rsidR="00034293" w:rsidRDefault="002F6691">
            <w:pPr>
              <w:spacing w:after="0"/>
              <w:jc w:val="center"/>
              <w:rPr>
                <w:rFonts w:hint="eastAsia"/>
              </w:rPr>
            </w:pPr>
            <w:r>
              <w:rPr>
                <w:b/>
                <w:color w:val="FFFFFF"/>
                <w:sz w:val="15"/>
              </w:rPr>
              <w:t>Gross dollar difference</w:t>
            </w:r>
          </w:p>
        </w:tc>
        <w:tc>
          <w:tcPr>
            <w:tcW w:w="1440" w:type="dxa"/>
            <w:shd w:val="clear" w:color="auto" w:fill="17365D"/>
            <w:tcMar>
              <w:top w:w="70" w:type="dxa"/>
              <w:left w:w="90" w:type="dxa"/>
              <w:bottom w:w="70" w:type="dxa"/>
              <w:right w:w="90" w:type="dxa"/>
            </w:tcMar>
            <w:vAlign w:val="center"/>
          </w:tcPr>
          <w:p w14:paraId="4516E5E7" w14:textId="77777777" w:rsidR="00034293" w:rsidRDefault="002F6691">
            <w:pPr>
              <w:spacing w:after="0"/>
              <w:jc w:val="center"/>
              <w:rPr>
                <w:rFonts w:hint="eastAsia"/>
              </w:rPr>
            </w:pPr>
            <w:r>
              <w:rPr>
                <w:b/>
                <w:color w:val="FFFFFF"/>
                <w:sz w:val="15"/>
              </w:rPr>
              <w:t>Gross percent difference</w:t>
            </w:r>
          </w:p>
        </w:tc>
      </w:tr>
      <w:tr w:rsidR="00034293" w14:paraId="7DE33E95" w14:textId="77777777">
        <w:trPr>
          <w:cantSplit/>
          <w:jc w:val="center"/>
        </w:trPr>
        <w:tc>
          <w:tcPr>
            <w:tcW w:w="3600" w:type="dxa"/>
            <w:tcMar>
              <w:top w:w="70" w:type="dxa"/>
              <w:left w:w="90" w:type="dxa"/>
              <w:bottom w:w="70" w:type="dxa"/>
              <w:right w:w="90" w:type="dxa"/>
            </w:tcMar>
            <w:vAlign w:val="center"/>
          </w:tcPr>
          <w:p w14:paraId="0573AACD" w14:textId="77777777" w:rsidR="00034293" w:rsidRDefault="002F6691">
            <w:pPr>
              <w:spacing w:after="0"/>
              <w:rPr>
                <w:rFonts w:hint="eastAsia"/>
              </w:rPr>
            </w:pPr>
            <w:r>
              <w:rPr>
                <w:color w:val="1F2937"/>
                <w:sz w:val="15"/>
              </w:rPr>
              <w:t>Position-based: Base + Central Office</w:t>
            </w:r>
          </w:p>
        </w:tc>
        <w:tc>
          <w:tcPr>
            <w:tcW w:w="1655" w:type="dxa"/>
            <w:tcMar>
              <w:top w:w="70" w:type="dxa"/>
              <w:left w:w="90" w:type="dxa"/>
              <w:bottom w:w="70" w:type="dxa"/>
              <w:right w:w="90" w:type="dxa"/>
            </w:tcMar>
            <w:vAlign w:val="center"/>
          </w:tcPr>
          <w:p w14:paraId="416C3F1B" w14:textId="77777777" w:rsidR="00034293" w:rsidRDefault="002F6691">
            <w:pPr>
              <w:spacing w:after="0"/>
              <w:jc w:val="right"/>
              <w:rPr>
                <w:rFonts w:hint="eastAsia"/>
              </w:rPr>
            </w:pPr>
            <w:r>
              <w:rPr>
                <w:color w:val="1F2937"/>
                <w:sz w:val="15"/>
              </w:rPr>
              <w:t>$1,562.2M</w:t>
            </w:r>
          </w:p>
        </w:tc>
        <w:tc>
          <w:tcPr>
            <w:tcW w:w="1655" w:type="dxa"/>
            <w:tcMar>
              <w:top w:w="70" w:type="dxa"/>
              <w:left w:w="90" w:type="dxa"/>
              <w:bottom w:w="70" w:type="dxa"/>
              <w:right w:w="90" w:type="dxa"/>
            </w:tcMar>
            <w:vAlign w:val="center"/>
          </w:tcPr>
          <w:p w14:paraId="70BDD755" w14:textId="77777777" w:rsidR="00034293" w:rsidRDefault="002F6691">
            <w:pPr>
              <w:spacing w:after="0"/>
              <w:jc w:val="right"/>
              <w:rPr>
                <w:rFonts w:hint="eastAsia"/>
              </w:rPr>
            </w:pPr>
            <w:r>
              <w:rPr>
                <w:color w:val="1F2937"/>
                <w:sz w:val="15"/>
              </w:rPr>
              <w:t>$1,543.9M</w:t>
            </w:r>
          </w:p>
        </w:tc>
        <w:tc>
          <w:tcPr>
            <w:tcW w:w="1728" w:type="dxa"/>
            <w:tcMar>
              <w:top w:w="70" w:type="dxa"/>
              <w:left w:w="90" w:type="dxa"/>
              <w:bottom w:w="70" w:type="dxa"/>
              <w:right w:w="90" w:type="dxa"/>
            </w:tcMar>
            <w:vAlign w:val="center"/>
          </w:tcPr>
          <w:p w14:paraId="3DFAC0A1" w14:textId="77777777" w:rsidR="00034293" w:rsidRDefault="002F6691">
            <w:pPr>
              <w:spacing w:after="0"/>
              <w:jc w:val="right"/>
              <w:rPr>
                <w:rFonts w:hint="eastAsia"/>
              </w:rPr>
            </w:pPr>
            <w:r>
              <w:rPr>
                <w:color w:val="1F2937"/>
                <w:sz w:val="15"/>
              </w:rPr>
              <w:t>-$18.3M</w:t>
            </w:r>
          </w:p>
        </w:tc>
        <w:tc>
          <w:tcPr>
            <w:tcW w:w="1440" w:type="dxa"/>
            <w:tcMar>
              <w:top w:w="70" w:type="dxa"/>
              <w:left w:w="90" w:type="dxa"/>
              <w:bottom w:w="70" w:type="dxa"/>
              <w:right w:w="90" w:type="dxa"/>
            </w:tcMar>
            <w:vAlign w:val="center"/>
          </w:tcPr>
          <w:p w14:paraId="57BCB7C7" w14:textId="77777777" w:rsidR="00034293" w:rsidRDefault="002F6691">
            <w:pPr>
              <w:spacing w:after="0"/>
              <w:jc w:val="right"/>
              <w:rPr>
                <w:rFonts w:hint="eastAsia"/>
              </w:rPr>
            </w:pPr>
            <w:r>
              <w:rPr>
                <w:color w:val="1F2937"/>
                <w:sz w:val="15"/>
              </w:rPr>
              <w:t>-1.2%</w:t>
            </w:r>
          </w:p>
        </w:tc>
      </w:tr>
      <w:tr w:rsidR="00034293" w14:paraId="76774247" w14:textId="77777777">
        <w:trPr>
          <w:cantSplit/>
          <w:jc w:val="center"/>
        </w:trPr>
        <w:tc>
          <w:tcPr>
            <w:tcW w:w="3600" w:type="dxa"/>
            <w:shd w:val="clear" w:color="auto" w:fill="EEF5FA"/>
            <w:tcMar>
              <w:top w:w="70" w:type="dxa"/>
              <w:left w:w="90" w:type="dxa"/>
              <w:bottom w:w="70" w:type="dxa"/>
              <w:right w:w="90" w:type="dxa"/>
            </w:tcMar>
            <w:vAlign w:val="center"/>
          </w:tcPr>
          <w:p w14:paraId="11E4CC8C" w14:textId="77777777" w:rsidR="00034293" w:rsidRDefault="002F6691">
            <w:pPr>
              <w:spacing w:after="0"/>
              <w:rPr>
                <w:rFonts w:hint="eastAsia"/>
              </w:rPr>
            </w:pPr>
            <w:r>
              <w:rPr>
                <w:color w:val="1F2937"/>
                <w:sz w:val="15"/>
              </w:rPr>
              <w:t>Full proposed model: all four sections</w:t>
            </w:r>
          </w:p>
        </w:tc>
        <w:tc>
          <w:tcPr>
            <w:tcW w:w="1655" w:type="dxa"/>
            <w:shd w:val="clear" w:color="auto" w:fill="EEF5FA"/>
            <w:tcMar>
              <w:top w:w="70" w:type="dxa"/>
              <w:left w:w="90" w:type="dxa"/>
              <w:bottom w:w="70" w:type="dxa"/>
              <w:right w:w="90" w:type="dxa"/>
            </w:tcMar>
            <w:vAlign w:val="center"/>
          </w:tcPr>
          <w:p w14:paraId="1187D86D" w14:textId="77777777" w:rsidR="00034293" w:rsidRDefault="002F6691">
            <w:pPr>
              <w:spacing w:after="0"/>
              <w:jc w:val="right"/>
              <w:rPr>
                <w:rFonts w:hint="eastAsia"/>
              </w:rPr>
            </w:pPr>
            <w:r>
              <w:rPr>
                <w:color w:val="1F2937"/>
                <w:sz w:val="15"/>
              </w:rPr>
              <w:t>$1,562.2M</w:t>
            </w:r>
          </w:p>
        </w:tc>
        <w:tc>
          <w:tcPr>
            <w:tcW w:w="1655" w:type="dxa"/>
            <w:shd w:val="clear" w:color="auto" w:fill="EEF5FA"/>
            <w:tcMar>
              <w:top w:w="70" w:type="dxa"/>
              <w:left w:w="90" w:type="dxa"/>
              <w:bottom w:w="70" w:type="dxa"/>
              <w:right w:w="90" w:type="dxa"/>
            </w:tcMar>
            <w:vAlign w:val="center"/>
          </w:tcPr>
          <w:p w14:paraId="23867E9A" w14:textId="77777777" w:rsidR="00034293" w:rsidRDefault="002F6691">
            <w:pPr>
              <w:spacing w:after="0"/>
              <w:jc w:val="right"/>
              <w:rPr>
                <w:rFonts w:hint="eastAsia"/>
              </w:rPr>
            </w:pPr>
            <w:r>
              <w:rPr>
                <w:color w:val="1F2937"/>
                <w:sz w:val="15"/>
              </w:rPr>
              <w:t>$1,985.9M</w:t>
            </w:r>
          </w:p>
        </w:tc>
        <w:tc>
          <w:tcPr>
            <w:tcW w:w="1728" w:type="dxa"/>
            <w:shd w:val="clear" w:color="auto" w:fill="EEF5FA"/>
            <w:tcMar>
              <w:top w:w="70" w:type="dxa"/>
              <w:left w:w="90" w:type="dxa"/>
              <w:bottom w:w="70" w:type="dxa"/>
              <w:right w:w="90" w:type="dxa"/>
            </w:tcMar>
            <w:vAlign w:val="center"/>
          </w:tcPr>
          <w:p w14:paraId="79B3ABD7" w14:textId="77777777" w:rsidR="00034293" w:rsidRDefault="002F6691">
            <w:pPr>
              <w:spacing w:after="0"/>
              <w:jc w:val="right"/>
              <w:rPr>
                <w:rFonts w:hint="eastAsia"/>
              </w:rPr>
            </w:pPr>
            <w:r>
              <w:rPr>
                <w:color w:val="1F2937"/>
                <w:sz w:val="15"/>
              </w:rPr>
              <w:t>+$423.7M</w:t>
            </w:r>
          </w:p>
        </w:tc>
        <w:tc>
          <w:tcPr>
            <w:tcW w:w="1440" w:type="dxa"/>
            <w:shd w:val="clear" w:color="auto" w:fill="EEF5FA"/>
            <w:tcMar>
              <w:top w:w="70" w:type="dxa"/>
              <w:left w:w="90" w:type="dxa"/>
              <w:bottom w:w="70" w:type="dxa"/>
              <w:right w:w="90" w:type="dxa"/>
            </w:tcMar>
            <w:vAlign w:val="center"/>
          </w:tcPr>
          <w:p w14:paraId="7CD44566" w14:textId="77777777" w:rsidR="00034293" w:rsidRDefault="002F6691">
            <w:pPr>
              <w:spacing w:after="0"/>
              <w:jc w:val="right"/>
              <w:rPr>
                <w:rFonts w:hint="eastAsia"/>
              </w:rPr>
            </w:pPr>
            <w:r>
              <w:rPr>
                <w:color w:val="1F2937"/>
                <w:sz w:val="15"/>
              </w:rPr>
              <w:t>+27.1%</w:t>
            </w:r>
          </w:p>
        </w:tc>
      </w:tr>
    </w:tbl>
    <w:p w14:paraId="5836911B" w14:textId="77777777" w:rsidR="00034293" w:rsidRDefault="002F6691">
      <w:pPr>
        <w:pStyle w:val="Heading2"/>
      </w:pPr>
      <w:r>
        <w:t>Interpretation</w:t>
      </w:r>
    </w:p>
    <w:p w14:paraId="4069A7A1" w14:textId="77777777" w:rsidR="00034293" w:rsidRDefault="002F6691">
      <w:pPr>
        <w:pStyle w:val="ListBullet"/>
        <w:spacing w:after="60"/>
        <w:ind w:left="288" w:hanging="173"/>
        <w:rPr>
          <w:rFonts w:hint="eastAsia"/>
        </w:rPr>
      </w:pPr>
      <w:r>
        <w:t>Changes to Base and Central Office formulas alone produce a gross modeled statewide reduction of $18.3M (1.2 percent) relative to the partial recreated current model.</w:t>
      </w:r>
    </w:p>
    <w:p w14:paraId="305097C4" w14:textId="77777777" w:rsidR="00034293" w:rsidRDefault="002F6691">
      <w:pPr>
        <w:pStyle w:val="ListBullet"/>
        <w:spacing w:after="60"/>
        <w:ind w:left="288" w:hanging="173"/>
        <w:rPr>
          <w:rFonts w:hint="eastAsia"/>
        </w:rPr>
      </w:pPr>
      <w:r>
        <w:t>Opportunity and Operational Funding add $442.0M and produce a gross full-model difference of $423.7M (27.1 percent).</w:t>
      </w:r>
    </w:p>
    <w:p w14:paraId="1EDB1099" w14:textId="77777777" w:rsidR="00034293" w:rsidRDefault="002F6691">
      <w:pPr>
        <w:pStyle w:val="ListBullet"/>
        <w:spacing w:after="60"/>
        <w:ind w:left="288" w:hanging="173"/>
        <w:rPr>
          <w:rFonts w:hint="eastAsia"/>
        </w:rPr>
      </w:pPr>
      <w:r>
        <w:t xml:space="preserve">The adjusted current-model total includes $1,247.5M from confirmed rates (direct or exact component matches), $184.0M from documented rate mappings (a source explicitly links the current component to another supported rate), and $130.8M from broader analytical rate assumptions (a related rate is used without explicit written confirmation). Components with missing inputs or rates are omitted from the modeled dollar total rather than assigned a zero amount. Existing state appropriations outside the recreated baseline have not yet been </w:t>
      </w:r>
      <w:proofErr w:type="spellStart"/>
      <w:r>
        <w:t>crosswalked</w:t>
      </w:r>
      <w:proofErr w:type="spellEnd"/>
      <w:r>
        <w:t>. The three rate-source amounts are rounded independently and may not add exactly to the displayed current-model total.</w:t>
      </w:r>
    </w:p>
    <w:p w14:paraId="2F12176B" w14:textId="77777777" w:rsidR="00CD1125" w:rsidRDefault="00000000">
      <w:pPr>
        <w:pStyle w:val="Heading2"/>
      </w:pPr>
      <w:r>
        <w:rPr>
          <w:b w:val="0"/>
        </w:rPr>
        <w:t>Current and Proposed Analogous Components</w:t>
      </w:r>
    </w:p>
    <w:p w14:paraId="64191DF0" w14:textId="77777777" w:rsidR="00CD1125" w:rsidRDefault="00000000">
      <w:pPr>
        <w:rPr>
          <w:rFonts w:hint="eastAsia"/>
        </w:rPr>
      </w:pPr>
      <w:r>
        <w:t>The tables below are the quantitative counterpart to Section 2. They group current and proposed components by the function they support and show both the funding quantity and resulting funding amount. In the first two tables, funding quantity means funded positions; in the weighted table, it means weighted student units. An analogous group indicates a similar purpose, not an identical formula.</w:t>
      </w:r>
    </w:p>
    <w:p w14:paraId="329E77A0" w14:textId="77777777" w:rsidR="00CD1125" w:rsidRDefault="00000000">
      <w:pPr>
        <w:pStyle w:val="Heading3"/>
      </w:pPr>
      <w:r>
        <w:rPr>
          <w:b w:val="0"/>
        </w:rPr>
        <w:t>Base and School-Based Positions</w:t>
      </w:r>
    </w:p>
    <w:tbl>
      <w:tblPr>
        <w:tblW w:w="9504" w:type="dxa"/>
        <w:jc w:val="center"/>
        <w:tblLayout w:type="fixed"/>
        <w:tblLook w:val="04A0" w:firstRow="1" w:lastRow="0" w:firstColumn="1" w:lastColumn="0" w:noHBand="0" w:noVBand="1"/>
      </w:tblPr>
      <w:tblGrid>
        <w:gridCol w:w="3200"/>
        <w:gridCol w:w="1450"/>
        <w:gridCol w:w="1702"/>
        <w:gridCol w:w="1450"/>
        <w:gridCol w:w="1702"/>
      </w:tblGrid>
      <w:tr w:rsidR="00034293" w14:paraId="775D69D4" w14:textId="77777777">
        <w:trPr>
          <w:cantSplit/>
          <w:tblHeader/>
          <w:jc w:val="center"/>
        </w:trPr>
        <w:tc>
          <w:tcPr>
            <w:tcW w:w="3200" w:type="dxa"/>
            <w:shd w:val="clear" w:color="auto" w:fill="17365D"/>
            <w:tcMar>
              <w:top w:w="70" w:type="dxa"/>
              <w:left w:w="90" w:type="dxa"/>
              <w:bottom w:w="70" w:type="dxa"/>
              <w:right w:w="90" w:type="dxa"/>
            </w:tcMar>
            <w:vAlign w:val="center"/>
          </w:tcPr>
          <w:p w14:paraId="045FFD23" w14:textId="77777777" w:rsidR="00034293" w:rsidRDefault="002F6691">
            <w:pPr>
              <w:spacing w:after="0"/>
              <w:jc w:val="center"/>
              <w:rPr>
                <w:rFonts w:hint="eastAsia"/>
              </w:rPr>
            </w:pPr>
            <w:r>
              <w:rPr>
                <w:b/>
                <w:color w:val="FFFFFF"/>
                <w:sz w:val="17"/>
              </w:rPr>
              <w:t>Comparable component</w:t>
            </w:r>
          </w:p>
        </w:tc>
        <w:tc>
          <w:tcPr>
            <w:tcW w:w="1450" w:type="dxa"/>
            <w:shd w:val="clear" w:color="auto" w:fill="17365D"/>
            <w:tcMar>
              <w:top w:w="70" w:type="dxa"/>
              <w:left w:w="90" w:type="dxa"/>
              <w:bottom w:w="70" w:type="dxa"/>
              <w:right w:w="90" w:type="dxa"/>
            </w:tcMar>
            <w:vAlign w:val="center"/>
          </w:tcPr>
          <w:p w14:paraId="717ECA2E" w14:textId="77777777" w:rsidR="00034293" w:rsidRDefault="002F6691">
            <w:pPr>
              <w:spacing w:after="0"/>
              <w:jc w:val="center"/>
              <w:rPr>
                <w:rFonts w:hint="eastAsia"/>
              </w:rPr>
            </w:pPr>
            <w:r>
              <w:rPr>
                <w:b/>
                <w:color w:val="FFFFFF"/>
                <w:sz w:val="17"/>
              </w:rPr>
              <w:t>Current funding quantity (positions)</w:t>
            </w:r>
          </w:p>
        </w:tc>
        <w:tc>
          <w:tcPr>
            <w:tcW w:w="1702" w:type="dxa"/>
            <w:shd w:val="clear" w:color="auto" w:fill="17365D"/>
            <w:tcMar>
              <w:top w:w="70" w:type="dxa"/>
              <w:left w:w="90" w:type="dxa"/>
              <w:bottom w:w="70" w:type="dxa"/>
              <w:right w:w="90" w:type="dxa"/>
            </w:tcMar>
            <w:vAlign w:val="center"/>
          </w:tcPr>
          <w:p w14:paraId="281F35D5" w14:textId="77777777" w:rsidR="00034293" w:rsidRDefault="002F6691">
            <w:pPr>
              <w:spacing w:after="0"/>
              <w:jc w:val="center"/>
              <w:rPr>
                <w:rFonts w:hint="eastAsia"/>
              </w:rPr>
            </w:pPr>
            <w:r>
              <w:rPr>
                <w:b/>
                <w:color w:val="FFFFFF"/>
                <w:sz w:val="17"/>
              </w:rPr>
              <w:t>Current funding amount</w:t>
            </w:r>
          </w:p>
        </w:tc>
        <w:tc>
          <w:tcPr>
            <w:tcW w:w="1450" w:type="dxa"/>
            <w:shd w:val="clear" w:color="auto" w:fill="17365D"/>
            <w:tcMar>
              <w:top w:w="70" w:type="dxa"/>
              <w:left w:w="90" w:type="dxa"/>
              <w:bottom w:w="70" w:type="dxa"/>
              <w:right w:w="90" w:type="dxa"/>
            </w:tcMar>
            <w:vAlign w:val="center"/>
          </w:tcPr>
          <w:p w14:paraId="5060EE3D" w14:textId="77777777" w:rsidR="00034293" w:rsidRDefault="002F6691">
            <w:pPr>
              <w:spacing w:after="0"/>
              <w:jc w:val="center"/>
              <w:rPr>
                <w:rFonts w:hint="eastAsia"/>
              </w:rPr>
            </w:pPr>
            <w:r>
              <w:rPr>
                <w:b/>
                <w:color w:val="FFFFFF"/>
                <w:sz w:val="17"/>
              </w:rPr>
              <w:t>Proposed funding quantity (positions)</w:t>
            </w:r>
          </w:p>
        </w:tc>
        <w:tc>
          <w:tcPr>
            <w:tcW w:w="1702" w:type="dxa"/>
            <w:shd w:val="clear" w:color="auto" w:fill="17365D"/>
            <w:tcMar>
              <w:top w:w="70" w:type="dxa"/>
              <w:left w:w="90" w:type="dxa"/>
              <w:bottom w:w="70" w:type="dxa"/>
              <w:right w:w="90" w:type="dxa"/>
            </w:tcMar>
            <w:vAlign w:val="center"/>
          </w:tcPr>
          <w:p w14:paraId="31A08D67" w14:textId="77777777" w:rsidR="00034293" w:rsidRDefault="002F6691">
            <w:pPr>
              <w:spacing w:after="0"/>
              <w:jc w:val="center"/>
              <w:rPr>
                <w:rFonts w:hint="eastAsia"/>
              </w:rPr>
            </w:pPr>
            <w:r>
              <w:rPr>
                <w:b/>
                <w:color w:val="FFFFFF"/>
                <w:sz w:val="17"/>
              </w:rPr>
              <w:t>Proposed funding amount</w:t>
            </w:r>
          </w:p>
        </w:tc>
      </w:tr>
      <w:tr w:rsidR="00034293" w14:paraId="55AA8E35" w14:textId="77777777">
        <w:trPr>
          <w:cantSplit/>
          <w:jc w:val="center"/>
        </w:trPr>
        <w:tc>
          <w:tcPr>
            <w:tcW w:w="3200" w:type="dxa"/>
            <w:tcMar>
              <w:top w:w="70" w:type="dxa"/>
              <w:left w:w="90" w:type="dxa"/>
              <w:bottom w:w="70" w:type="dxa"/>
              <w:right w:w="90" w:type="dxa"/>
            </w:tcMar>
            <w:vAlign w:val="center"/>
          </w:tcPr>
          <w:p w14:paraId="55B1D9CF" w14:textId="77777777" w:rsidR="00034293" w:rsidRDefault="002F6691">
            <w:pPr>
              <w:spacing w:after="0"/>
              <w:rPr>
                <w:rFonts w:hint="eastAsia"/>
              </w:rPr>
            </w:pPr>
            <w:r>
              <w:rPr>
                <w:color w:val="1F2937"/>
                <w:sz w:val="17"/>
              </w:rPr>
              <w:t>Regular K-3 teachers</w:t>
            </w:r>
          </w:p>
        </w:tc>
        <w:tc>
          <w:tcPr>
            <w:tcW w:w="1450" w:type="dxa"/>
            <w:tcMar>
              <w:top w:w="70" w:type="dxa"/>
              <w:left w:w="90" w:type="dxa"/>
              <w:bottom w:w="70" w:type="dxa"/>
              <w:right w:w="90" w:type="dxa"/>
            </w:tcMar>
            <w:vAlign w:val="center"/>
          </w:tcPr>
          <w:p w14:paraId="22FDB457" w14:textId="77777777" w:rsidR="00034293" w:rsidRDefault="002F6691">
            <w:pPr>
              <w:spacing w:after="0"/>
              <w:jc w:val="right"/>
              <w:rPr>
                <w:rFonts w:hint="eastAsia"/>
              </w:rPr>
            </w:pPr>
            <w:r>
              <w:rPr>
                <w:color w:val="1F2937"/>
                <w:sz w:val="17"/>
              </w:rPr>
              <w:t>2,090.01</w:t>
            </w:r>
          </w:p>
        </w:tc>
        <w:tc>
          <w:tcPr>
            <w:tcW w:w="1702" w:type="dxa"/>
            <w:tcMar>
              <w:top w:w="70" w:type="dxa"/>
              <w:left w:w="90" w:type="dxa"/>
              <w:bottom w:w="70" w:type="dxa"/>
              <w:right w:w="90" w:type="dxa"/>
            </w:tcMar>
            <w:vAlign w:val="center"/>
          </w:tcPr>
          <w:p w14:paraId="79FC34C9" w14:textId="77777777" w:rsidR="00034293" w:rsidRDefault="002F6691">
            <w:pPr>
              <w:spacing w:after="0"/>
              <w:jc w:val="right"/>
              <w:rPr>
                <w:rFonts w:hint="eastAsia"/>
              </w:rPr>
            </w:pPr>
            <w:r>
              <w:rPr>
                <w:color w:val="1F2937"/>
                <w:sz w:val="17"/>
              </w:rPr>
              <w:t>$200.96M</w:t>
            </w:r>
          </w:p>
        </w:tc>
        <w:tc>
          <w:tcPr>
            <w:tcW w:w="1450" w:type="dxa"/>
            <w:tcMar>
              <w:top w:w="70" w:type="dxa"/>
              <w:left w:w="90" w:type="dxa"/>
              <w:bottom w:w="70" w:type="dxa"/>
              <w:right w:w="90" w:type="dxa"/>
            </w:tcMar>
            <w:vAlign w:val="center"/>
          </w:tcPr>
          <w:p w14:paraId="5B81F249" w14:textId="77777777" w:rsidR="00034293" w:rsidRDefault="002F6691">
            <w:pPr>
              <w:spacing w:after="0"/>
              <w:jc w:val="right"/>
              <w:rPr>
                <w:rFonts w:hint="eastAsia"/>
              </w:rPr>
            </w:pPr>
            <w:r>
              <w:rPr>
                <w:color w:val="1F2937"/>
                <w:sz w:val="17"/>
              </w:rPr>
              <w:t>2,090.06</w:t>
            </w:r>
          </w:p>
        </w:tc>
        <w:tc>
          <w:tcPr>
            <w:tcW w:w="1702" w:type="dxa"/>
            <w:tcMar>
              <w:top w:w="70" w:type="dxa"/>
              <w:left w:w="90" w:type="dxa"/>
              <w:bottom w:w="70" w:type="dxa"/>
              <w:right w:w="90" w:type="dxa"/>
            </w:tcMar>
            <w:vAlign w:val="center"/>
          </w:tcPr>
          <w:p w14:paraId="2338D0AF" w14:textId="77777777" w:rsidR="00034293" w:rsidRDefault="002F6691">
            <w:pPr>
              <w:spacing w:after="0"/>
              <w:jc w:val="right"/>
              <w:rPr>
                <w:rFonts w:hint="eastAsia"/>
              </w:rPr>
            </w:pPr>
            <w:r>
              <w:rPr>
                <w:color w:val="1F2937"/>
                <w:sz w:val="17"/>
              </w:rPr>
              <w:t>$200.97M</w:t>
            </w:r>
          </w:p>
        </w:tc>
      </w:tr>
      <w:tr w:rsidR="00034293" w14:paraId="7C64B1F5" w14:textId="77777777">
        <w:trPr>
          <w:cantSplit/>
          <w:jc w:val="center"/>
        </w:trPr>
        <w:tc>
          <w:tcPr>
            <w:tcW w:w="3200" w:type="dxa"/>
            <w:shd w:val="clear" w:color="auto" w:fill="EEF5FA"/>
            <w:tcMar>
              <w:top w:w="70" w:type="dxa"/>
              <w:left w:w="90" w:type="dxa"/>
              <w:bottom w:w="70" w:type="dxa"/>
              <w:right w:w="90" w:type="dxa"/>
            </w:tcMar>
            <w:vAlign w:val="center"/>
          </w:tcPr>
          <w:p w14:paraId="0B1E6FC8" w14:textId="77777777" w:rsidR="00034293" w:rsidRDefault="002F6691">
            <w:pPr>
              <w:spacing w:after="0"/>
              <w:rPr>
                <w:rFonts w:hint="eastAsia"/>
              </w:rPr>
            </w:pPr>
            <w:r>
              <w:rPr>
                <w:color w:val="1F2937"/>
                <w:sz w:val="17"/>
              </w:rPr>
              <w:lastRenderedPageBreak/>
              <w:t>Regular 4-12 teachers</w:t>
            </w:r>
          </w:p>
        </w:tc>
        <w:tc>
          <w:tcPr>
            <w:tcW w:w="1450" w:type="dxa"/>
            <w:shd w:val="clear" w:color="auto" w:fill="EEF5FA"/>
            <w:tcMar>
              <w:top w:w="70" w:type="dxa"/>
              <w:left w:w="90" w:type="dxa"/>
              <w:bottom w:w="70" w:type="dxa"/>
              <w:right w:w="90" w:type="dxa"/>
            </w:tcMar>
            <w:vAlign w:val="center"/>
          </w:tcPr>
          <w:p w14:paraId="29B30E0B" w14:textId="77777777" w:rsidR="00034293" w:rsidRDefault="002F6691">
            <w:pPr>
              <w:spacing w:after="0"/>
              <w:jc w:val="right"/>
              <w:rPr>
                <w:rFonts w:hint="eastAsia"/>
              </w:rPr>
            </w:pPr>
            <w:r>
              <w:rPr>
                <w:color w:val="1F2937"/>
                <w:sz w:val="17"/>
              </w:rPr>
              <w:t>3,985.50</w:t>
            </w:r>
          </w:p>
        </w:tc>
        <w:tc>
          <w:tcPr>
            <w:tcW w:w="1702" w:type="dxa"/>
            <w:shd w:val="clear" w:color="auto" w:fill="EEF5FA"/>
            <w:tcMar>
              <w:top w:w="70" w:type="dxa"/>
              <w:left w:w="90" w:type="dxa"/>
              <w:bottom w:w="70" w:type="dxa"/>
              <w:right w:w="90" w:type="dxa"/>
            </w:tcMar>
            <w:vAlign w:val="center"/>
          </w:tcPr>
          <w:p w14:paraId="552E9349" w14:textId="77777777" w:rsidR="00034293" w:rsidRDefault="002F6691">
            <w:pPr>
              <w:spacing w:after="0"/>
              <w:jc w:val="right"/>
              <w:rPr>
                <w:rFonts w:hint="eastAsia"/>
              </w:rPr>
            </w:pPr>
            <w:r>
              <w:rPr>
                <w:color w:val="1F2937"/>
                <w:sz w:val="17"/>
              </w:rPr>
              <w:t>$383.23M</w:t>
            </w:r>
          </w:p>
        </w:tc>
        <w:tc>
          <w:tcPr>
            <w:tcW w:w="1450" w:type="dxa"/>
            <w:shd w:val="clear" w:color="auto" w:fill="EEF5FA"/>
            <w:tcMar>
              <w:top w:w="70" w:type="dxa"/>
              <w:left w:w="90" w:type="dxa"/>
              <w:bottom w:w="70" w:type="dxa"/>
              <w:right w:w="90" w:type="dxa"/>
            </w:tcMar>
            <w:vAlign w:val="center"/>
          </w:tcPr>
          <w:p w14:paraId="76D548CF" w14:textId="77777777" w:rsidR="00034293" w:rsidRDefault="002F6691">
            <w:pPr>
              <w:spacing w:after="0"/>
              <w:jc w:val="right"/>
              <w:rPr>
                <w:rFonts w:hint="eastAsia"/>
              </w:rPr>
            </w:pPr>
            <w:r>
              <w:rPr>
                <w:color w:val="1F2937"/>
                <w:sz w:val="17"/>
              </w:rPr>
              <w:t>3,985.50</w:t>
            </w:r>
          </w:p>
        </w:tc>
        <w:tc>
          <w:tcPr>
            <w:tcW w:w="1702" w:type="dxa"/>
            <w:shd w:val="clear" w:color="auto" w:fill="EEF5FA"/>
            <w:tcMar>
              <w:top w:w="70" w:type="dxa"/>
              <w:left w:w="90" w:type="dxa"/>
              <w:bottom w:w="70" w:type="dxa"/>
              <w:right w:w="90" w:type="dxa"/>
            </w:tcMar>
            <w:vAlign w:val="center"/>
          </w:tcPr>
          <w:p w14:paraId="6F571F9D" w14:textId="77777777" w:rsidR="00034293" w:rsidRDefault="002F6691">
            <w:pPr>
              <w:spacing w:after="0"/>
              <w:jc w:val="right"/>
              <w:rPr>
                <w:rFonts w:hint="eastAsia"/>
              </w:rPr>
            </w:pPr>
            <w:r>
              <w:rPr>
                <w:color w:val="1F2937"/>
                <w:sz w:val="17"/>
              </w:rPr>
              <w:t>$383.23M</w:t>
            </w:r>
          </w:p>
        </w:tc>
      </w:tr>
      <w:tr w:rsidR="00034293" w14:paraId="6C71406E" w14:textId="77777777">
        <w:trPr>
          <w:cantSplit/>
          <w:jc w:val="center"/>
        </w:trPr>
        <w:tc>
          <w:tcPr>
            <w:tcW w:w="3200" w:type="dxa"/>
            <w:tcMar>
              <w:top w:w="70" w:type="dxa"/>
              <w:left w:w="90" w:type="dxa"/>
              <w:bottom w:w="70" w:type="dxa"/>
              <w:right w:w="90" w:type="dxa"/>
            </w:tcMar>
            <w:vAlign w:val="center"/>
          </w:tcPr>
          <w:p w14:paraId="3E0C01CF" w14:textId="77777777" w:rsidR="00034293" w:rsidRDefault="002F6691">
            <w:pPr>
              <w:spacing w:after="0"/>
              <w:rPr>
                <w:rFonts w:hint="eastAsia"/>
              </w:rPr>
            </w:pPr>
            <w:r>
              <w:rPr>
                <w:color w:val="1F2937"/>
                <w:sz w:val="17"/>
              </w:rPr>
              <w:t xml:space="preserve">Basic special education teachers, including </w:t>
            </w:r>
            <w:proofErr w:type="gramStart"/>
            <w:r>
              <w:rPr>
                <w:color w:val="1F2937"/>
                <w:sz w:val="17"/>
              </w:rPr>
              <w:t>Pre-K</w:t>
            </w:r>
            <w:proofErr w:type="gramEnd"/>
          </w:p>
        </w:tc>
        <w:tc>
          <w:tcPr>
            <w:tcW w:w="1450" w:type="dxa"/>
            <w:tcMar>
              <w:top w:w="70" w:type="dxa"/>
              <w:left w:w="90" w:type="dxa"/>
              <w:bottom w:w="70" w:type="dxa"/>
              <w:right w:w="90" w:type="dxa"/>
            </w:tcMar>
            <w:vAlign w:val="center"/>
          </w:tcPr>
          <w:p w14:paraId="6DAE3B23" w14:textId="77777777" w:rsidR="00034293" w:rsidRDefault="002F6691">
            <w:pPr>
              <w:spacing w:after="0"/>
              <w:jc w:val="right"/>
              <w:rPr>
                <w:rFonts w:hint="eastAsia"/>
              </w:rPr>
            </w:pPr>
            <w:r>
              <w:rPr>
                <w:color w:val="1F2937"/>
                <w:sz w:val="17"/>
              </w:rPr>
              <w:t>1,651.24</w:t>
            </w:r>
          </w:p>
        </w:tc>
        <w:tc>
          <w:tcPr>
            <w:tcW w:w="1702" w:type="dxa"/>
            <w:tcMar>
              <w:top w:w="70" w:type="dxa"/>
              <w:left w:w="90" w:type="dxa"/>
              <w:bottom w:w="70" w:type="dxa"/>
              <w:right w:w="90" w:type="dxa"/>
            </w:tcMar>
            <w:vAlign w:val="center"/>
          </w:tcPr>
          <w:p w14:paraId="501F9EDB" w14:textId="77777777" w:rsidR="00034293" w:rsidRDefault="002F6691">
            <w:pPr>
              <w:spacing w:after="0"/>
              <w:jc w:val="right"/>
              <w:rPr>
                <w:rFonts w:hint="eastAsia"/>
              </w:rPr>
            </w:pPr>
            <w:r>
              <w:rPr>
                <w:color w:val="1F2937"/>
                <w:sz w:val="17"/>
              </w:rPr>
              <w:t>$158.77M</w:t>
            </w:r>
          </w:p>
        </w:tc>
        <w:tc>
          <w:tcPr>
            <w:tcW w:w="1450" w:type="dxa"/>
            <w:tcMar>
              <w:top w:w="70" w:type="dxa"/>
              <w:left w:w="90" w:type="dxa"/>
              <w:bottom w:w="70" w:type="dxa"/>
              <w:right w:w="90" w:type="dxa"/>
            </w:tcMar>
            <w:vAlign w:val="center"/>
          </w:tcPr>
          <w:p w14:paraId="681E1C09" w14:textId="77777777" w:rsidR="00034293" w:rsidRDefault="002F6691">
            <w:pPr>
              <w:spacing w:after="0"/>
              <w:jc w:val="right"/>
              <w:rPr>
                <w:rFonts w:hint="eastAsia"/>
              </w:rPr>
            </w:pPr>
            <w:r>
              <w:rPr>
                <w:color w:val="1F2937"/>
                <w:sz w:val="17"/>
              </w:rPr>
              <w:t>1,651.31</w:t>
            </w:r>
          </w:p>
        </w:tc>
        <w:tc>
          <w:tcPr>
            <w:tcW w:w="1702" w:type="dxa"/>
            <w:tcMar>
              <w:top w:w="70" w:type="dxa"/>
              <w:left w:w="90" w:type="dxa"/>
              <w:bottom w:w="70" w:type="dxa"/>
              <w:right w:w="90" w:type="dxa"/>
            </w:tcMar>
            <w:vAlign w:val="center"/>
          </w:tcPr>
          <w:p w14:paraId="6626755C" w14:textId="77777777" w:rsidR="00034293" w:rsidRDefault="002F6691">
            <w:pPr>
              <w:spacing w:after="0"/>
              <w:jc w:val="right"/>
              <w:rPr>
                <w:rFonts w:hint="eastAsia"/>
              </w:rPr>
            </w:pPr>
            <w:r>
              <w:rPr>
                <w:color w:val="1F2937"/>
                <w:sz w:val="17"/>
              </w:rPr>
              <w:t>$158.78M</w:t>
            </w:r>
          </w:p>
        </w:tc>
      </w:tr>
      <w:tr w:rsidR="00034293" w14:paraId="319F3CDE" w14:textId="77777777">
        <w:trPr>
          <w:cantSplit/>
          <w:jc w:val="center"/>
        </w:trPr>
        <w:tc>
          <w:tcPr>
            <w:tcW w:w="3200" w:type="dxa"/>
            <w:shd w:val="clear" w:color="auto" w:fill="EEF5FA"/>
            <w:tcMar>
              <w:top w:w="70" w:type="dxa"/>
              <w:left w:w="90" w:type="dxa"/>
              <w:bottom w:w="70" w:type="dxa"/>
              <w:right w:w="90" w:type="dxa"/>
            </w:tcMar>
            <w:vAlign w:val="center"/>
          </w:tcPr>
          <w:p w14:paraId="4FC1BF62" w14:textId="77777777" w:rsidR="00034293" w:rsidRDefault="002F6691">
            <w:pPr>
              <w:spacing w:after="0"/>
              <w:rPr>
                <w:rFonts w:hint="eastAsia"/>
              </w:rPr>
            </w:pPr>
            <w:r>
              <w:rPr>
                <w:color w:val="1F2937"/>
                <w:sz w:val="17"/>
              </w:rPr>
              <w:t>Intensive special education teachers</w:t>
            </w:r>
          </w:p>
        </w:tc>
        <w:tc>
          <w:tcPr>
            <w:tcW w:w="1450" w:type="dxa"/>
            <w:shd w:val="clear" w:color="auto" w:fill="EEF5FA"/>
            <w:tcMar>
              <w:top w:w="70" w:type="dxa"/>
              <w:left w:w="90" w:type="dxa"/>
              <w:bottom w:w="70" w:type="dxa"/>
              <w:right w:w="90" w:type="dxa"/>
            </w:tcMar>
            <w:vAlign w:val="center"/>
          </w:tcPr>
          <w:p w14:paraId="56D8035E" w14:textId="77777777" w:rsidR="00034293" w:rsidRDefault="002F6691">
            <w:pPr>
              <w:spacing w:after="0"/>
              <w:jc w:val="right"/>
              <w:rPr>
                <w:rFonts w:hint="eastAsia"/>
              </w:rPr>
            </w:pPr>
            <w:r>
              <w:rPr>
                <w:color w:val="1F2937"/>
                <w:sz w:val="17"/>
              </w:rPr>
              <w:t>1,150.30</w:t>
            </w:r>
          </w:p>
        </w:tc>
        <w:tc>
          <w:tcPr>
            <w:tcW w:w="1702" w:type="dxa"/>
            <w:shd w:val="clear" w:color="auto" w:fill="EEF5FA"/>
            <w:tcMar>
              <w:top w:w="70" w:type="dxa"/>
              <w:left w:w="90" w:type="dxa"/>
              <w:bottom w:w="70" w:type="dxa"/>
              <w:right w:w="90" w:type="dxa"/>
            </w:tcMar>
            <w:vAlign w:val="center"/>
          </w:tcPr>
          <w:p w14:paraId="38061526" w14:textId="77777777" w:rsidR="00034293" w:rsidRDefault="002F6691">
            <w:pPr>
              <w:spacing w:after="0"/>
              <w:jc w:val="right"/>
              <w:rPr>
                <w:rFonts w:hint="eastAsia"/>
              </w:rPr>
            </w:pPr>
            <w:r>
              <w:rPr>
                <w:color w:val="1F2937"/>
                <w:sz w:val="17"/>
              </w:rPr>
              <w:t>$110.61M</w:t>
            </w:r>
          </w:p>
        </w:tc>
        <w:tc>
          <w:tcPr>
            <w:tcW w:w="1450" w:type="dxa"/>
            <w:shd w:val="clear" w:color="auto" w:fill="EEF5FA"/>
            <w:tcMar>
              <w:top w:w="70" w:type="dxa"/>
              <w:left w:w="90" w:type="dxa"/>
              <w:bottom w:w="70" w:type="dxa"/>
              <w:right w:w="90" w:type="dxa"/>
            </w:tcMar>
            <w:vAlign w:val="center"/>
          </w:tcPr>
          <w:p w14:paraId="5C663123" w14:textId="77777777" w:rsidR="00034293" w:rsidRDefault="002F6691">
            <w:pPr>
              <w:spacing w:after="0"/>
              <w:jc w:val="right"/>
              <w:rPr>
                <w:rFonts w:hint="eastAsia"/>
              </w:rPr>
            </w:pPr>
            <w:r>
              <w:rPr>
                <w:color w:val="1F2937"/>
                <w:sz w:val="17"/>
              </w:rPr>
              <w:t>1,150.33</w:t>
            </w:r>
          </w:p>
        </w:tc>
        <w:tc>
          <w:tcPr>
            <w:tcW w:w="1702" w:type="dxa"/>
            <w:shd w:val="clear" w:color="auto" w:fill="EEF5FA"/>
            <w:tcMar>
              <w:top w:w="70" w:type="dxa"/>
              <w:left w:w="90" w:type="dxa"/>
              <w:bottom w:w="70" w:type="dxa"/>
              <w:right w:w="90" w:type="dxa"/>
            </w:tcMar>
            <w:vAlign w:val="center"/>
          </w:tcPr>
          <w:p w14:paraId="5777FFDA" w14:textId="77777777" w:rsidR="00034293" w:rsidRDefault="002F6691">
            <w:pPr>
              <w:spacing w:after="0"/>
              <w:jc w:val="right"/>
              <w:rPr>
                <w:rFonts w:hint="eastAsia"/>
              </w:rPr>
            </w:pPr>
            <w:r>
              <w:rPr>
                <w:color w:val="1F2937"/>
                <w:sz w:val="17"/>
              </w:rPr>
              <w:t>$110.61M</w:t>
            </w:r>
          </w:p>
        </w:tc>
      </w:tr>
      <w:tr w:rsidR="00034293" w14:paraId="761AEC10" w14:textId="77777777">
        <w:trPr>
          <w:cantSplit/>
          <w:jc w:val="center"/>
        </w:trPr>
        <w:tc>
          <w:tcPr>
            <w:tcW w:w="3200" w:type="dxa"/>
            <w:tcMar>
              <w:top w:w="70" w:type="dxa"/>
              <w:left w:w="90" w:type="dxa"/>
              <w:bottom w:w="70" w:type="dxa"/>
              <w:right w:w="90" w:type="dxa"/>
            </w:tcMar>
            <w:vAlign w:val="center"/>
          </w:tcPr>
          <w:p w14:paraId="44EECEFD" w14:textId="77777777" w:rsidR="00034293" w:rsidRDefault="002F6691">
            <w:pPr>
              <w:spacing w:after="0"/>
              <w:rPr>
                <w:rFonts w:hint="eastAsia"/>
              </w:rPr>
            </w:pPr>
            <w:r>
              <w:rPr>
                <w:color w:val="1F2937"/>
                <w:sz w:val="17"/>
              </w:rPr>
              <w:t>Complex special education teachers</w:t>
            </w:r>
          </w:p>
        </w:tc>
        <w:tc>
          <w:tcPr>
            <w:tcW w:w="1450" w:type="dxa"/>
            <w:tcMar>
              <w:top w:w="70" w:type="dxa"/>
              <w:left w:w="90" w:type="dxa"/>
              <w:bottom w:w="70" w:type="dxa"/>
              <w:right w:w="90" w:type="dxa"/>
            </w:tcMar>
            <w:vAlign w:val="center"/>
          </w:tcPr>
          <w:p w14:paraId="18879E8C" w14:textId="77777777" w:rsidR="00034293" w:rsidRDefault="002F6691">
            <w:pPr>
              <w:spacing w:after="0"/>
              <w:jc w:val="right"/>
              <w:rPr>
                <w:rFonts w:hint="eastAsia"/>
              </w:rPr>
            </w:pPr>
            <w:r>
              <w:rPr>
                <w:color w:val="1F2937"/>
                <w:sz w:val="17"/>
              </w:rPr>
              <w:t>2,447.58</w:t>
            </w:r>
          </w:p>
        </w:tc>
        <w:tc>
          <w:tcPr>
            <w:tcW w:w="1702" w:type="dxa"/>
            <w:tcMar>
              <w:top w:w="70" w:type="dxa"/>
              <w:left w:w="90" w:type="dxa"/>
              <w:bottom w:w="70" w:type="dxa"/>
              <w:right w:w="90" w:type="dxa"/>
            </w:tcMar>
            <w:vAlign w:val="center"/>
          </w:tcPr>
          <w:p w14:paraId="25DA2426" w14:textId="77777777" w:rsidR="00034293" w:rsidRDefault="002F6691">
            <w:pPr>
              <w:spacing w:after="0"/>
              <w:jc w:val="right"/>
              <w:rPr>
                <w:rFonts w:hint="eastAsia"/>
              </w:rPr>
            </w:pPr>
            <w:r>
              <w:rPr>
                <w:color w:val="1F2937"/>
                <w:sz w:val="17"/>
              </w:rPr>
              <w:t>$235.35M</w:t>
            </w:r>
          </w:p>
        </w:tc>
        <w:tc>
          <w:tcPr>
            <w:tcW w:w="1450" w:type="dxa"/>
            <w:tcMar>
              <w:top w:w="70" w:type="dxa"/>
              <w:left w:w="90" w:type="dxa"/>
              <w:bottom w:w="70" w:type="dxa"/>
              <w:right w:w="90" w:type="dxa"/>
            </w:tcMar>
            <w:vAlign w:val="center"/>
          </w:tcPr>
          <w:p w14:paraId="3CA97DA0" w14:textId="77777777" w:rsidR="00034293" w:rsidRDefault="002F6691">
            <w:pPr>
              <w:spacing w:after="0"/>
              <w:jc w:val="right"/>
              <w:rPr>
                <w:rFonts w:hint="eastAsia"/>
              </w:rPr>
            </w:pPr>
            <w:r>
              <w:rPr>
                <w:color w:val="1F2937"/>
                <w:sz w:val="17"/>
              </w:rPr>
              <w:t>2,447.69</w:t>
            </w:r>
          </w:p>
        </w:tc>
        <w:tc>
          <w:tcPr>
            <w:tcW w:w="1702" w:type="dxa"/>
            <w:tcMar>
              <w:top w:w="70" w:type="dxa"/>
              <w:left w:w="90" w:type="dxa"/>
              <w:bottom w:w="70" w:type="dxa"/>
              <w:right w:w="90" w:type="dxa"/>
            </w:tcMar>
            <w:vAlign w:val="center"/>
          </w:tcPr>
          <w:p w14:paraId="4D454954" w14:textId="77777777" w:rsidR="00034293" w:rsidRDefault="002F6691">
            <w:pPr>
              <w:spacing w:after="0"/>
              <w:jc w:val="right"/>
              <w:rPr>
                <w:rFonts w:hint="eastAsia"/>
              </w:rPr>
            </w:pPr>
            <w:r>
              <w:rPr>
                <w:color w:val="1F2937"/>
                <w:sz w:val="17"/>
              </w:rPr>
              <w:t>$235.36M</w:t>
            </w:r>
          </w:p>
        </w:tc>
      </w:tr>
      <w:tr w:rsidR="00034293" w14:paraId="3879D76A" w14:textId="77777777">
        <w:trPr>
          <w:cantSplit/>
          <w:jc w:val="center"/>
        </w:trPr>
        <w:tc>
          <w:tcPr>
            <w:tcW w:w="3200" w:type="dxa"/>
            <w:shd w:val="clear" w:color="auto" w:fill="EEF5FA"/>
            <w:tcMar>
              <w:top w:w="70" w:type="dxa"/>
              <w:left w:w="90" w:type="dxa"/>
              <w:bottom w:w="70" w:type="dxa"/>
              <w:right w:w="90" w:type="dxa"/>
            </w:tcMar>
            <w:vAlign w:val="center"/>
          </w:tcPr>
          <w:p w14:paraId="01DF05C5" w14:textId="77777777" w:rsidR="00034293" w:rsidRDefault="002F6691">
            <w:pPr>
              <w:spacing w:after="0"/>
              <w:rPr>
                <w:rFonts w:hint="eastAsia"/>
              </w:rPr>
            </w:pPr>
            <w:r>
              <w:rPr>
                <w:color w:val="1F2937"/>
                <w:sz w:val="17"/>
              </w:rPr>
              <w:t>Vocational Division I</w:t>
            </w:r>
          </w:p>
        </w:tc>
        <w:tc>
          <w:tcPr>
            <w:tcW w:w="1450" w:type="dxa"/>
            <w:shd w:val="clear" w:color="auto" w:fill="EEF5FA"/>
            <w:tcMar>
              <w:top w:w="70" w:type="dxa"/>
              <w:left w:w="90" w:type="dxa"/>
              <w:bottom w:w="70" w:type="dxa"/>
              <w:right w:w="90" w:type="dxa"/>
            </w:tcMar>
            <w:vAlign w:val="center"/>
          </w:tcPr>
          <w:p w14:paraId="63ED15E1" w14:textId="77777777" w:rsidR="00034293" w:rsidRDefault="002F6691">
            <w:pPr>
              <w:spacing w:after="0"/>
              <w:jc w:val="right"/>
              <w:rPr>
                <w:rFonts w:hint="eastAsia"/>
              </w:rPr>
            </w:pPr>
            <w:r>
              <w:rPr>
                <w:color w:val="1F2937"/>
                <w:sz w:val="17"/>
              </w:rPr>
              <w:t>838.83</w:t>
            </w:r>
          </w:p>
        </w:tc>
        <w:tc>
          <w:tcPr>
            <w:tcW w:w="1702" w:type="dxa"/>
            <w:shd w:val="clear" w:color="auto" w:fill="EEF5FA"/>
            <w:tcMar>
              <w:top w:w="70" w:type="dxa"/>
              <w:left w:w="90" w:type="dxa"/>
              <w:bottom w:w="70" w:type="dxa"/>
              <w:right w:w="90" w:type="dxa"/>
            </w:tcMar>
            <w:vAlign w:val="center"/>
          </w:tcPr>
          <w:p w14:paraId="196D453D" w14:textId="77777777" w:rsidR="00034293" w:rsidRDefault="002F6691">
            <w:pPr>
              <w:spacing w:after="0"/>
              <w:jc w:val="right"/>
              <w:rPr>
                <w:rFonts w:hint="eastAsia"/>
              </w:rPr>
            </w:pPr>
            <w:r>
              <w:rPr>
                <w:color w:val="1F2937"/>
                <w:sz w:val="17"/>
              </w:rPr>
              <w:t>$80.66M</w:t>
            </w:r>
          </w:p>
        </w:tc>
        <w:tc>
          <w:tcPr>
            <w:tcW w:w="1450" w:type="dxa"/>
            <w:shd w:val="clear" w:color="auto" w:fill="EEF5FA"/>
            <w:tcMar>
              <w:top w:w="70" w:type="dxa"/>
              <w:left w:w="90" w:type="dxa"/>
              <w:bottom w:w="70" w:type="dxa"/>
              <w:right w:w="90" w:type="dxa"/>
            </w:tcMar>
            <w:vAlign w:val="center"/>
          </w:tcPr>
          <w:p w14:paraId="1006003E" w14:textId="77777777" w:rsidR="00034293" w:rsidRDefault="002F6691">
            <w:pPr>
              <w:spacing w:after="0"/>
              <w:jc w:val="right"/>
              <w:rPr>
                <w:rFonts w:hint="eastAsia"/>
              </w:rPr>
            </w:pPr>
            <w:r>
              <w:rPr>
                <w:color w:val="1F2937"/>
                <w:sz w:val="17"/>
              </w:rPr>
              <w:t>838.83</w:t>
            </w:r>
          </w:p>
        </w:tc>
        <w:tc>
          <w:tcPr>
            <w:tcW w:w="1702" w:type="dxa"/>
            <w:shd w:val="clear" w:color="auto" w:fill="EEF5FA"/>
            <w:tcMar>
              <w:top w:w="70" w:type="dxa"/>
              <w:left w:w="90" w:type="dxa"/>
              <w:bottom w:w="70" w:type="dxa"/>
              <w:right w:w="90" w:type="dxa"/>
            </w:tcMar>
            <w:vAlign w:val="center"/>
          </w:tcPr>
          <w:p w14:paraId="5143FE26" w14:textId="77777777" w:rsidR="00034293" w:rsidRDefault="002F6691">
            <w:pPr>
              <w:spacing w:after="0"/>
              <w:jc w:val="right"/>
              <w:rPr>
                <w:rFonts w:hint="eastAsia"/>
              </w:rPr>
            </w:pPr>
            <w:r>
              <w:rPr>
                <w:color w:val="1F2937"/>
                <w:sz w:val="17"/>
              </w:rPr>
              <w:t>$80.66M</w:t>
            </w:r>
          </w:p>
        </w:tc>
      </w:tr>
      <w:tr w:rsidR="00034293" w14:paraId="044BC726" w14:textId="77777777">
        <w:trPr>
          <w:cantSplit/>
          <w:jc w:val="center"/>
        </w:trPr>
        <w:tc>
          <w:tcPr>
            <w:tcW w:w="3200" w:type="dxa"/>
            <w:tcMar>
              <w:top w:w="70" w:type="dxa"/>
              <w:left w:w="90" w:type="dxa"/>
              <w:bottom w:w="70" w:type="dxa"/>
              <w:right w:w="90" w:type="dxa"/>
            </w:tcMar>
            <w:vAlign w:val="center"/>
          </w:tcPr>
          <w:p w14:paraId="3549CEA8" w14:textId="77777777" w:rsidR="00034293" w:rsidRDefault="002F6691">
            <w:pPr>
              <w:spacing w:after="0"/>
              <w:rPr>
                <w:rFonts w:hint="eastAsia"/>
              </w:rPr>
            </w:pPr>
            <w:r>
              <w:rPr>
                <w:color w:val="1F2937"/>
                <w:sz w:val="17"/>
              </w:rPr>
              <w:t>Vocational deduct</w:t>
            </w:r>
          </w:p>
        </w:tc>
        <w:tc>
          <w:tcPr>
            <w:tcW w:w="1450" w:type="dxa"/>
            <w:tcMar>
              <w:top w:w="70" w:type="dxa"/>
              <w:left w:w="90" w:type="dxa"/>
              <w:bottom w:w="70" w:type="dxa"/>
              <w:right w:w="90" w:type="dxa"/>
            </w:tcMar>
            <w:vAlign w:val="center"/>
          </w:tcPr>
          <w:p w14:paraId="6B89D201" w14:textId="77777777" w:rsidR="00034293" w:rsidRDefault="002F6691">
            <w:pPr>
              <w:spacing w:after="0"/>
              <w:jc w:val="right"/>
              <w:rPr>
                <w:rFonts w:hint="eastAsia"/>
              </w:rPr>
            </w:pPr>
            <w:r>
              <w:rPr>
                <w:color w:val="1F2937"/>
                <w:sz w:val="17"/>
              </w:rPr>
              <w:t>-419.61</w:t>
            </w:r>
          </w:p>
        </w:tc>
        <w:tc>
          <w:tcPr>
            <w:tcW w:w="1702" w:type="dxa"/>
            <w:tcMar>
              <w:top w:w="70" w:type="dxa"/>
              <w:left w:w="90" w:type="dxa"/>
              <w:bottom w:w="70" w:type="dxa"/>
              <w:right w:w="90" w:type="dxa"/>
            </w:tcMar>
            <w:vAlign w:val="center"/>
          </w:tcPr>
          <w:p w14:paraId="214A5B70" w14:textId="77777777" w:rsidR="00034293" w:rsidRDefault="002F6691">
            <w:pPr>
              <w:spacing w:after="0"/>
              <w:jc w:val="right"/>
              <w:rPr>
                <w:rFonts w:hint="eastAsia"/>
              </w:rPr>
            </w:pPr>
            <w:r>
              <w:rPr>
                <w:color w:val="1F2937"/>
                <w:sz w:val="17"/>
              </w:rPr>
              <w:t>-$40.35M</w:t>
            </w:r>
          </w:p>
        </w:tc>
        <w:tc>
          <w:tcPr>
            <w:tcW w:w="1450" w:type="dxa"/>
            <w:tcMar>
              <w:top w:w="70" w:type="dxa"/>
              <w:left w:w="90" w:type="dxa"/>
              <w:bottom w:w="70" w:type="dxa"/>
              <w:right w:w="90" w:type="dxa"/>
            </w:tcMar>
            <w:vAlign w:val="center"/>
          </w:tcPr>
          <w:p w14:paraId="3CA2A0E5" w14:textId="77777777" w:rsidR="00034293" w:rsidRDefault="002F6691">
            <w:pPr>
              <w:spacing w:after="0"/>
              <w:jc w:val="right"/>
              <w:rPr>
                <w:rFonts w:hint="eastAsia"/>
              </w:rPr>
            </w:pPr>
            <w:r>
              <w:rPr>
                <w:color w:val="1F2937"/>
                <w:sz w:val="17"/>
              </w:rPr>
              <w:t>-419.61</w:t>
            </w:r>
          </w:p>
        </w:tc>
        <w:tc>
          <w:tcPr>
            <w:tcW w:w="1702" w:type="dxa"/>
            <w:tcMar>
              <w:top w:w="70" w:type="dxa"/>
              <w:left w:w="90" w:type="dxa"/>
              <w:bottom w:w="70" w:type="dxa"/>
              <w:right w:w="90" w:type="dxa"/>
            </w:tcMar>
            <w:vAlign w:val="center"/>
          </w:tcPr>
          <w:p w14:paraId="4603366D" w14:textId="77777777" w:rsidR="00034293" w:rsidRDefault="002F6691">
            <w:pPr>
              <w:spacing w:after="0"/>
              <w:jc w:val="right"/>
              <w:rPr>
                <w:rFonts w:hint="eastAsia"/>
              </w:rPr>
            </w:pPr>
            <w:r>
              <w:rPr>
                <w:color w:val="1F2937"/>
                <w:sz w:val="17"/>
              </w:rPr>
              <w:t>-$40.35M</w:t>
            </w:r>
          </w:p>
        </w:tc>
      </w:tr>
      <w:tr w:rsidR="00034293" w14:paraId="46860B35" w14:textId="77777777">
        <w:trPr>
          <w:cantSplit/>
          <w:jc w:val="center"/>
        </w:trPr>
        <w:tc>
          <w:tcPr>
            <w:tcW w:w="3200" w:type="dxa"/>
            <w:shd w:val="clear" w:color="auto" w:fill="EEF5FA"/>
            <w:tcMar>
              <w:top w:w="70" w:type="dxa"/>
              <w:left w:w="90" w:type="dxa"/>
              <w:bottom w:w="70" w:type="dxa"/>
              <w:right w:w="90" w:type="dxa"/>
            </w:tcMar>
            <w:vAlign w:val="center"/>
          </w:tcPr>
          <w:p w14:paraId="6A239E38" w14:textId="77777777" w:rsidR="00034293" w:rsidRDefault="002F6691">
            <w:pPr>
              <w:spacing w:after="0"/>
              <w:rPr>
                <w:rFonts w:hint="eastAsia"/>
              </w:rPr>
            </w:pPr>
            <w:r>
              <w:rPr>
                <w:color w:val="1F2937"/>
                <w:sz w:val="17"/>
              </w:rPr>
              <w:t>Principals</w:t>
            </w:r>
          </w:p>
        </w:tc>
        <w:tc>
          <w:tcPr>
            <w:tcW w:w="1450" w:type="dxa"/>
            <w:shd w:val="clear" w:color="auto" w:fill="EEF5FA"/>
            <w:tcMar>
              <w:top w:w="70" w:type="dxa"/>
              <w:left w:w="90" w:type="dxa"/>
              <w:bottom w:w="70" w:type="dxa"/>
              <w:right w:w="90" w:type="dxa"/>
            </w:tcMar>
            <w:vAlign w:val="center"/>
          </w:tcPr>
          <w:p w14:paraId="7379CAFE" w14:textId="77777777" w:rsidR="00034293" w:rsidRDefault="002F6691">
            <w:pPr>
              <w:spacing w:after="0"/>
              <w:jc w:val="right"/>
              <w:rPr>
                <w:rFonts w:hint="eastAsia"/>
              </w:rPr>
            </w:pPr>
            <w:r>
              <w:rPr>
                <w:color w:val="1F2937"/>
                <w:sz w:val="17"/>
              </w:rPr>
              <w:t>223.00</w:t>
            </w:r>
          </w:p>
        </w:tc>
        <w:tc>
          <w:tcPr>
            <w:tcW w:w="1702" w:type="dxa"/>
            <w:shd w:val="clear" w:color="auto" w:fill="EEF5FA"/>
            <w:tcMar>
              <w:top w:w="70" w:type="dxa"/>
              <w:left w:w="90" w:type="dxa"/>
              <w:bottom w:w="70" w:type="dxa"/>
              <w:right w:w="90" w:type="dxa"/>
            </w:tcMar>
            <w:vAlign w:val="center"/>
          </w:tcPr>
          <w:p w14:paraId="226D6DC2" w14:textId="77777777" w:rsidR="00034293" w:rsidRDefault="002F6691">
            <w:pPr>
              <w:spacing w:after="0"/>
              <w:jc w:val="right"/>
              <w:rPr>
                <w:rFonts w:hint="eastAsia"/>
              </w:rPr>
            </w:pPr>
            <w:r>
              <w:rPr>
                <w:color w:val="1F2937"/>
                <w:sz w:val="17"/>
              </w:rPr>
              <w:t>$34.13M</w:t>
            </w:r>
          </w:p>
        </w:tc>
        <w:tc>
          <w:tcPr>
            <w:tcW w:w="1450" w:type="dxa"/>
            <w:shd w:val="clear" w:color="auto" w:fill="EEF5FA"/>
            <w:tcMar>
              <w:top w:w="70" w:type="dxa"/>
              <w:left w:w="90" w:type="dxa"/>
              <w:bottom w:w="70" w:type="dxa"/>
              <w:right w:w="90" w:type="dxa"/>
            </w:tcMar>
            <w:vAlign w:val="center"/>
          </w:tcPr>
          <w:p w14:paraId="5B186C23" w14:textId="77777777" w:rsidR="00034293" w:rsidRDefault="002F6691">
            <w:pPr>
              <w:spacing w:after="0"/>
              <w:jc w:val="right"/>
              <w:rPr>
                <w:rFonts w:hint="eastAsia"/>
              </w:rPr>
            </w:pPr>
            <w:r>
              <w:rPr>
                <w:color w:val="1F2937"/>
                <w:sz w:val="17"/>
              </w:rPr>
              <w:t>252.00</w:t>
            </w:r>
          </w:p>
        </w:tc>
        <w:tc>
          <w:tcPr>
            <w:tcW w:w="1702" w:type="dxa"/>
            <w:shd w:val="clear" w:color="auto" w:fill="EEF5FA"/>
            <w:tcMar>
              <w:top w:w="70" w:type="dxa"/>
              <w:left w:w="90" w:type="dxa"/>
              <w:bottom w:w="70" w:type="dxa"/>
              <w:right w:w="90" w:type="dxa"/>
            </w:tcMar>
            <w:vAlign w:val="center"/>
          </w:tcPr>
          <w:p w14:paraId="52F9718D" w14:textId="77777777" w:rsidR="00034293" w:rsidRDefault="002F6691">
            <w:pPr>
              <w:spacing w:after="0"/>
              <w:jc w:val="right"/>
              <w:rPr>
                <w:rFonts w:hint="eastAsia"/>
              </w:rPr>
            </w:pPr>
            <w:r>
              <w:rPr>
                <w:color w:val="1F2937"/>
                <w:sz w:val="17"/>
              </w:rPr>
              <w:t>$38.57M</w:t>
            </w:r>
          </w:p>
        </w:tc>
      </w:tr>
      <w:tr w:rsidR="00034293" w14:paraId="172E584C" w14:textId="77777777">
        <w:trPr>
          <w:cantSplit/>
          <w:jc w:val="center"/>
        </w:trPr>
        <w:tc>
          <w:tcPr>
            <w:tcW w:w="3200" w:type="dxa"/>
            <w:tcMar>
              <w:top w:w="70" w:type="dxa"/>
              <w:left w:w="90" w:type="dxa"/>
              <w:bottom w:w="70" w:type="dxa"/>
              <w:right w:w="90" w:type="dxa"/>
            </w:tcMar>
            <w:vAlign w:val="center"/>
          </w:tcPr>
          <w:p w14:paraId="1F68DA0E" w14:textId="77777777" w:rsidR="00034293" w:rsidRDefault="002F6691">
            <w:pPr>
              <w:spacing w:after="0"/>
              <w:rPr>
                <w:rFonts w:hint="eastAsia"/>
              </w:rPr>
            </w:pPr>
            <w:r>
              <w:rPr>
                <w:color w:val="1F2937"/>
                <w:sz w:val="17"/>
              </w:rPr>
              <w:t>Assistant Principals</w:t>
            </w:r>
          </w:p>
        </w:tc>
        <w:tc>
          <w:tcPr>
            <w:tcW w:w="1450" w:type="dxa"/>
            <w:tcMar>
              <w:top w:w="70" w:type="dxa"/>
              <w:left w:w="90" w:type="dxa"/>
              <w:bottom w:w="70" w:type="dxa"/>
              <w:right w:w="90" w:type="dxa"/>
            </w:tcMar>
            <w:vAlign w:val="center"/>
          </w:tcPr>
          <w:p w14:paraId="148210D9" w14:textId="77777777" w:rsidR="00034293" w:rsidRDefault="002F6691">
            <w:pPr>
              <w:spacing w:after="0"/>
              <w:jc w:val="right"/>
              <w:rPr>
                <w:rFonts w:hint="eastAsia"/>
              </w:rPr>
            </w:pPr>
            <w:r>
              <w:rPr>
                <w:color w:val="1F2937"/>
                <w:sz w:val="17"/>
              </w:rPr>
              <w:t>361.75</w:t>
            </w:r>
          </w:p>
        </w:tc>
        <w:tc>
          <w:tcPr>
            <w:tcW w:w="1702" w:type="dxa"/>
            <w:tcMar>
              <w:top w:w="70" w:type="dxa"/>
              <w:left w:w="90" w:type="dxa"/>
              <w:bottom w:w="70" w:type="dxa"/>
              <w:right w:w="90" w:type="dxa"/>
            </w:tcMar>
            <w:vAlign w:val="center"/>
          </w:tcPr>
          <w:p w14:paraId="5CCD0C6D" w14:textId="77777777" w:rsidR="00034293" w:rsidRDefault="002F6691">
            <w:pPr>
              <w:spacing w:after="0"/>
              <w:jc w:val="right"/>
              <w:rPr>
                <w:rFonts w:hint="eastAsia"/>
              </w:rPr>
            </w:pPr>
            <w:r>
              <w:rPr>
                <w:color w:val="1F2937"/>
                <w:sz w:val="17"/>
              </w:rPr>
              <w:t>$48.57M</w:t>
            </w:r>
          </w:p>
        </w:tc>
        <w:tc>
          <w:tcPr>
            <w:tcW w:w="1450" w:type="dxa"/>
            <w:tcMar>
              <w:top w:w="70" w:type="dxa"/>
              <w:left w:w="90" w:type="dxa"/>
              <w:bottom w:w="70" w:type="dxa"/>
              <w:right w:w="90" w:type="dxa"/>
            </w:tcMar>
            <w:vAlign w:val="center"/>
          </w:tcPr>
          <w:p w14:paraId="4162A942" w14:textId="77777777" w:rsidR="00034293" w:rsidRDefault="002F6691">
            <w:pPr>
              <w:spacing w:after="0"/>
              <w:jc w:val="right"/>
              <w:rPr>
                <w:rFonts w:hint="eastAsia"/>
              </w:rPr>
            </w:pPr>
            <w:r>
              <w:rPr>
                <w:color w:val="1F2937"/>
                <w:sz w:val="17"/>
              </w:rPr>
              <w:t>468.85</w:t>
            </w:r>
          </w:p>
        </w:tc>
        <w:tc>
          <w:tcPr>
            <w:tcW w:w="1702" w:type="dxa"/>
            <w:tcMar>
              <w:top w:w="70" w:type="dxa"/>
              <w:left w:w="90" w:type="dxa"/>
              <w:bottom w:w="70" w:type="dxa"/>
              <w:right w:w="90" w:type="dxa"/>
            </w:tcMar>
            <w:vAlign w:val="center"/>
          </w:tcPr>
          <w:p w14:paraId="010425E4" w14:textId="77777777" w:rsidR="00034293" w:rsidRDefault="002F6691">
            <w:pPr>
              <w:spacing w:after="0"/>
              <w:jc w:val="right"/>
              <w:rPr>
                <w:rFonts w:hint="eastAsia"/>
              </w:rPr>
            </w:pPr>
            <w:r>
              <w:rPr>
                <w:color w:val="1F2937"/>
                <w:sz w:val="17"/>
              </w:rPr>
              <w:t>$62.95M</w:t>
            </w:r>
          </w:p>
        </w:tc>
      </w:tr>
      <w:tr w:rsidR="00034293" w14:paraId="581F84A4" w14:textId="77777777">
        <w:trPr>
          <w:cantSplit/>
          <w:jc w:val="center"/>
        </w:trPr>
        <w:tc>
          <w:tcPr>
            <w:tcW w:w="3200" w:type="dxa"/>
            <w:shd w:val="clear" w:color="auto" w:fill="EEF5FA"/>
            <w:tcMar>
              <w:top w:w="70" w:type="dxa"/>
              <w:left w:w="90" w:type="dxa"/>
              <w:bottom w:w="70" w:type="dxa"/>
              <w:right w:w="90" w:type="dxa"/>
            </w:tcMar>
            <w:vAlign w:val="center"/>
          </w:tcPr>
          <w:p w14:paraId="67FE257D" w14:textId="77777777" w:rsidR="00034293" w:rsidRDefault="002F6691">
            <w:pPr>
              <w:spacing w:after="0"/>
              <w:rPr>
                <w:rFonts w:hint="eastAsia"/>
              </w:rPr>
            </w:pPr>
            <w:r>
              <w:rPr>
                <w:color w:val="1F2937"/>
                <w:sz w:val="17"/>
              </w:rPr>
              <w:t>Instructional Supports, consolidated*</w:t>
            </w:r>
          </w:p>
        </w:tc>
        <w:tc>
          <w:tcPr>
            <w:tcW w:w="1450" w:type="dxa"/>
            <w:shd w:val="clear" w:color="auto" w:fill="EEF5FA"/>
            <w:tcMar>
              <w:top w:w="70" w:type="dxa"/>
              <w:left w:w="90" w:type="dxa"/>
              <w:bottom w:w="70" w:type="dxa"/>
              <w:right w:w="90" w:type="dxa"/>
            </w:tcMar>
            <w:vAlign w:val="center"/>
          </w:tcPr>
          <w:p w14:paraId="1BF11580" w14:textId="77777777" w:rsidR="00034293" w:rsidRDefault="002F6691">
            <w:pPr>
              <w:spacing w:after="0"/>
              <w:jc w:val="right"/>
              <w:rPr>
                <w:rFonts w:hint="eastAsia"/>
              </w:rPr>
            </w:pPr>
            <w:r>
              <w:rPr>
                <w:color w:val="1F2937"/>
                <w:sz w:val="17"/>
              </w:rPr>
              <w:t>2,463.68</w:t>
            </w:r>
          </w:p>
        </w:tc>
        <w:tc>
          <w:tcPr>
            <w:tcW w:w="1702" w:type="dxa"/>
            <w:shd w:val="clear" w:color="auto" w:fill="EEF5FA"/>
            <w:tcMar>
              <w:top w:w="70" w:type="dxa"/>
              <w:left w:w="90" w:type="dxa"/>
              <w:bottom w:w="70" w:type="dxa"/>
              <w:right w:w="90" w:type="dxa"/>
            </w:tcMar>
            <w:vAlign w:val="center"/>
          </w:tcPr>
          <w:p w14:paraId="0AD28CA5" w14:textId="77777777" w:rsidR="00034293" w:rsidRDefault="002F6691">
            <w:pPr>
              <w:spacing w:after="0"/>
              <w:jc w:val="right"/>
              <w:rPr>
                <w:rFonts w:hint="eastAsia"/>
              </w:rPr>
            </w:pPr>
            <w:r>
              <w:rPr>
                <w:color w:val="1F2937"/>
                <w:sz w:val="17"/>
              </w:rPr>
              <w:t>$236.89M</w:t>
            </w:r>
          </w:p>
        </w:tc>
        <w:tc>
          <w:tcPr>
            <w:tcW w:w="1450" w:type="dxa"/>
            <w:shd w:val="clear" w:color="auto" w:fill="EEF5FA"/>
            <w:tcMar>
              <w:top w:w="70" w:type="dxa"/>
              <w:left w:w="90" w:type="dxa"/>
              <w:bottom w:w="70" w:type="dxa"/>
              <w:right w:w="90" w:type="dxa"/>
            </w:tcMar>
            <w:vAlign w:val="center"/>
          </w:tcPr>
          <w:p w14:paraId="4A6A51CF" w14:textId="77777777" w:rsidR="00034293" w:rsidRDefault="002F6691">
            <w:pPr>
              <w:spacing w:after="0"/>
              <w:jc w:val="right"/>
              <w:rPr>
                <w:rFonts w:hint="eastAsia"/>
              </w:rPr>
            </w:pPr>
            <w:r>
              <w:rPr>
                <w:color w:val="1F2937"/>
                <w:sz w:val="17"/>
              </w:rPr>
              <w:t>1,760.94</w:t>
            </w:r>
          </w:p>
        </w:tc>
        <w:tc>
          <w:tcPr>
            <w:tcW w:w="1702" w:type="dxa"/>
            <w:shd w:val="clear" w:color="auto" w:fill="EEF5FA"/>
            <w:tcMar>
              <w:top w:w="70" w:type="dxa"/>
              <w:left w:w="90" w:type="dxa"/>
              <w:bottom w:w="70" w:type="dxa"/>
              <w:right w:w="90" w:type="dxa"/>
            </w:tcMar>
            <w:vAlign w:val="center"/>
          </w:tcPr>
          <w:p w14:paraId="6BD1510E" w14:textId="77777777" w:rsidR="00034293" w:rsidRDefault="002F6691">
            <w:pPr>
              <w:spacing w:after="0"/>
              <w:jc w:val="right"/>
              <w:rPr>
                <w:rFonts w:hint="eastAsia"/>
              </w:rPr>
            </w:pPr>
            <w:r>
              <w:rPr>
                <w:color w:val="1F2937"/>
                <w:sz w:val="17"/>
              </w:rPr>
              <w:t>$169.32M</w:t>
            </w:r>
          </w:p>
        </w:tc>
      </w:tr>
      <w:tr w:rsidR="00034293" w14:paraId="435C4EBE" w14:textId="77777777">
        <w:trPr>
          <w:cantSplit/>
          <w:jc w:val="center"/>
        </w:trPr>
        <w:tc>
          <w:tcPr>
            <w:tcW w:w="3200" w:type="dxa"/>
            <w:tcMar>
              <w:top w:w="70" w:type="dxa"/>
              <w:left w:w="90" w:type="dxa"/>
              <w:bottom w:w="70" w:type="dxa"/>
              <w:right w:w="90" w:type="dxa"/>
            </w:tcMar>
            <w:vAlign w:val="center"/>
          </w:tcPr>
          <w:p w14:paraId="4C305979" w14:textId="77777777" w:rsidR="00034293" w:rsidRDefault="002F6691">
            <w:pPr>
              <w:spacing w:after="0"/>
              <w:rPr>
                <w:rFonts w:hint="eastAsia"/>
              </w:rPr>
            </w:pPr>
            <w:r>
              <w:rPr>
                <w:color w:val="1F2937"/>
                <w:sz w:val="17"/>
              </w:rPr>
              <w:t>Administrative Support Professionals†</w:t>
            </w:r>
          </w:p>
        </w:tc>
        <w:tc>
          <w:tcPr>
            <w:tcW w:w="1450" w:type="dxa"/>
            <w:tcMar>
              <w:top w:w="70" w:type="dxa"/>
              <w:left w:w="90" w:type="dxa"/>
              <w:bottom w:w="70" w:type="dxa"/>
              <w:right w:w="90" w:type="dxa"/>
            </w:tcMar>
            <w:vAlign w:val="center"/>
          </w:tcPr>
          <w:p w14:paraId="75E56540" w14:textId="77777777" w:rsidR="00034293" w:rsidRDefault="002F6691">
            <w:pPr>
              <w:spacing w:after="0"/>
              <w:jc w:val="right"/>
              <w:rPr>
                <w:rFonts w:hint="eastAsia"/>
              </w:rPr>
            </w:pPr>
            <w:r>
              <w:rPr>
                <w:color w:val="1F2937"/>
                <w:sz w:val="17"/>
              </w:rPr>
              <w:t>1,052.00</w:t>
            </w:r>
          </w:p>
        </w:tc>
        <w:tc>
          <w:tcPr>
            <w:tcW w:w="1702" w:type="dxa"/>
            <w:tcMar>
              <w:top w:w="70" w:type="dxa"/>
              <w:left w:w="90" w:type="dxa"/>
              <w:bottom w:w="70" w:type="dxa"/>
              <w:right w:w="90" w:type="dxa"/>
            </w:tcMar>
            <w:vAlign w:val="center"/>
          </w:tcPr>
          <w:p w14:paraId="7C6A3079" w14:textId="77777777" w:rsidR="00034293" w:rsidRDefault="002F6691">
            <w:pPr>
              <w:spacing w:after="0"/>
              <w:jc w:val="right"/>
              <w:rPr>
                <w:rFonts w:hint="eastAsia"/>
              </w:rPr>
            </w:pPr>
            <w:r>
              <w:rPr>
                <w:color w:val="1F2937"/>
                <w:sz w:val="17"/>
              </w:rPr>
              <w:t>$77.87M</w:t>
            </w:r>
          </w:p>
        </w:tc>
        <w:tc>
          <w:tcPr>
            <w:tcW w:w="1450" w:type="dxa"/>
            <w:tcMar>
              <w:top w:w="70" w:type="dxa"/>
              <w:left w:w="90" w:type="dxa"/>
              <w:bottom w:w="70" w:type="dxa"/>
              <w:right w:w="90" w:type="dxa"/>
            </w:tcMar>
            <w:vAlign w:val="center"/>
          </w:tcPr>
          <w:p w14:paraId="10D28546" w14:textId="77777777" w:rsidR="00034293" w:rsidRDefault="002F6691">
            <w:pPr>
              <w:spacing w:after="0"/>
              <w:jc w:val="right"/>
              <w:rPr>
                <w:rFonts w:hint="eastAsia"/>
              </w:rPr>
            </w:pPr>
            <w:r>
              <w:rPr>
                <w:color w:val="1F2937"/>
                <w:sz w:val="17"/>
              </w:rPr>
              <w:t>1,244.00</w:t>
            </w:r>
          </w:p>
        </w:tc>
        <w:tc>
          <w:tcPr>
            <w:tcW w:w="1702" w:type="dxa"/>
            <w:tcMar>
              <w:top w:w="70" w:type="dxa"/>
              <w:left w:w="90" w:type="dxa"/>
              <w:bottom w:w="70" w:type="dxa"/>
              <w:right w:w="90" w:type="dxa"/>
            </w:tcMar>
            <w:vAlign w:val="center"/>
          </w:tcPr>
          <w:p w14:paraId="774F96E2" w14:textId="77777777" w:rsidR="00034293" w:rsidRDefault="002F6691">
            <w:pPr>
              <w:spacing w:after="0"/>
              <w:jc w:val="right"/>
              <w:rPr>
                <w:rFonts w:hint="eastAsia"/>
              </w:rPr>
            </w:pPr>
            <w:r>
              <w:rPr>
                <w:color w:val="1F2937"/>
                <w:sz w:val="17"/>
              </w:rPr>
              <w:t>$92.08M</w:t>
            </w:r>
          </w:p>
        </w:tc>
      </w:tr>
      <w:tr w:rsidR="00034293" w14:paraId="61B18FE7" w14:textId="77777777">
        <w:trPr>
          <w:cantSplit/>
          <w:jc w:val="center"/>
        </w:trPr>
        <w:tc>
          <w:tcPr>
            <w:tcW w:w="3200" w:type="dxa"/>
            <w:shd w:val="clear" w:color="auto" w:fill="EEF5FA"/>
            <w:tcMar>
              <w:top w:w="70" w:type="dxa"/>
              <w:left w:w="90" w:type="dxa"/>
              <w:bottom w:w="70" w:type="dxa"/>
              <w:right w:w="90" w:type="dxa"/>
            </w:tcMar>
            <w:vAlign w:val="center"/>
          </w:tcPr>
          <w:p w14:paraId="4745A56A" w14:textId="77777777" w:rsidR="00034293" w:rsidRDefault="002F6691">
            <w:pPr>
              <w:spacing w:after="0"/>
              <w:rPr>
                <w:rFonts w:hint="eastAsia"/>
              </w:rPr>
            </w:pPr>
            <w:r>
              <w:rPr>
                <w:color w:val="1F2937"/>
                <w:sz w:val="17"/>
              </w:rPr>
              <w:t>Custodians</w:t>
            </w:r>
          </w:p>
        </w:tc>
        <w:tc>
          <w:tcPr>
            <w:tcW w:w="1450" w:type="dxa"/>
            <w:shd w:val="clear" w:color="auto" w:fill="EEF5FA"/>
            <w:tcMar>
              <w:top w:w="70" w:type="dxa"/>
              <w:left w:w="90" w:type="dxa"/>
              <w:bottom w:w="70" w:type="dxa"/>
              <w:right w:w="90" w:type="dxa"/>
            </w:tcMar>
            <w:vAlign w:val="center"/>
          </w:tcPr>
          <w:p w14:paraId="55E7BDE8" w14:textId="77777777" w:rsidR="00034293" w:rsidRDefault="002F6691">
            <w:pPr>
              <w:spacing w:after="0"/>
              <w:jc w:val="right"/>
              <w:rPr>
                <w:rFonts w:hint="eastAsia"/>
              </w:rPr>
            </w:pPr>
            <w:r>
              <w:rPr>
                <w:color w:val="1F2937"/>
                <w:sz w:val="17"/>
              </w:rPr>
              <w:t>Input unavailable‡</w:t>
            </w:r>
          </w:p>
        </w:tc>
        <w:tc>
          <w:tcPr>
            <w:tcW w:w="1702" w:type="dxa"/>
            <w:shd w:val="clear" w:color="auto" w:fill="EEF5FA"/>
            <w:tcMar>
              <w:top w:w="70" w:type="dxa"/>
              <w:left w:w="90" w:type="dxa"/>
              <w:bottom w:w="70" w:type="dxa"/>
              <w:right w:w="90" w:type="dxa"/>
            </w:tcMar>
            <w:vAlign w:val="center"/>
          </w:tcPr>
          <w:p w14:paraId="366D446C" w14:textId="77777777" w:rsidR="00034293" w:rsidRDefault="002F6691">
            <w:pPr>
              <w:spacing w:after="0"/>
              <w:jc w:val="right"/>
              <w:rPr>
                <w:rFonts w:hint="eastAsia"/>
              </w:rPr>
            </w:pPr>
            <w:r>
              <w:rPr>
                <w:color w:val="1F2937"/>
                <w:sz w:val="17"/>
              </w:rPr>
              <w:t>Not calculated‡</w:t>
            </w:r>
          </w:p>
        </w:tc>
        <w:tc>
          <w:tcPr>
            <w:tcW w:w="1450" w:type="dxa"/>
            <w:shd w:val="clear" w:color="auto" w:fill="EEF5FA"/>
            <w:tcMar>
              <w:top w:w="70" w:type="dxa"/>
              <w:left w:w="90" w:type="dxa"/>
              <w:bottom w:w="70" w:type="dxa"/>
              <w:right w:w="90" w:type="dxa"/>
            </w:tcMar>
            <w:vAlign w:val="center"/>
          </w:tcPr>
          <w:p w14:paraId="18E6C698" w14:textId="77777777" w:rsidR="00034293" w:rsidRDefault="002F6691">
            <w:pPr>
              <w:spacing w:after="0"/>
              <w:jc w:val="right"/>
              <w:rPr>
                <w:rFonts w:hint="eastAsia"/>
              </w:rPr>
            </w:pPr>
            <w:r>
              <w:rPr>
                <w:color w:val="1F2937"/>
                <w:sz w:val="17"/>
              </w:rPr>
              <w:t>No direct position line§</w:t>
            </w:r>
          </w:p>
        </w:tc>
        <w:tc>
          <w:tcPr>
            <w:tcW w:w="1702" w:type="dxa"/>
            <w:shd w:val="clear" w:color="auto" w:fill="EEF5FA"/>
            <w:tcMar>
              <w:top w:w="70" w:type="dxa"/>
              <w:left w:w="90" w:type="dxa"/>
              <w:bottom w:w="70" w:type="dxa"/>
              <w:right w:w="90" w:type="dxa"/>
            </w:tcMar>
            <w:vAlign w:val="center"/>
          </w:tcPr>
          <w:p w14:paraId="685D6326" w14:textId="77777777" w:rsidR="00034293" w:rsidRDefault="002F6691">
            <w:pPr>
              <w:spacing w:after="0"/>
              <w:jc w:val="right"/>
              <w:rPr>
                <w:rFonts w:hint="eastAsia"/>
              </w:rPr>
            </w:pPr>
            <w:r>
              <w:rPr>
                <w:color w:val="1F2937"/>
                <w:sz w:val="17"/>
              </w:rPr>
              <w:t>No separate amount§</w:t>
            </w:r>
          </w:p>
        </w:tc>
      </w:tr>
      <w:tr w:rsidR="00034293" w14:paraId="6560B5B3" w14:textId="77777777">
        <w:trPr>
          <w:cantSplit/>
          <w:jc w:val="center"/>
        </w:trPr>
        <w:tc>
          <w:tcPr>
            <w:tcW w:w="3200" w:type="dxa"/>
            <w:tcMar>
              <w:top w:w="70" w:type="dxa"/>
              <w:left w:w="90" w:type="dxa"/>
              <w:bottom w:w="70" w:type="dxa"/>
              <w:right w:w="90" w:type="dxa"/>
            </w:tcMar>
            <w:vAlign w:val="center"/>
          </w:tcPr>
          <w:p w14:paraId="73EA8EB8" w14:textId="77777777" w:rsidR="00034293" w:rsidRDefault="002F6691">
            <w:pPr>
              <w:spacing w:after="0"/>
              <w:rPr>
                <w:rFonts w:hint="eastAsia"/>
              </w:rPr>
            </w:pPr>
            <w:r>
              <w:rPr>
                <w:color w:val="1F2937"/>
                <w:sz w:val="17"/>
              </w:rPr>
              <w:t>Cafeteria Managers</w:t>
            </w:r>
          </w:p>
        </w:tc>
        <w:tc>
          <w:tcPr>
            <w:tcW w:w="1450" w:type="dxa"/>
            <w:tcMar>
              <w:top w:w="70" w:type="dxa"/>
              <w:left w:w="90" w:type="dxa"/>
              <w:bottom w:w="70" w:type="dxa"/>
              <w:right w:w="90" w:type="dxa"/>
            </w:tcMar>
            <w:vAlign w:val="center"/>
          </w:tcPr>
          <w:p w14:paraId="08722813" w14:textId="77777777" w:rsidR="00034293" w:rsidRDefault="002F6691">
            <w:pPr>
              <w:spacing w:after="0"/>
              <w:jc w:val="right"/>
              <w:rPr>
                <w:rFonts w:hint="eastAsia"/>
              </w:rPr>
            </w:pPr>
            <w:r>
              <w:rPr>
                <w:color w:val="1F2937"/>
                <w:sz w:val="17"/>
              </w:rPr>
              <w:t>16.79 provisional‡</w:t>
            </w:r>
          </w:p>
        </w:tc>
        <w:tc>
          <w:tcPr>
            <w:tcW w:w="1702" w:type="dxa"/>
            <w:tcMar>
              <w:top w:w="70" w:type="dxa"/>
              <w:left w:w="90" w:type="dxa"/>
              <w:bottom w:w="70" w:type="dxa"/>
              <w:right w:w="90" w:type="dxa"/>
            </w:tcMar>
            <w:vAlign w:val="center"/>
          </w:tcPr>
          <w:p w14:paraId="1E7824B7" w14:textId="77777777" w:rsidR="00034293" w:rsidRDefault="002F6691">
            <w:pPr>
              <w:spacing w:after="0"/>
              <w:jc w:val="right"/>
              <w:rPr>
                <w:rFonts w:hint="eastAsia"/>
              </w:rPr>
            </w:pPr>
            <w:r>
              <w:rPr>
                <w:color w:val="1F2937"/>
                <w:sz w:val="17"/>
              </w:rPr>
              <w:t>Not calculated—rate unavailable‡</w:t>
            </w:r>
          </w:p>
        </w:tc>
        <w:tc>
          <w:tcPr>
            <w:tcW w:w="1450" w:type="dxa"/>
            <w:tcMar>
              <w:top w:w="70" w:type="dxa"/>
              <w:left w:w="90" w:type="dxa"/>
              <w:bottom w:w="70" w:type="dxa"/>
              <w:right w:w="90" w:type="dxa"/>
            </w:tcMar>
            <w:vAlign w:val="center"/>
          </w:tcPr>
          <w:p w14:paraId="022542B9" w14:textId="77777777" w:rsidR="00034293" w:rsidRDefault="002F6691">
            <w:pPr>
              <w:spacing w:after="0"/>
              <w:jc w:val="right"/>
              <w:rPr>
                <w:rFonts w:hint="eastAsia"/>
              </w:rPr>
            </w:pPr>
            <w:r>
              <w:rPr>
                <w:color w:val="1F2937"/>
                <w:sz w:val="17"/>
              </w:rPr>
              <w:t>No direct position line§</w:t>
            </w:r>
          </w:p>
        </w:tc>
        <w:tc>
          <w:tcPr>
            <w:tcW w:w="1702" w:type="dxa"/>
            <w:tcMar>
              <w:top w:w="70" w:type="dxa"/>
              <w:left w:w="90" w:type="dxa"/>
              <w:bottom w:w="70" w:type="dxa"/>
              <w:right w:w="90" w:type="dxa"/>
            </w:tcMar>
            <w:vAlign w:val="center"/>
          </w:tcPr>
          <w:p w14:paraId="6A7D5632" w14:textId="77777777" w:rsidR="00034293" w:rsidRDefault="002F6691">
            <w:pPr>
              <w:spacing w:after="0"/>
              <w:jc w:val="right"/>
              <w:rPr>
                <w:rFonts w:hint="eastAsia"/>
              </w:rPr>
            </w:pPr>
            <w:r>
              <w:rPr>
                <w:color w:val="1F2937"/>
                <w:sz w:val="17"/>
              </w:rPr>
              <w:t>No separate amount§</w:t>
            </w:r>
          </w:p>
        </w:tc>
      </w:tr>
      <w:tr w:rsidR="00034293" w14:paraId="78933BF4" w14:textId="77777777">
        <w:trPr>
          <w:cantSplit/>
          <w:jc w:val="center"/>
        </w:trPr>
        <w:tc>
          <w:tcPr>
            <w:tcW w:w="3200" w:type="dxa"/>
            <w:shd w:val="clear" w:color="auto" w:fill="EEF5FA"/>
            <w:tcMar>
              <w:top w:w="70" w:type="dxa"/>
              <w:left w:w="90" w:type="dxa"/>
              <w:bottom w:w="70" w:type="dxa"/>
              <w:right w:w="90" w:type="dxa"/>
            </w:tcMar>
            <w:vAlign w:val="center"/>
          </w:tcPr>
          <w:p w14:paraId="4A277655" w14:textId="77777777" w:rsidR="00034293" w:rsidRDefault="002F6691">
            <w:pPr>
              <w:spacing w:after="0"/>
              <w:rPr>
                <w:rFonts w:hint="eastAsia"/>
              </w:rPr>
            </w:pPr>
            <w:r>
              <w:rPr>
                <w:color w:val="1F2937"/>
                <w:sz w:val="17"/>
              </w:rPr>
              <w:t>Cafeteria Workers</w:t>
            </w:r>
          </w:p>
        </w:tc>
        <w:tc>
          <w:tcPr>
            <w:tcW w:w="1450" w:type="dxa"/>
            <w:shd w:val="clear" w:color="auto" w:fill="EEF5FA"/>
            <w:tcMar>
              <w:top w:w="70" w:type="dxa"/>
              <w:left w:w="90" w:type="dxa"/>
              <w:bottom w:w="70" w:type="dxa"/>
              <w:right w:w="90" w:type="dxa"/>
            </w:tcMar>
            <w:vAlign w:val="center"/>
          </w:tcPr>
          <w:p w14:paraId="66F380B4" w14:textId="77777777" w:rsidR="00034293" w:rsidRDefault="002F6691">
            <w:pPr>
              <w:spacing w:after="0"/>
              <w:jc w:val="right"/>
              <w:rPr>
                <w:rFonts w:hint="eastAsia"/>
              </w:rPr>
            </w:pPr>
            <w:r>
              <w:rPr>
                <w:color w:val="1F2937"/>
                <w:sz w:val="17"/>
              </w:rPr>
              <w:t>117.34‡</w:t>
            </w:r>
          </w:p>
        </w:tc>
        <w:tc>
          <w:tcPr>
            <w:tcW w:w="1702" w:type="dxa"/>
            <w:shd w:val="clear" w:color="auto" w:fill="EEF5FA"/>
            <w:tcMar>
              <w:top w:w="70" w:type="dxa"/>
              <w:left w:w="90" w:type="dxa"/>
              <w:bottom w:w="70" w:type="dxa"/>
              <w:right w:w="90" w:type="dxa"/>
            </w:tcMar>
            <w:vAlign w:val="center"/>
          </w:tcPr>
          <w:p w14:paraId="269D73D3" w14:textId="77777777" w:rsidR="00034293" w:rsidRDefault="002F6691">
            <w:pPr>
              <w:spacing w:after="0"/>
              <w:jc w:val="right"/>
              <w:rPr>
                <w:rFonts w:hint="eastAsia"/>
              </w:rPr>
            </w:pPr>
            <w:r>
              <w:rPr>
                <w:color w:val="1F2937"/>
                <w:sz w:val="17"/>
              </w:rPr>
              <w:t>Not calculated—rate unavailable‡</w:t>
            </w:r>
          </w:p>
        </w:tc>
        <w:tc>
          <w:tcPr>
            <w:tcW w:w="1450" w:type="dxa"/>
            <w:shd w:val="clear" w:color="auto" w:fill="EEF5FA"/>
            <w:tcMar>
              <w:top w:w="70" w:type="dxa"/>
              <w:left w:w="90" w:type="dxa"/>
              <w:bottom w:w="70" w:type="dxa"/>
              <w:right w:w="90" w:type="dxa"/>
            </w:tcMar>
            <w:vAlign w:val="center"/>
          </w:tcPr>
          <w:p w14:paraId="017137DA" w14:textId="77777777" w:rsidR="00034293" w:rsidRDefault="002F6691">
            <w:pPr>
              <w:spacing w:after="0"/>
              <w:jc w:val="right"/>
              <w:rPr>
                <w:rFonts w:hint="eastAsia"/>
              </w:rPr>
            </w:pPr>
            <w:r>
              <w:rPr>
                <w:color w:val="1F2937"/>
                <w:sz w:val="17"/>
              </w:rPr>
              <w:t>No direct position line§</w:t>
            </w:r>
          </w:p>
        </w:tc>
        <w:tc>
          <w:tcPr>
            <w:tcW w:w="1702" w:type="dxa"/>
            <w:shd w:val="clear" w:color="auto" w:fill="EEF5FA"/>
            <w:tcMar>
              <w:top w:w="70" w:type="dxa"/>
              <w:left w:w="90" w:type="dxa"/>
              <w:bottom w:w="70" w:type="dxa"/>
              <w:right w:w="90" w:type="dxa"/>
            </w:tcMar>
            <w:vAlign w:val="center"/>
          </w:tcPr>
          <w:p w14:paraId="6F7863A2" w14:textId="77777777" w:rsidR="00034293" w:rsidRDefault="002F6691">
            <w:pPr>
              <w:spacing w:after="0"/>
              <w:jc w:val="right"/>
              <w:rPr>
                <w:rFonts w:hint="eastAsia"/>
              </w:rPr>
            </w:pPr>
            <w:r>
              <w:rPr>
                <w:color w:val="1F2937"/>
                <w:sz w:val="17"/>
              </w:rPr>
              <w:t>No separate amount§</w:t>
            </w:r>
          </w:p>
        </w:tc>
      </w:tr>
      <w:tr w:rsidR="00034293" w14:paraId="4F5F4757" w14:textId="77777777">
        <w:trPr>
          <w:cantSplit/>
          <w:jc w:val="center"/>
        </w:trPr>
        <w:tc>
          <w:tcPr>
            <w:tcW w:w="3200" w:type="dxa"/>
            <w:tcMar>
              <w:top w:w="70" w:type="dxa"/>
              <w:left w:w="90" w:type="dxa"/>
              <w:bottom w:w="70" w:type="dxa"/>
              <w:right w:w="90" w:type="dxa"/>
            </w:tcMar>
            <w:vAlign w:val="center"/>
          </w:tcPr>
          <w:p w14:paraId="436FFFD8" w14:textId="77777777" w:rsidR="00034293" w:rsidRDefault="002F6691">
            <w:pPr>
              <w:spacing w:after="0"/>
              <w:rPr>
                <w:rFonts w:hint="eastAsia"/>
              </w:rPr>
            </w:pPr>
            <w:r>
              <w:rPr>
                <w:b/>
                <w:color w:val="1F2937"/>
                <w:sz w:val="17"/>
              </w:rPr>
              <w:t>Base/school-based modeled subtotal</w:t>
            </w:r>
          </w:p>
        </w:tc>
        <w:tc>
          <w:tcPr>
            <w:tcW w:w="1450" w:type="dxa"/>
            <w:tcMar>
              <w:top w:w="70" w:type="dxa"/>
              <w:left w:w="90" w:type="dxa"/>
              <w:bottom w:w="70" w:type="dxa"/>
              <w:right w:w="90" w:type="dxa"/>
            </w:tcMar>
            <w:vAlign w:val="center"/>
          </w:tcPr>
          <w:p w14:paraId="3AB6D337" w14:textId="77777777" w:rsidR="00034293" w:rsidRDefault="002F6691">
            <w:pPr>
              <w:spacing w:after="0"/>
              <w:jc w:val="right"/>
              <w:rPr>
                <w:rFonts w:hint="eastAsia"/>
              </w:rPr>
            </w:pPr>
            <w:r>
              <w:rPr>
                <w:b/>
                <w:color w:val="1F2937"/>
                <w:sz w:val="17"/>
              </w:rPr>
              <w:t>15,844.28‡</w:t>
            </w:r>
          </w:p>
        </w:tc>
        <w:tc>
          <w:tcPr>
            <w:tcW w:w="1702" w:type="dxa"/>
            <w:tcMar>
              <w:top w:w="70" w:type="dxa"/>
              <w:left w:w="90" w:type="dxa"/>
              <w:bottom w:w="70" w:type="dxa"/>
              <w:right w:w="90" w:type="dxa"/>
            </w:tcMar>
            <w:vAlign w:val="center"/>
          </w:tcPr>
          <w:p w14:paraId="12D1C557" w14:textId="77777777" w:rsidR="00034293" w:rsidRDefault="002F6691">
            <w:pPr>
              <w:spacing w:after="0"/>
              <w:jc w:val="right"/>
              <w:rPr>
                <w:rFonts w:hint="eastAsia"/>
              </w:rPr>
            </w:pPr>
            <w:r>
              <w:rPr>
                <w:b/>
                <w:color w:val="1F2937"/>
                <w:sz w:val="17"/>
              </w:rPr>
              <w:t>$1,526.69M</w:t>
            </w:r>
          </w:p>
        </w:tc>
        <w:tc>
          <w:tcPr>
            <w:tcW w:w="1450" w:type="dxa"/>
            <w:tcMar>
              <w:top w:w="70" w:type="dxa"/>
              <w:left w:w="90" w:type="dxa"/>
              <w:bottom w:w="70" w:type="dxa"/>
              <w:right w:w="90" w:type="dxa"/>
            </w:tcMar>
            <w:vAlign w:val="center"/>
          </w:tcPr>
          <w:p w14:paraId="148C64B6" w14:textId="77777777" w:rsidR="00034293" w:rsidRDefault="002F6691">
            <w:pPr>
              <w:spacing w:after="0"/>
              <w:jc w:val="right"/>
              <w:rPr>
                <w:rFonts w:hint="eastAsia"/>
              </w:rPr>
            </w:pPr>
            <w:r>
              <w:rPr>
                <w:b/>
                <w:color w:val="1F2937"/>
                <w:sz w:val="17"/>
              </w:rPr>
              <w:t>15,469.91</w:t>
            </w:r>
          </w:p>
        </w:tc>
        <w:tc>
          <w:tcPr>
            <w:tcW w:w="1702" w:type="dxa"/>
            <w:tcMar>
              <w:top w:w="70" w:type="dxa"/>
              <w:left w:w="90" w:type="dxa"/>
              <w:bottom w:w="70" w:type="dxa"/>
              <w:right w:w="90" w:type="dxa"/>
            </w:tcMar>
            <w:vAlign w:val="center"/>
          </w:tcPr>
          <w:p w14:paraId="6900663E" w14:textId="77777777" w:rsidR="00034293" w:rsidRDefault="002F6691">
            <w:pPr>
              <w:spacing w:after="0"/>
              <w:jc w:val="right"/>
              <w:rPr>
                <w:rFonts w:hint="eastAsia"/>
              </w:rPr>
            </w:pPr>
            <w:r>
              <w:rPr>
                <w:b/>
                <w:color w:val="1F2937"/>
                <w:sz w:val="17"/>
              </w:rPr>
              <w:t>$1,492.18M</w:t>
            </w:r>
          </w:p>
        </w:tc>
      </w:tr>
    </w:tbl>
    <w:p w14:paraId="1540C740" w14:textId="77777777" w:rsidR="00CD1125" w:rsidRDefault="00000000">
      <w:pPr>
        <w:rPr>
          <w:rFonts w:hint="eastAsia"/>
        </w:rPr>
      </w:pPr>
      <w:r>
        <w:rPr>
          <w:i/>
        </w:rPr>
        <w:t>* The current comparison group combines Academic Excellence, Counselor / Social Worker, School Psychologist, Nurse, Driver Education, Related Services, and Visiting Teacher positions. † The current analogue for Administrative Support Professionals is Secretary. ‡ Missing inputs or rates prevent these current lines from being fully valued; the subtotal therefore includes only rows with funding amounts. § No direct proposed position line does not establish that the function receives no funding; its treatment remains part of the appropriation crosswalk. These are functional groupings, and the formulas are not identical.</w:t>
      </w:r>
    </w:p>
    <w:p w14:paraId="71289247" w14:textId="77777777" w:rsidR="00CD1125" w:rsidRDefault="00000000">
      <w:pPr>
        <w:pStyle w:val="Heading3"/>
      </w:pPr>
      <w:r>
        <w:rPr>
          <w:b w:val="0"/>
        </w:rPr>
        <w:t>Central Office Positions</w:t>
      </w:r>
    </w:p>
    <w:tbl>
      <w:tblPr>
        <w:tblW w:w="9504" w:type="dxa"/>
        <w:jc w:val="center"/>
        <w:tblLayout w:type="fixed"/>
        <w:tblLook w:val="04A0" w:firstRow="1" w:lastRow="0" w:firstColumn="1" w:lastColumn="0" w:noHBand="0" w:noVBand="1"/>
      </w:tblPr>
      <w:tblGrid>
        <w:gridCol w:w="3200"/>
        <w:gridCol w:w="1450"/>
        <w:gridCol w:w="1702"/>
        <w:gridCol w:w="1450"/>
        <w:gridCol w:w="1702"/>
      </w:tblGrid>
      <w:tr w:rsidR="00034293" w14:paraId="1658404F" w14:textId="77777777">
        <w:trPr>
          <w:cantSplit/>
          <w:tblHeader/>
          <w:jc w:val="center"/>
        </w:trPr>
        <w:tc>
          <w:tcPr>
            <w:tcW w:w="3200" w:type="dxa"/>
            <w:shd w:val="clear" w:color="auto" w:fill="17365D"/>
            <w:tcMar>
              <w:top w:w="70" w:type="dxa"/>
              <w:left w:w="90" w:type="dxa"/>
              <w:bottom w:w="70" w:type="dxa"/>
              <w:right w:w="90" w:type="dxa"/>
            </w:tcMar>
            <w:vAlign w:val="center"/>
          </w:tcPr>
          <w:p w14:paraId="3C809831" w14:textId="77777777" w:rsidR="00034293" w:rsidRDefault="002F6691">
            <w:pPr>
              <w:spacing w:after="0"/>
              <w:jc w:val="center"/>
              <w:rPr>
                <w:rFonts w:hint="eastAsia"/>
              </w:rPr>
            </w:pPr>
            <w:r>
              <w:rPr>
                <w:b/>
                <w:color w:val="FFFFFF"/>
                <w:sz w:val="17"/>
              </w:rPr>
              <w:t>Comparable component</w:t>
            </w:r>
          </w:p>
        </w:tc>
        <w:tc>
          <w:tcPr>
            <w:tcW w:w="1450" w:type="dxa"/>
            <w:shd w:val="clear" w:color="auto" w:fill="17365D"/>
            <w:tcMar>
              <w:top w:w="70" w:type="dxa"/>
              <w:left w:w="90" w:type="dxa"/>
              <w:bottom w:w="70" w:type="dxa"/>
              <w:right w:w="90" w:type="dxa"/>
            </w:tcMar>
            <w:vAlign w:val="center"/>
          </w:tcPr>
          <w:p w14:paraId="2C5B66F2" w14:textId="77777777" w:rsidR="00034293" w:rsidRDefault="002F6691">
            <w:pPr>
              <w:spacing w:after="0"/>
              <w:jc w:val="center"/>
              <w:rPr>
                <w:rFonts w:hint="eastAsia"/>
              </w:rPr>
            </w:pPr>
            <w:r>
              <w:rPr>
                <w:b/>
                <w:color w:val="FFFFFF"/>
                <w:sz w:val="17"/>
              </w:rPr>
              <w:t>Current funding quantity (positions)</w:t>
            </w:r>
          </w:p>
        </w:tc>
        <w:tc>
          <w:tcPr>
            <w:tcW w:w="1702" w:type="dxa"/>
            <w:shd w:val="clear" w:color="auto" w:fill="17365D"/>
            <w:tcMar>
              <w:top w:w="70" w:type="dxa"/>
              <w:left w:w="90" w:type="dxa"/>
              <w:bottom w:w="70" w:type="dxa"/>
              <w:right w:w="90" w:type="dxa"/>
            </w:tcMar>
            <w:vAlign w:val="center"/>
          </w:tcPr>
          <w:p w14:paraId="49890EE8" w14:textId="77777777" w:rsidR="00034293" w:rsidRDefault="002F6691">
            <w:pPr>
              <w:spacing w:after="0"/>
              <w:jc w:val="center"/>
              <w:rPr>
                <w:rFonts w:hint="eastAsia"/>
              </w:rPr>
            </w:pPr>
            <w:r>
              <w:rPr>
                <w:b/>
                <w:color w:val="FFFFFF"/>
                <w:sz w:val="17"/>
              </w:rPr>
              <w:t>Current funding amount</w:t>
            </w:r>
          </w:p>
        </w:tc>
        <w:tc>
          <w:tcPr>
            <w:tcW w:w="1450" w:type="dxa"/>
            <w:shd w:val="clear" w:color="auto" w:fill="17365D"/>
            <w:tcMar>
              <w:top w:w="70" w:type="dxa"/>
              <w:left w:w="90" w:type="dxa"/>
              <w:bottom w:w="70" w:type="dxa"/>
              <w:right w:w="90" w:type="dxa"/>
            </w:tcMar>
            <w:vAlign w:val="center"/>
          </w:tcPr>
          <w:p w14:paraId="2A0DAE94" w14:textId="77777777" w:rsidR="00034293" w:rsidRDefault="002F6691">
            <w:pPr>
              <w:spacing w:after="0"/>
              <w:jc w:val="center"/>
              <w:rPr>
                <w:rFonts w:hint="eastAsia"/>
              </w:rPr>
            </w:pPr>
            <w:r>
              <w:rPr>
                <w:b/>
                <w:color w:val="FFFFFF"/>
                <w:sz w:val="17"/>
              </w:rPr>
              <w:t>Proposed funding quantity (positions)</w:t>
            </w:r>
          </w:p>
        </w:tc>
        <w:tc>
          <w:tcPr>
            <w:tcW w:w="1702" w:type="dxa"/>
            <w:shd w:val="clear" w:color="auto" w:fill="17365D"/>
            <w:tcMar>
              <w:top w:w="70" w:type="dxa"/>
              <w:left w:w="90" w:type="dxa"/>
              <w:bottom w:w="70" w:type="dxa"/>
              <w:right w:w="90" w:type="dxa"/>
            </w:tcMar>
            <w:vAlign w:val="center"/>
          </w:tcPr>
          <w:p w14:paraId="69EF2480" w14:textId="77777777" w:rsidR="00034293" w:rsidRDefault="002F6691">
            <w:pPr>
              <w:spacing w:after="0"/>
              <w:jc w:val="center"/>
              <w:rPr>
                <w:rFonts w:hint="eastAsia"/>
              </w:rPr>
            </w:pPr>
            <w:r>
              <w:rPr>
                <w:b/>
                <w:color w:val="FFFFFF"/>
                <w:sz w:val="17"/>
              </w:rPr>
              <w:t>Proposed funding amount</w:t>
            </w:r>
          </w:p>
        </w:tc>
      </w:tr>
      <w:tr w:rsidR="00034293" w14:paraId="458FC6E2" w14:textId="77777777">
        <w:trPr>
          <w:cantSplit/>
          <w:jc w:val="center"/>
        </w:trPr>
        <w:tc>
          <w:tcPr>
            <w:tcW w:w="3200" w:type="dxa"/>
            <w:tcMar>
              <w:top w:w="70" w:type="dxa"/>
              <w:left w:w="90" w:type="dxa"/>
              <w:bottom w:w="70" w:type="dxa"/>
              <w:right w:w="90" w:type="dxa"/>
            </w:tcMar>
            <w:vAlign w:val="center"/>
          </w:tcPr>
          <w:p w14:paraId="52A7C933" w14:textId="77777777" w:rsidR="00034293" w:rsidRDefault="002F6691">
            <w:pPr>
              <w:spacing w:after="0"/>
              <w:rPr>
                <w:rFonts w:hint="eastAsia"/>
              </w:rPr>
            </w:pPr>
            <w:r>
              <w:rPr>
                <w:color w:val="1F2937"/>
                <w:sz w:val="17"/>
              </w:rPr>
              <w:t>11-Month Supervisors</w:t>
            </w:r>
          </w:p>
        </w:tc>
        <w:tc>
          <w:tcPr>
            <w:tcW w:w="1450" w:type="dxa"/>
            <w:tcMar>
              <w:top w:w="70" w:type="dxa"/>
              <w:left w:w="90" w:type="dxa"/>
              <w:bottom w:w="70" w:type="dxa"/>
              <w:right w:w="90" w:type="dxa"/>
            </w:tcMar>
            <w:vAlign w:val="center"/>
          </w:tcPr>
          <w:p w14:paraId="09DE93B4" w14:textId="77777777" w:rsidR="00034293" w:rsidRDefault="002F6691">
            <w:pPr>
              <w:spacing w:after="0"/>
              <w:jc w:val="right"/>
              <w:rPr>
                <w:rFonts w:hint="eastAsia"/>
              </w:rPr>
            </w:pPr>
            <w:r>
              <w:rPr>
                <w:color w:val="1F2937"/>
                <w:sz w:val="17"/>
              </w:rPr>
              <w:t>78.29</w:t>
            </w:r>
          </w:p>
        </w:tc>
        <w:tc>
          <w:tcPr>
            <w:tcW w:w="1702" w:type="dxa"/>
            <w:tcMar>
              <w:top w:w="70" w:type="dxa"/>
              <w:left w:w="90" w:type="dxa"/>
              <w:bottom w:w="70" w:type="dxa"/>
              <w:right w:w="90" w:type="dxa"/>
            </w:tcMar>
            <w:vAlign w:val="center"/>
          </w:tcPr>
          <w:p w14:paraId="3AD522A1" w14:textId="77777777" w:rsidR="00034293" w:rsidRDefault="002F6691">
            <w:pPr>
              <w:spacing w:after="0"/>
              <w:jc w:val="right"/>
              <w:rPr>
                <w:rFonts w:hint="eastAsia"/>
              </w:rPr>
            </w:pPr>
            <w:r>
              <w:rPr>
                <w:color w:val="1F2937"/>
                <w:sz w:val="17"/>
              </w:rPr>
              <w:t>$8.87M</w:t>
            </w:r>
          </w:p>
        </w:tc>
        <w:tc>
          <w:tcPr>
            <w:tcW w:w="1450" w:type="dxa"/>
            <w:tcMar>
              <w:top w:w="70" w:type="dxa"/>
              <w:left w:w="90" w:type="dxa"/>
              <w:bottom w:w="70" w:type="dxa"/>
              <w:right w:w="90" w:type="dxa"/>
            </w:tcMar>
            <w:vAlign w:val="center"/>
          </w:tcPr>
          <w:p w14:paraId="1D9E43D8" w14:textId="77777777" w:rsidR="00034293" w:rsidRDefault="002F6691">
            <w:pPr>
              <w:spacing w:after="0"/>
              <w:jc w:val="right"/>
              <w:rPr>
                <w:rFonts w:hint="eastAsia"/>
              </w:rPr>
            </w:pPr>
            <w:r>
              <w:rPr>
                <w:color w:val="1F2937"/>
                <w:sz w:val="17"/>
              </w:rPr>
              <w:t>78.29</w:t>
            </w:r>
          </w:p>
        </w:tc>
        <w:tc>
          <w:tcPr>
            <w:tcW w:w="1702" w:type="dxa"/>
            <w:tcMar>
              <w:top w:w="70" w:type="dxa"/>
              <w:left w:w="90" w:type="dxa"/>
              <w:bottom w:w="70" w:type="dxa"/>
              <w:right w:w="90" w:type="dxa"/>
            </w:tcMar>
            <w:vAlign w:val="center"/>
          </w:tcPr>
          <w:p w14:paraId="5B9D88A3" w14:textId="77777777" w:rsidR="00034293" w:rsidRDefault="002F6691">
            <w:pPr>
              <w:spacing w:after="0"/>
              <w:jc w:val="right"/>
              <w:rPr>
                <w:rFonts w:hint="eastAsia"/>
              </w:rPr>
            </w:pPr>
            <w:r>
              <w:rPr>
                <w:color w:val="1F2937"/>
                <w:sz w:val="17"/>
              </w:rPr>
              <w:t>$8.87M</w:t>
            </w:r>
          </w:p>
        </w:tc>
      </w:tr>
      <w:tr w:rsidR="00034293" w14:paraId="3326119A" w14:textId="77777777">
        <w:trPr>
          <w:cantSplit/>
          <w:jc w:val="center"/>
        </w:trPr>
        <w:tc>
          <w:tcPr>
            <w:tcW w:w="3200" w:type="dxa"/>
            <w:shd w:val="clear" w:color="auto" w:fill="EEF5FA"/>
            <w:tcMar>
              <w:top w:w="70" w:type="dxa"/>
              <w:left w:w="90" w:type="dxa"/>
              <w:bottom w:w="70" w:type="dxa"/>
              <w:right w:w="90" w:type="dxa"/>
            </w:tcMar>
            <w:vAlign w:val="center"/>
          </w:tcPr>
          <w:p w14:paraId="37CD94A2" w14:textId="77777777" w:rsidR="00034293" w:rsidRDefault="002F6691">
            <w:pPr>
              <w:spacing w:after="0"/>
              <w:rPr>
                <w:rFonts w:hint="eastAsia"/>
              </w:rPr>
            </w:pPr>
            <w:r>
              <w:rPr>
                <w:color w:val="1F2937"/>
                <w:sz w:val="17"/>
              </w:rPr>
              <w:t>Administrative Assistants</w:t>
            </w:r>
          </w:p>
        </w:tc>
        <w:tc>
          <w:tcPr>
            <w:tcW w:w="1450" w:type="dxa"/>
            <w:shd w:val="clear" w:color="auto" w:fill="EEF5FA"/>
            <w:tcMar>
              <w:top w:w="70" w:type="dxa"/>
              <w:left w:w="90" w:type="dxa"/>
              <w:bottom w:w="70" w:type="dxa"/>
              <w:right w:w="90" w:type="dxa"/>
            </w:tcMar>
            <w:vAlign w:val="center"/>
          </w:tcPr>
          <w:p w14:paraId="64CBDE18" w14:textId="77777777" w:rsidR="00034293" w:rsidRDefault="002F6691">
            <w:pPr>
              <w:spacing w:after="0"/>
              <w:jc w:val="right"/>
              <w:rPr>
                <w:rFonts w:hint="eastAsia"/>
              </w:rPr>
            </w:pPr>
            <w:r>
              <w:rPr>
                <w:color w:val="1F2937"/>
                <w:sz w:val="17"/>
              </w:rPr>
              <w:t>42.00</w:t>
            </w:r>
          </w:p>
        </w:tc>
        <w:tc>
          <w:tcPr>
            <w:tcW w:w="1702" w:type="dxa"/>
            <w:shd w:val="clear" w:color="auto" w:fill="EEF5FA"/>
            <w:tcMar>
              <w:top w:w="70" w:type="dxa"/>
              <w:left w:w="90" w:type="dxa"/>
              <w:bottom w:w="70" w:type="dxa"/>
              <w:right w:w="90" w:type="dxa"/>
            </w:tcMar>
            <w:vAlign w:val="center"/>
          </w:tcPr>
          <w:p w14:paraId="7C14375A" w14:textId="77777777" w:rsidR="00034293" w:rsidRDefault="002F6691">
            <w:pPr>
              <w:spacing w:after="0"/>
              <w:jc w:val="right"/>
              <w:rPr>
                <w:rFonts w:hint="eastAsia"/>
              </w:rPr>
            </w:pPr>
            <w:r>
              <w:rPr>
                <w:color w:val="1F2937"/>
                <w:sz w:val="17"/>
              </w:rPr>
              <w:t>$4.68M</w:t>
            </w:r>
          </w:p>
        </w:tc>
        <w:tc>
          <w:tcPr>
            <w:tcW w:w="1450" w:type="dxa"/>
            <w:shd w:val="clear" w:color="auto" w:fill="EEF5FA"/>
            <w:tcMar>
              <w:top w:w="70" w:type="dxa"/>
              <w:left w:w="90" w:type="dxa"/>
              <w:bottom w:w="70" w:type="dxa"/>
              <w:right w:w="90" w:type="dxa"/>
            </w:tcMar>
            <w:vAlign w:val="center"/>
          </w:tcPr>
          <w:p w14:paraId="2E9C6278" w14:textId="77777777" w:rsidR="00034293" w:rsidRDefault="002F6691">
            <w:pPr>
              <w:spacing w:after="0"/>
              <w:jc w:val="right"/>
              <w:rPr>
                <w:rFonts w:hint="eastAsia"/>
              </w:rPr>
            </w:pPr>
            <w:r>
              <w:rPr>
                <w:color w:val="1F2937"/>
                <w:sz w:val="17"/>
              </w:rPr>
              <w:t>42.00</w:t>
            </w:r>
          </w:p>
        </w:tc>
        <w:tc>
          <w:tcPr>
            <w:tcW w:w="1702" w:type="dxa"/>
            <w:shd w:val="clear" w:color="auto" w:fill="EEF5FA"/>
            <w:tcMar>
              <w:top w:w="70" w:type="dxa"/>
              <w:left w:w="90" w:type="dxa"/>
              <w:bottom w:w="70" w:type="dxa"/>
              <w:right w:w="90" w:type="dxa"/>
            </w:tcMar>
            <w:vAlign w:val="center"/>
          </w:tcPr>
          <w:p w14:paraId="407A694A" w14:textId="77777777" w:rsidR="00034293" w:rsidRDefault="002F6691">
            <w:pPr>
              <w:spacing w:after="0"/>
              <w:jc w:val="right"/>
              <w:rPr>
                <w:rFonts w:hint="eastAsia"/>
              </w:rPr>
            </w:pPr>
            <w:r>
              <w:rPr>
                <w:color w:val="1F2937"/>
                <w:sz w:val="17"/>
              </w:rPr>
              <w:t>$4.68M</w:t>
            </w:r>
          </w:p>
        </w:tc>
      </w:tr>
      <w:tr w:rsidR="00034293" w14:paraId="5FD92ED1" w14:textId="77777777">
        <w:trPr>
          <w:cantSplit/>
          <w:jc w:val="center"/>
        </w:trPr>
        <w:tc>
          <w:tcPr>
            <w:tcW w:w="3200" w:type="dxa"/>
            <w:tcMar>
              <w:top w:w="70" w:type="dxa"/>
              <w:left w:w="90" w:type="dxa"/>
              <w:bottom w:w="70" w:type="dxa"/>
              <w:right w:w="90" w:type="dxa"/>
            </w:tcMar>
            <w:vAlign w:val="center"/>
          </w:tcPr>
          <w:p w14:paraId="567E12FE" w14:textId="77777777" w:rsidR="00034293" w:rsidRDefault="002F6691">
            <w:pPr>
              <w:spacing w:after="0"/>
              <w:rPr>
                <w:rFonts w:hint="eastAsia"/>
              </w:rPr>
            </w:pPr>
            <w:r>
              <w:rPr>
                <w:color w:val="1F2937"/>
                <w:sz w:val="17"/>
              </w:rPr>
              <w:t>Assistant Superintendents</w:t>
            </w:r>
          </w:p>
        </w:tc>
        <w:tc>
          <w:tcPr>
            <w:tcW w:w="1450" w:type="dxa"/>
            <w:tcMar>
              <w:top w:w="70" w:type="dxa"/>
              <w:left w:w="90" w:type="dxa"/>
              <w:bottom w:w="70" w:type="dxa"/>
              <w:right w:w="90" w:type="dxa"/>
            </w:tcMar>
            <w:vAlign w:val="center"/>
          </w:tcPr>
          <w:p w14:paraId="3DAB7024" w14:textId="77777777" w:rsidR="00034293" w:rsidRDefault="002F6691">
            <w:pPr>
              <w:spacing w:after="0"/>
              <w:jc w:val="right"/>
              <w:rPr>
                <w:rFonts w:hint="eastAsia"/>
              </w:rPr>
            </w:pPr>
            <w:r>
              <w:rPr>
                <w:color w:val="1F2937"/>
                <w:sz w:val="17"/>
              </w:rPr>
              <w:t>19.00</w:t>
            </w:r>
          </w:p>
        </w:tc>
        <w:tc>
          <w:tcPr>
            <w:tcW w:w="1702" w:type="dxa"/>
            <w:tcMar>
              <w:top w:w="70" w:type="dxa"/>
              <w:left w:w="90" w:type="dxa"/>
              <w:bottom w:w="70" w:type="dxa"/>
              <w:right w:w="90" w:type="dxa"/>
            </w:tcMar>
            <w:vAlign w:val="center"/>
          </w:tcPr>
          <w:p w14:paraId="74F9F50F" w14:textId="77777777" w:rsidR="00034293" w:rsidRDefault="002F6691">
            <w:pPr>
              <w:spacing w:after="0"/>
              <w:jc w:val="right"/>
              <w:rPr>
                <w:rFonts w:hint="eastAsia"/>
              </w:rPr>
            </w:pPr>
            <w:r>
              <w:rPr>
                <w:color w:val="1F2937"/>
                <w:sz w:val="17"/>
              </w:rPr>
              <w:t>$3.19M</w:t>
            </w:r>
          </w:p>
        </w:tc>
        <w:tc>
          <w:tcPr>
            <w:tcW w:w="1450" w:type="dxa"/>
            <w:tcMar>
              <w:top w:w="70" w:type="dxa"/>
              <w:left w:w="90" w:type="dxa"/>
              <w:bottom w:w="70" w:type="dxa"/>
              <w:right w:w="90" w:type="dxa"/>
            </w:tcMar>
            <w:vAlign w:val="center"/>
          </w:tcPr>
          <w:p w14:paraId="343B3470" w14:textId="77777777" w:rsidR="00034293" w:rsidRDefault="002F6691">
            <w:pPr>
              <w:spacing w:after="0"/>
              <w:jc w:val="right"/>
              <w:rPr>
                <w:rFonts w:hint="eastAsia"/>
              </w:rPr>
            </w:pPr>
            <w:r>
              <w:rPr>
                <w:color w:val="1F2937"/>
                <w:sz w:val="17"/>
              </w:rPr>
              <w:t>19.00</w:t>
            </w:r>
          </w:p>
        </w:tc>
        <w:tc>
          <w:tcPr>
            <w:tcW w:w="1702" w:type="dxa"/>
            <w:tcMar>
              <w:top w:w="70" w:type="dxa"/>
              <w:left w:w="90" w:type="dxa"/>
              <w:bottom w:w="70" w:type="dxa"/>
              <w:right w:w="90" w:type="dxa"/>
            </w:tcMar>
            <w:vAlign w:val="center"/>
          </w:tcPr>
          <w:p w14:paraId="5E578D6B" w14:textId="77777777" w:rsidR="00034293" w:rsidRDefault="002F6691">
            <w:pPr>
              <w:spacing w:after="0"/>
              <w:jc w:val="right"/>
              <w:rPr>
                <w:rFonts w:hint="eastAsia"/>
              </w:rPr>
            </w:pPr>
            <w:r>
              <w:rPr>
                <w:color w:val="1F2937"/>
                <w:sz w:val="17"/>
              </w:rPr>
              <w:t>$3.19M</w:t>
            </w:r>
          </w:p>
        </w:tc>
      </w:tr>
      <w:tr w:rsidR="00034293" w14:paraId="640D4E2A" w14:textId="77777777">
        <w:trPr>
          <w:cantSplit/>
          <w:jc w:val="center"/>
        </w:trPr>
        <w:tc>
          <w:tcPr>
            <w:tcW w:w="3200" w:type="dxa"/>
            <w:shd w:val="clear" w:color="auto" w:fill="EEF5FA"/>
            <w:tcMar>
              <w:top w:w="70" w:type="dxa"/>
              <w:left w:w="90" w:type="dxa"/>
              <w:bottom w:w="70" w:type="dxa"/>
              <w:right w:w="90" w:type="dxa"/>
            </w:tcMar>
            <w:vAlign w:val="center"/>
          </w:tcPr>
          <w:p w14:paraId="29E5E5D0" w14:textId="77777777" w:rsidR="00034293" w:rsidRDefault="002F6691">
            <w:pPr>
              <w:spacing w:after="0"/>
              <w:rPr>
                <w:rFonts w:hint="eastAsia"/>
              </w:rPr>
            </w:pPr>
            <w:r>
              <w:rPr>
                <w:color w:val="1F2937"/>
                <w:sz w:val="17"/>
              </w:rPr>
              <w:t>Buildings and Grounds Supervisors</w:t>
            </w:r>
          </w:p>
        </w:tc>
        <w:tc>
          <w:tcPr>
            <w:tcW w:w="1450" w:type="dxa"/>
            <w:shd w:val="clear" w:color="auto" w:fill="EEF5FA"/>
            <w:tcMar>
              <w:top w:w="70" w:type="dxa"/>
              <w:left w:w="90" w:type="dxa"/>
              <w:bottom w:w="70" w:type="dxa"/>
              <w:right w:w="90" w:type="dxa"/>
            </w:tcMar>
            <w:vAlign w:val="center"/>
          </w:tcPr>
          <w:p w14:paraId="73AE26E3" w14:textId="77777777" w:rsidR="00034293" w:rsidRDefault="002F6691">
            <w:pPr>
              <w:spacing w:after="0"/>
              <w:jc w:val="right"/>
              <w:rPr>
                <w:rFonts w:hint="eastAsia"/>
              </w:rPr>
            </w:pPr>
            <w:r>
              <w:rPr>
                <w:color w:val="1F2937"/>
                <w:sz w:val="17"/>
              </w:rPr>
              <w:t>Not available*</w:t>
            </w:r>
          </w:p>
        </w:tc>
        <w:tc>
          <w:tcPr>
            <w:tcW w:w="1702" w:type="dxa"/>
            <w:shd w:val="clear" w:color="auto" w:fill="EEF5FA"/>
            <w:tcMar>
              <w:top w:w="70" w:type="dxa"/>
              <w:left w:w="90" w:type="dxa"/>
              <w:bottom w:w="70" w:type="dxa"/>
              <w:right w:w="90" w:type="dxa"/>
            </w:tcMar>
            <w:vAlign w:val="center"/>
          </w:tcPr>
          <w:p w14:paraId="7B16D9DB" w14:textId="77777777" w:rsidR="00034293" w:rsidRDefault="002F6691">
            <w:pPr>
              <w:spacing w:after="0"/>
              <w:jc w:val="right"/>
              <w:rPr>
                <w:rFonts w:hint="eastAsia"/>
              </w:rPr>
            </w:pPr>
            <w:r>
              <w:rPr>
                <w:color w:val="1F2937"/>
                <w:sz w:val="17"/>
              </w:rPr>
              <w:t>Not calculated*</w:t>
            </w:r>
          </w:p>
        </w:tc>
        <w:tc>
          <w:tcPr>
            <w:tcW w:w="1450" w:type="dxa"/>
            <w:shd w:val="clear" w:color="auto" w:fill="EEF5FA"/>
            <w:tcMar>
              <w:top w:w="70" w:type="dxa"/>
              <w:left w:w="90" w:type="dxa"/>
              <w:bottom w:w="70" w:type="dxa"/>
              <w:right w:w="90" w:type="dxa"/>
            </w:tcMar>
            <w:vAlign w:val="center"/>
          </w:tcPr>
          <w:p w14:paraId="36B0AF74" w14:textId="77777777" w:rsidR="00034293" w:rsidRDefault="002F6691">
            <w:pPr>
              <w:spacing w:after="0"/>
              <w:jc w:val="right"/>
              <w:rPr>
                <w:rFonts w:hint="eastAsia"/>
              </w:rPr>
            </w:pPr>
            <w:r>
              <w:rPr>
                <w:color w:val="1F2937"/>
                <w:sz w:val="17"/>
              </w:rPr>
              <w:t>42.00</w:t>
            </w:r>
          </w:p>
        </w:tc>
        <w:tc>
          <w:tcPr>
            <w:tcW w:w="1702" w:type="dxa"/>
            <w:shd w:val="clear" w:color="auto" w:fill="EEF5FA"/>
            <w:tcMar>
              <w:top w:w="70" w:type="dxa"/>
              <w:left w:w="90" w:type="dxa"/>
              <w:bottom w:w="70" w:type="dxa"/>
              <w:right w:w="90" w:type="dxa"/>
            </w:tcMar>
            <w:vAlign w:val="center"/>
          </w:tcPr>
          <w:p w14:paraId="3347C996" w14:textId="77777777" w:rsidR="00034293" w:rsidRDefault="002F6691">
            <w:pPr>
              <w:spacing w:after="0"/>
              <w:jc w:val="right"/>
              <w:rPr>
                <w:rFonts w:hint="eastAsia"/>
              </w:rPr>
            </w:pPr>
            <w:r>
              <w:rPr>
                <w:color w:val="1F2937"/>
                <w:sz w:val="17"/>
              </w:rPr>
              <w:t>$5.19M</w:t>
            </w:r>
          </w:p>
        </w:tc>
      </w:tr>
      <w:tr w:rsidR="00034293" w14:paraId="4BCAFA88" w14:textId="77777777">
        <w:trPr>
          <w:cantSplit/>
          <w:jc w:val="center"/>
        </w:trPr>
        <w:tc>
          <w:tcPr>
            <w:tcW w:w="3200" w:type="dxa"/>
            <w:tcMar>
              <w:top w:w="70" w:type="dxa"/>
              <w:left w:w="90" w:type="dxa"/>
              <w:bottom w:w="70" w:type="dxa"/>
              <w:right w:w="90" w:type="dxa"/>
            </w:tcMar>
            <w:vAlign w:val="center"/>
          </w:tcPr>
          <w:p w14:paraId="6D7C96D1" w14:textId="77777777" w:rsidR="00034293" w:rsidRDefault="002F6691">
            <w:pPr>
              <w:spacing w:after="0"/>
              <w:rPr>
                <w:rFonts w:hint="eastAsia"/>
              </w:rPr>
            </w:pPr>
            <w:r>
              <w:rPr>
                <w:color w:val="1F2937"/>
                <w:sz w:val="17"/>
              </w:rPr>
              <w:t>Directors</w:t>
            </w:r>
          </w:p>
        </w:tc>
        <w:tc>
          <w:tcPr>
            <w:tcW w:w="1450" w:type="dxa"/>
            <w:tcMar>
              <w:top w:w="70" w:type="dxa"/>
              <w:left w:w="90" w:type="dxa"/>
              <w:bottom w:w="70" w:type="dxa"/>
              <w:right w:w="90" w:type="dxa"/>
            </w:tcMar>
            <w:vAlign w:val="center"/>
          </w:tcPr>
          <w:p w14:paraId="5FB2CFE7" w14:textId="77777777" w:rsidR="00034293" w:rsidRDefault="002F6691">
            <w:pPr>
              <w:spacing w:after="0"/>
              <w:jc w:val="right"/>
              <w:rPr>
                <w:rFonts w:hint="eastAsia"/>
              </w:rPr>
            </w:pPr>
            <w:r>
              <w:rPr>
                <w:color w:val="1F2937"/>
                <w:sz w:val="17"/>
              </w:rPr>
              <w:t>60.00</w:t>
            </w:r>
          </w:p>
        </w:tc>
        <w:tc>
          <w:tcPr>
            <w:tcW w:w="1702" w:type="dxa"/>
            <w:tcMar>
              <w:top w:w="70" w:type="dxa"/>
              <w:left w:w="90" w:type="dxa"/>
              <w:bottom w:w="70" w:type="dxa"/>
              <w:right w:w="90" w:type="dxa"/>
            </w:tcMar>
            <w:vAlign w:val="center"/>
          </w:tcPr>
          <w:p w14:paraId="69DEB40C" w14:textId="77777777" w:rsidR="00034293" w:rsidRDefault="002F6691">
            <w:pPr>
              <w:spacing w:after="0"/>
              <w:jc w:val="right"/>
              <w:rPr>
                <w:rFonts w:hint="eastAsia"/>
              </w:rPr>
            </w:pPr>
            <w:r>
              <w:rPr>
                <w:color w:val="1F2937"/>
                <w:sz w:val="17"/>
              </w:rPr>
              <w:t>$9.98M</w:t>
            </w:r>
          </w:p>
        </w:tc>
        <w:tc>
          <w:tcPr>
            <w:tcW w:w="1450" w:type="dxa"/>
            <w:tcMar>
              <w:top w:w="70" w:type="dxa"/>
              <w:left w:w="90" w:type="dxa"/>
              <w:bottom w:w="70" w:type="dxa"/>
              <w:right w:w="90" w:type="dxa"/>
            </w:tcMar>
            <w:vAlign w:val="center"/>
          </w:tcPr>
          <w:p w14:paraId="1FAE161D" w14:textId="77777777" w:rsidR="00034293" w:rsidRDefault="002F6691">
            <w:pPr>
              <w:spacing w:after="0"/>
              <w:jc w:val="right"/>
              <w:rPr>
                <w:rFonts w:hint="eastAsia"/>
              </w:rPr>
            </w:pPr>
            <w:r>
              <w:rPr>
                <w:color w:val="1F2937"/>
                <w:sz w:val="17"/>
              </w:rPr>
              <w:t>60.00</w:t>
            </w:r>
          </w:p>
        </w:tc>
        <w:tc>
          <w:tcPr>
            <w:tcW w:w="1702" w:type="dxa"/>
            <w:tcMar>
              <w:top w:w="70" w:type="dxa"/>
              <w:left w:w="90" w:type="dxa"/>
              <w:bottom w:w="70" w:type="dxa"/>
              <w:right w:w="90" w:type="dxa"/>
            </w:tcMar>
            <w:vAlign w:val="center"/>
          </w:tcPr>
          <w:p w14:paraId="749323A2" w14:textId="77777777" w:rsidR="00034293" w:rsidRDefault="002F6691">
            <w:pPr>
              <w:spacing w:after="0"/>
              <w:jc w:val="right"/>
              <w:rPr>
                <w:rFonts w:hint="eastAsia"/>
              </w:rPr>
            </w:pPr>
            <w:r>
              <w:rPr>
                <w:color w:val="1F2937"/>
                <w:sz w:val="17"/>
              </w:rPr>
              <w:t>$9.98M</w:t>
            </w:r>
          </w:p>
        </w:tc>
      </w:tr>
      <w:tr w:rsidR="00034293" w14:paraId="0D87F05B" w14:textId="77777777">
        <w:trPr>
          <w:cantSplit/>
          <w:jc w:val="center"/>
        </w:trPr>
        <w:tc>
          <w:tcPr>
            <w:tcW w:w="3200" w:type="dxa"/>
            <w:shd w:val="clear" w:color="auto" w:fill="EEF5FA"/>
            <w:tcMar>
              <w:top w:w="70" w:type="dxa"/>
              <w:left w:w="90" w:type="dxa"/>
              <w:bottom w:w="70" w:type="dxa"/>
              <w:right w:w="90" w:type="dxa"/>
            </w:tcMar>
            <w:vAlign w:val="center"/>
          </w:tcPr>
          <w:p w14:paraId="44FA16D6" w14:textId="77777777" w:rsidR="00034293" w:rsidRDefault="002F6691">
            <w:pPr>
              <w:spacing w:after="0"/>
              <w:rPr>
                <w:rFonts w:hint="eastAsia"/>
              </w:rPr>
            </w:pPr>
            <w:r>
              <w:rPr>
                <w:color w:val="1F2937"/>
                <w:sz w:val="17"/>
              </w:rPr>
              <w:t>Food Services Supervisors</w:t>
            </w:r>
          </w:p>
        </w:tc>
        <w:tc>
          <w:tcPr>
            <w:tcW w:w="1450" w:type="dxa"/>
            <w:shd w:val="clear" w:color="auto" w:fill="EEF5FA"/>
            <w:tcMar>
              <w:top w:w="70" w:type="dxa"/>
              <w:left w:w="90" w:type="dxa"/>
              <w:bottom w:w="70" w:type="dxa"/>
              <w:right w:w="90" w:type="dxa"/>
            </w:tcMar>
            <w:vAlign w:val="center"/>
          </w:tcPr>
          <w:p w14:paraId="494AEB01" w14:textId="77777777" w:rsidR="00034293" w:rsidRDefault="002F6691">
            <w:pPr>
              <w:spacing w:after="0"/>
              <w:jc w:val="right"/>
              <w:rPr>
                <w:rFonts w:hint="eastAsia"/>
              </w:rPr>
            </w:pPr>
            <w:r>
              <w:rPr>
                <w:color w:val="1F2937"/>
                <w:sz w:val="17"/>
              </w:rPr>
              <w:t>9.00 based on available inputs*</w:t>
            </w:r>
          </w:p>
        </w:tc>
        <w:tc>
          <w:tcPr>
            <w:tcW w:w="1702" w:type="dxa"/>
            <w:shd w:val="clear" w:color="auto" w:fill="EEF5FA"/>
            <w:tcMar>
              <w:top w:w="70" w:type="dxa"/>
              <w:left w:w="90" w:type="dxa"/>
              <w:bottom w:w="70" w:type="dxa"/>
              <w:right w:w="90" w:type="dxa"/>
            </w:tcMar>
            <w:vAlign w:val="center"/>
          </w:tcPr>
          <w:p w14:paraId="5A266858" w14:textId="77777777" w:rsidR="00034293" w:rsidRDefault="002F6691">
            <w:pPr>
              <w:spacing w:after="0"/>
              <w:jc w:val="right"/>
              <w:rPr>
                <w:rFonts w:hint="eastAsia"/>
              </w:rPr>
            </w:pPr>
            <w:r>
              <w:rPr>
                <w:color w:val="1F2937"/>
                <w:sz w:val="17"/>
              </w:rPr>
              <w:t>$1.11M based on available inputs*</w:t>
            </w:r>
          </w:p>
        </w:tc>
        <w:tc>
          <w:tcPr>
            <w:tcW w:w="1450" w:type="dxa"/>
            <w:shd w:val="clear" w:color="auto" w:fill="EEF5FA"/>
            <w:tcMar>
              <w:top w:w="70" w:type="dxa"/>
              <w:left w:w="90" w:type="dxa"/>
              <w:bottom w:w="70" w:type="dxa"/>
              <w:right w:w="90" w:type="dxa"/>
            </w:tcMar>
            <w:vAlign w:val="center"/>
          </w:tcPr>
          <w:p w14:paraId="0E7DCFCA" w14:textId="77777777" w:rsidR="00034293" w:rsidRDefault="002F6691">
            <w:pPr>
              <w:spacing w:after="0"/>
              <w:jc w:val="right"/>
              <w:rPr>
                <w:rFonts w:hint="eastAsia"/>
              </w:rPr>
            </w:pPr>
            <w:r>
              <w:rPr>
                <w:color w:val="1F2937"/>
                <w:sz w:val="17"/>
              </w:rPr>
              <w:t>45.00</w:t>
            </w:r>
          </w:p>
        </w:tc>
        <w:tc>
          <w:tcPr>
            <w:tcW w:w="1702" w:type="dxa"/>
            <w:shd w:val="clear" w:color="auto" w:fill="EEF5FA"/>
            <w:tcMar>
              <w:top w:w="70" w:type="dxa"/>
              <w:left w:w="90" w:type="dxa"/>
              <w:bottom w:w="70" w:type="dxa"/>
              <w:right w:w="90" w:type="dxa"/>
            </w:tcMar>
            <w:vAlign w:val="center"/>
          </w:tcPr>
          <w:p w14:paraId="0B99275E" w14:textId="77777777" w:rsidR="00034293" w:rsidRDefault="002F6691">
            <w:pPr>
              <w:spacing w:after="0"/>
              <w:jc w:val="right"/>
              <w:rPr>
                <w:rFonts w:hint="eastAsia"/>
              </w:rPr>
            </w:pPr>
            <w:r>
              <w:rPr>
                <w:color w:val="1F2937"/>
                <w:sz w:val="17"/>
              </w:rPr>
              <w:t>$5.56M</w:t>
            </w:r>
          </w:p>
        </w:tc>
      </w:tr>
      <w:tr w:rsidR="00034293" w14:paraId="12A38CF6" w14:textId="77777777">
        <w:trPr>
          <w:cantSplit/>
          <w:jc w:val="center"/>
        </w:trPr>
        <w:tc>
          <w:tcPr>
            <w:tcW w:w="3200" w:type="dxa"/>
            <w:tcMar>
              <w:top w:w="70" w:type="dxa"/>
              <w:left w:w="90" w:type="dxa"/>
              <w:bottom w:w="70" w:type="dxa"/>
              <w:right w:w="90" w:type="dxa"/>
            </w:tcMar>
            <w:vAlign w:val="center"/>
          </w:tcPr>
          <w:p w14:paraId="331C972B" w14:textId="77777777" w:rsidR="00034293" w:rsidRDefault="002F6691">
            <w:pPr>
              <w:spacing w:after="0"/>
              <w:rPr>
                <w:rFonts w:hint="eastAsia"/>
              </w:rPr>
            </w:pPr>
            <w:r>
              <w:rPr>
                <w:color w:val="1F2937"/>
                <w:sz w:val="17"/>
              </w:rPr>
              <w:t>Reading Cadre positions</w:t>
            </w:r>
          </w:p>
        </w:tc>
        <w:tc>
          <w:tcPr>
            <w:tcW w:w="1450" w:type="dxa"/>
            <w:tcMar>
              <w:top w:w="70" w:type="dxa"/>
              <w:left w:w="90" w:type="dxa"/>
              <w:bottom w:w="70" w:type="dxa"/>
              <w:right w:w="90" w:type="dxa"/>
            </w:tcMar>
            <w:vAlign w:val="center"/>
          </w:tcPr>
          <w:p w14:paraId="6AE02ABB" w14:textId="77777777" w:rsidR="00034293" w:rsidRDefault="002F6691">
            <w:pPr>
              <w:spacing w:after="0"/>
              <w:jc w:val="right"/>
              <w:rPr>
                <w:rFonts w:hint="eastAsia"/>
              </w:rPr>
            </w:pPr>
            <w:r>
              <w:rPr>
                <w:color w:val="1F2937"/>
                <w:sz w:val="17"/>
              </w:rPr>
              <w:t>19.00</w:t>
            </w:r>
          </w:p>
        </w:tc>
        <w:tc>
          <w:tcPr>
            <w:tcW w:w="1702" w:type="dxa"/>
            <w:tcMar>
              <w:top w:w="70" w:type="dxa"/>
              <w:left w:w="90" w:type="dxa"/>
              <w:bottom w:w="70" w:type="dxa"/>
              <w:right w:w="90" w:type="dxa"/>
            </w:tcMar>
            <w:vAlign w:val="center"/>
          </w:tcPr>
          <w:p w14:paraId="34D4272B" w14:textId="77777777" w:rsidR="00034293" w:rsidRDefault="002F6691">
            <w:pPr>
              <w:spacing w:after="0"/>
              <w:jc w:val="right"/>
              <w:rPr>
                <w:rFonts w:hint="eastAsia"/>
              </w:rPr>
            </w:pPr>
            <w:r>
              <w:rPr>
                <w:color w:val="1F2937"/>
                <w:sz w:val="17"/>
              </w:rPr>
              <w:t>$1.83M</w:t>
            </w:r>
          </w:p>
        </w:tc>
        <w:tc>
          <w:tcPr>
            <w:tcW w:w="1450" w:type="dxa"/>
            <w:tcMar>
              <w:top w:w="70" w:type="dxa"/>
              <w:left w:w="90" w:type="dxa"/>
              <w:bottom w:w="70" w:type="dxa"/>
              <w:right w:w="90" w:type="dxa"/>
            </w:tcMar>
            <w:vAlign w:val="center"/>
          </w:tcPr>
          <w:p w14:paraId="49EF715D" w14:textId="77777777" w:rsidR="00034293" w:rsidRDefault="002F6691">
            <w:pPr>
              <w:spacing w:after="0"/>
              <w:jc w:val="right"/>
              <w:rPr>
                <w:rFonts w:hint="eastAsia"/>
              </w:rPr>
            </w:pPr>
            <w:r>
              <w:rPr>
                <w:color w:val="1F2937"/>
                <w:sz w:val="17"/>
              </w:rPr>
              <w:t>42.00</w:t>
            </w:r>
          </w:p>
        </w:tc>
        <w:tc>
          <w:tcPr>
            <w:tcW w:w="1702" w:type="dxa"/>
            <w:tcMar>
              <w:top w:w="70" w:type="dxa"/>
              <w:left w:w="90" w:type="dxa"/>
              <w:bottom w:w="70" w:type="dxa"/>
              <w:right w:w="90" w:type="dxa"/>
            </w:tcMar>
            <w:vAlign w:val="center"/>
          </w:tcPr>
          <w:p w14:paraId="01DCE756" w14:textId="77777777" w:rsidR="00034293" w:rsidRDefault="002F6691">
            <w:pPr>
              <w:spacing w:after="0"/>
              <w:jc w:val="right"/>
              <w:rPr>
                <w:rFonts w:hint="eastAsia"/>
              </w:rPr>
            </w:pPr>
            <w:r>
              <w:rPr>
                <w:color w:val="1F2937"/>
                <w:sz w:val="17"/>
              </w:rPr>
              <w:t>$4.04M</w:t>
            </w:r>
          </w:p>
        </w:tc>
      </w:tr>
      <w:tr w:rsidR="00034293" w14:paraId="6CD310AA" w14:textId="77777777">
        <w:trPr>
          <w:cantSplit/>
          <w:jc w:val="center"/>
        </w:trPr>
        <w:tc>
          <w:tcPr>
            <w:tcW w:w="3200" w:type="dxa"/>
            <w:shd w:val="clear" w:color="auto" w:fill="EEF5FA"/>
            <w:tcMar>
              <w:top w:w="70" w:type="dxa"/>
              <w:left w:w="90" w:type="dxa"/>
              <w:bottom w:w="70" w:type="dxa"/>
              <w:right w:w="90" w:type="dxa"/>
            </w:tcMar>
            <w:vAlign w:val="center"/>
          </w:tcPr>
          <w:p w14:paraId="27636E1F" w14:textId="77777777" w:rsidR="00034293" w:rsidRDefault="002F6691">
            <w:pPr>
              <w:spacing w:after="0"/>
              <w:rPr>
                <w:rFonts w:hint="eastAsia"/>
              </w:rPr>
            </w:pPr>
            <w:r>
              <w:rPr>
                <w:color w:val="1F2937"/>
                <w:sz w:val="17"/>
              </w:rPr>
              <w:t>Superintendents</w:t>
            </w:r>
          </w:p>
        </w:tc>
        <w:tc>
          <w:tcPr>
            <w:tcW w:w="1450" w:type="dxa"/>
            <w:shd w:val="clear" w:color="auto" w:fill="EEF5FA"/>
            <w:tcMar>
              <w:top w:w="70" w:type="dxa"/>
              <w:left w:w="90" w:type="dxa"/>
              <w:bottom w:w="70" w:type="dxa"/>
              <w:right w:w="90" w:type="dxa"/>
            </w:tcMar>
            <w:vAlign w:val="center"/>
          </w:tcPr>
          <w:p w14:paraId="2C8460F2" w14:textId="77777777" w:rsidR="00034293" w:rsidRDefault="002F6691">
            <w:pPr>
              <w:spacing w:after="0"/>
              <w:jc w:val="right"/>
              <w:rPr>
                <w:rFonts w:hint="eastAsia"/>
              </w:rPr>
            </w:pPr>
            <w:r>
              <w:rPr>
                <w:color w:val="1F2937"/>
                <w:sz w:val="17"/>
              </w:rPr>
              <w:t>19.00</w:t>
            </w:r>
          </w:p>
        </w:tc>
        <w:tc>
          <w:tcPr>
            <w:tcW w:w="1702" w:type="dxa"/>
            <w:shd w:val="clear" w:color="auto" w:fill="EEF5FA"/>
            <w:tcMar>
              <w:top w:w="70" w:type="dxa"/>
              <w:left w:w="90" w:type="dxa"/>
              <w:bottom w:w="70" w:type="dxa"/>
              <w:right w:w="90" w:type="dxa"/>
            </w:tcMar>
            <w:vAlign w:val="center"/>
          </w:tcPr>
          <w:p w14:paraId="6D87FAE7" w14:textId="77777777" w:rsidR="00034293" w:rsidRDefault="002F6691">
            <w:pPr>
              <w:spacing w:after="0"/>
              <w:jc w:val="right"/>
              <w:rPr>
                <w:rFonts w:hint="eastAsia"/>
              </w:rPr>
            </w:pPr>
            <w:r>
              <w:rPr>
                <w:color w:val="1F2937"/>
                <w:sz w:val="17"/>
              </w:rPr>
              <w:t>$3.58M</w:t>
            </w:r>
          </w:p>
        </w:tc>
        <w:tc>
          <w:tcPr>
            <w:tcW w:w="1450" w:type="dxa"/>
            <w:shd w:val="clear" w:color="auto" w:fill="EEF5FA"/>
            <w:tcMar>
              <w:top w:w="70" w:type="dxa"/>
              <w:left w:w="90" w:type="dxa"/>
              <w:bottom w:w="70" w:type="dxa"/>
              <w:right w:w="90" w:type="dxa"/>
            </w:tcMar>
            <w:vAlign w:val="center"/>
          </w:tcPr>
          <w:p w14:paraId="14B16BB4" w14:textId="77777777" w:rsidR="00034293" w:rsidRDefault="002F6691">
            <w:pPr>
              <w:spacing w:after="0"/>
              <w:jc w:val="right"/>
              <w:rPr>
                <w:rFonts w:hint="eastAsia"/>
              </w:rPr>
            </w:pPr>
            <w:r>
              <w:rPr>
                <w:color w:val="1F2937"/>
                <w:sz w:val="17"/>
              </w:rPr>
              <w:t>42.00</w:t>
            </w:r>
          </w:p>
        </w:tc>
        <w:tc>
          <w:tcPr>
            <w:tcW w:w="1702" w:type="dxa"/>
            <w:shd w:val="clear" w:color="auto" w:fill="EEF5FA"/>
            <w:tcMar>
              <w:top w:w="70" w:type="dxa"/>
              <w:left w:w="90" w:type="dxa"/>
              <w:bottom w:w="70" w:type="dxa"/>
              <w:right w:w="90" w:type="dxa"/>
            </w:tcMar>
            <w:vAlign w:val="center"/>
          </w:tcPr>
          <w:p w14:paraId="757D8E90" w14:textId="77777777" w:rsidR="00034293" w:rsidRDefault="002F6691">
            <w:pPr>
              <w:spacing w:after="0"/>
              <w:jc w:val="right"/>
              <w:rPr>
                <w:rFonts w:hint="eastAsia"/>
              </w:rPr>
            </w:pPr>
            <w:r>
              <w:rPr>
                <w:color w:val="1F2937"/>
                <w:sz w:val="17"/>
              </w:rPr>
              <w:t>$7.91M</w:t>
            </w:r>
          </w:p>
        </w:tc>
      </w:tr>
      <w:tr w:rsidR="00034293" w14:paraId="5087A16B" w14:textId="77777777">
        <w:trPr>
          <w:cantSplit/>
          <w:jc w:val="center"/>
        </w:trPr>
        <w:tc>
          <w:tcPr>
            <w:tcW w:w="3200" w:type="dxa"/>
            <w:tcMar>
              <w:top w:w="70" w:type="dxa"/>
              <w:left w:w="90" w:type="dxa"/>
              <w:bottom w:w="70" w:type="dxa"/>
              <w:right w:w="90" w:type="dxa"/>
            </w:tcMar>
            <w:vAlign w:val="center"/>
          </w:tcPr>
          <w:p w14:paraId="7833283D" w14:textId="77777777" w:rsidR="00034293" w:rsidRDefault="002F6691">
            <w:pPr>
              <w:spacing w:after="0"/>
              <w:rPr>
                <w:rFonts w:hint="eastAsia"/>
              </w:rPr>
            </w:pPr>
            <w:r>
              <w:rPr>
                <w:color w:val="1F2937"/>
                <w:sz w:val="17"/>
              </w:rPr>
              <w:t>Transportation Supervisors</w:t>
            </w:r>
          </w:p>
        </w:tc>
        <w:tc>
          <w:tcPr>
            <w:tcW w:w="1450" w:type="dxa"/>
            <w:tcMar>
              <w:top w:w="70" w:type="dxa"/>
              <w:left w:w="90" w:type="dxa"/>
              <w:bottom w:w="70" w:type="dxa"/>
              <w:right w:w="90" w:type="dxa"/>
            </w:tcMar>
            <w:vAlign w:val="center"/>
          </w:tcPr>
          <w:p w14:paraId="5D9BAE4F" w14:textId="77777777" w:rsidR="00034293" w:rsidRDefault="002F6691">
            <w:pPr>
              <w:spacing w:after="0"/>
              <w:jc w:val="right"/>
              <w:rPr>
                <w:rFonts w:hint="eastAsia"/>
              </w:rPr>
            </w:pPr>
            <w:r>
              <w:rPr>
                <w:color w:val="1F2937"/>
                <w:sz w:val="17"/>
              </w:rPr>
              <w:t>18.76</w:t>
            </w:r>
          </w:p>
        </w:tc>
        <w:tc>
          <w:tcPr>
            <w:tcW w:w="1702" w:type="dxa"/>
            <w:tcMar>
              <w:top w:w="70" w:type="dxa"/>
              <w:left w:w="90" w:type="dxa"/>
              <w:bottom w:w="70" w:type="dxa"/>
              <w:right w:w="90" w:type="dxa"/>
            </w:tcMar>
            <w:vAlign w:val="center"/>
          </w:tcPr>
          <w:p w14:paraId="387AFA2C" w14:textId="77777777" w:rsidR="00034293" w:rsidRDefault="002F6691">
            <w:pPr>
              <w:spacing w:after="0"/>
              <w:jc w:val="right"/>
              <w:rPr>
                <w:rFonts w:hint="eastAsia"/>
              </w:rPr>
            </w:pPr>
            <w:r>
              <w:rPr>
                <w:color w:val="1F2937"/>
                <w:sz w:val="17"/>
              </w:rPr>
              <w:t>$2.32M</w:t>
            </w:r>
          </w:p>
        </w:tc>
        <w:tc>
          <w:tcPr>
            <w:tcW w:w="1450" w:type="dxa"/>
            <w:tcMar>
              <w:top w:w="70" w:type="dxa"/>
              <w:left w:w="90" w:type="dxa"/>
              <w:bottom w:w="70" w:type="dxa"/>
              <w:right w:w="90" w:type="dxa"/>
            </w:tcMar>
            <w:vAlign w:val="center"/>
          </w:tcPr>
          <w:p w14:paraId="60DC2BEB" w14:textId="77777777" w:rsidR="00034293" w:rsidRDefault="002F6691">
            <w:pPr>
              <w:spacing w:after="0"/>
              <w:jc w:val="right"/>
              <w:rPr>
                <w:rFonts w:hint="eastAsia"/>
              </w:rPr>
            </w:pPr>
            <w:r>
              <w:rPr>
                <w:color w:val="1F2937"/>
                <w:sz w:val="17"/>
              </w:rPr>
              <w:t>18.76</w:t>
            </w:r>
          </w:p>
        </w:tc>
        <w:tc>
          <w:tcPr>
            <w:tcW w:w="1702" w:type="dxa"/>
            <w:tcMar>
              <w:top w:w="70" w:type="dxa"/>
              <w:left w:w="90" w:type="dxa"/>
              <w:bottom w:w="70" w:type="dxa"/>
              <w:right w:w="90" w:type="dxa"/>
            </w:tcMar>
            <w:vAlign w:val="center"/>
          </w:tcPr>
          <w:p w14:paraId="798DD093" w14:textId="77777777" w:rsidR="00034293" w:rsidRDefault="002F6691">
            <w:pPr>
              <w:spacing w:after="0"/>
              <w:jc w:val="right"/>
              <w:rPr>
                <w:rFonts w:hint="eastAsia"/>
              </w:rPr>
            </w:pPr>
            <w:r>
              <w:rPr>
                <w:color w:val="1F2937"/>
                <w:sz w:val="17"/>
              </w:rPr>
              <w:t>$2.32M</w:t>
            </w:r>
          </w:p>
        </w:tc>
      </w:tr>
      <w:tr w:rsidR="00034293" w14:paraId="77641A9D" w14:textId="77777777">
        <w:trPr>
          <w:cantSplit/>
          <w:jc w:val="center"/>
        </w:trPr>
        <w:tc>
          <w:tcPr>
            <w:tcW w:w="3200" w:type="dxa"/>
            <w:shd w:val="clear" w:color="auto" w:fill="EEF5FA"/>
            <w:tcMar>
              <w:top w:w="70" w:type="dxa"/>
              <w:left w:w="90" w:type="dxa"/>
              <w:bottom w:w="70" w:type="dxa"/>
              <w:right w:w="90" w:type="dxa"/>
            </w:tcMar>
            <w:vAlign w:val="center"/>
          </w:tcPr>
          <w:p w14:paraId="7E487609" w14:textId="77777777" w:rsidR="00034293" w:rsidRDefault="002F6691">
            <w:pPr>
              <w:spacing w:after="0"/>
              <w:rPr>
                <w:rFonts w:hint="eastAsia"/>
              </w:rPr>
            </w:pPr>
            <w:r>
              <w:rPr>
                <w:b/>
                <w:color w:val="1F2937"/>
                <w:sz w:val="17"/>
              </w:rPr>
              <w:lastRenderedPageBreak/>
              <w:t>Central Office modeled subtotal</w:t>
            </w:r>
          </w:p>
        </w:tc>
        <w:tc>
          <w:tcPr>
            <w:tcW w:w="1450" w:type="dxa"/>
            <w:shd w:val="clear" w:color="auto" w:fill="EEF5FA"/>
            <w:tcMar>
              <w:top w:w="70" w:type="dxa"/>
              <w:left w:w="90" w:type="dxa"/>
              <w:bottom w:w="70" w:type="dxa"/>
              <w:right w:w="90" w:type="dxa"/>
            </w:tcMar>
            <w:vAlign w:val="center"/>
          </w:tcPr>
          <w:p w14:paraId="3CE53440" w14:textId="77777777" w:rsidR="00034293" w:rsidRDefault="002F6691">
            <w:pPr>
              <w:spacing w:after="0"/>
              <w:jc w:val="right"/>
              <w:rPr>
                <w:rFonts w:hint="eastAsia"/>
              </w:rPr>
            </w:pPr>
            <w:r>
              <w:rPr>
                <w:b/>
                <w:color w:val="1F2937"/>
                <w:sz w:val="17"/>
              </w:rPr>
              <w:t>265.055 based on available inputs*</w:t>
            </w:r>
          </w:p>
        </w:tc>
        <w:tc>
          <w:tcPr>
            <w:tcW w:w="1702" w:type="dxa"/>
            <w:shd w:val="clear" w:color="auto" w:fill="EEF5FA"/>
            <w:tcMar>
              <w:top w:w="70" w:type="dxa"/>
              <w:left w:w="90" w:type="dxa"/>
              <w:bottom w:w="70" w:type="dxa"/>
              <w:right w:w="90" w:type="dxa"/>
            </w:tcMar>
            <w:vAlign w:val="center"/>
          </w:tcPr>
          <w:p w14:paraId="40125431" w14:textId="77777777" w:rsidR="00034293" w:rsidRDefault="002F6691">
            <w:pPr>
              <w:spacing w:after="0"/>
              <w:jc w:val="right"/>
              <w:rPr>
                <w:rFonts w:hint="eastAsia"/>
              </w:rPr>
            </w:pPr>
            <w:r>
              <w:rPr>
                <w:b/>
                <w:color w:val="1F2937"/>
                <w:sz w:val="17"/>
              </w:rPr>
              <w:t>$35.55M based on available inputs*</w:t>
            </w:r>
          </w:p>
        </w:tc>
        <w:tc>
          <w:tcPr>
            <w:tcW w:w="1450" w:type="dxa"/>
            <w:shd w:val="clear" w:color="auto" w:fill="EEF5FA"/>
            <w:tcMar>
              <w:top w:w="70" w:type="dxa"/>
              <w:left w:w="90" w:type="dxa"/>
              <w:bottom w:w="70" w:type="dxa"/>
              <w:right w:w="90" w:type="dxa"/>
            </w:tcMar>
            <w:vAlign w:val="center"/>
          </w:tcPr>
          <w:p w14:paraId="1A34A695" w14:textId="77777777" w:rsidR="00034293" w:rsidRDefault="002F6691">
            <w:pPr>
              <w:spacing w:after="0"/>
              <w:jc w:val="right"/>
              <w:rPr>
                <w:rFonts w:hint="eastAsia"/>
              </w:rPr>
            </w:pPr>
            <w:r>
              <w:rPr>
                <w:b/>
                <w:color w:val="1F2937"/>
                <w:sz w:val="17"/>
              </w:rPr>
              <w:t>389.055</w:t>
            </w:r>
          </w:p>
        </w:tc>
        <w:tc>
          <w:tcPr>
            <w:tcW w:w="1702" w:type="dxa"/>
            <w:shd w:val="clear" w:color="auto" w:fill="EEF5FA"/>
            <w:tcMar>
              <w:top w:w="70" w:type="dxa"/>
              <w:left w:w="90" w:type="dxa"/>
              <w:bottom w:w="70" w:type="dxa"/>
              <w:right w:w="90" w:type="dxa"/>
            </w:tcMar>
            <w:vAlign w:val="center"/>
          </w:tcPr>
          <w:p w14:paraId="70E7603E" w14:textId="77777777" w:rsidR="00034293" w:rsidRDefault="002F6691">
            <w:pPr>
              <w:spacing w:after="0"/>
              <w:jc w:val="right"/>
              <w:rPr>
                <w:rFonts w:hint="eastAsia"/>
              </w:rPr>
            </w:pPr>
            <w:r>
              <w:rPr>
                <w:b/>
                <w:color w:val="1F2937"/>
                <w:sz w:val="17"/>
              </w:rPr>
              <w:t>$51.74M</w:t>
            </w:r>
          </w:p>
        </w:tc>
      </w:tr>
    </w:tbl>
    <w:p w14:paraId="565DEF0C" w14:textId="77777777" w:rsidR="00CD1125" w:rsidRDefault="00000000">
      <w:pPr>
        <w:rPr>
          <w:rFonts w:hint="eastAsia"/>
        </w:rPr>
      </w:pPr>
      <w:r>
        <w:rPr>
          <w:i/>
        </w:rPr>
        <w:t>* Not available means a required input or rate is missing; it does not mean zero. Based on available inputs means the quantity or amount reflects only LEAs with complete inputs and is not a full statewide value. Current Buildings and Grounds inputs are missing for 42 LEAs, and Food Services inputs are incomplete for 10 LEAs. Displayed component amounts are rounded independently; the subtotal is calculated from full-precision values.</w:t>
      </w:r>
    </w:p>
    <w:p w14:paraId="6CA87C7E" w14:textId="77777777" w:rsidR="00CD1125" w:rsidRDefault="00000000">
      <w:pPr>
        <w:pStyle w:val="Heading3"/>
      </w:pPr>
      <w:r>
        <w:rPr>
          <w:b w:val="0"/>
        </w:rPr>
        <w:t>Opportunity and Operational Weighted Funding</w:t>
      </w:r>
    </w:p>
    <w:tbl>
      <w:tblPr>
        <w:tblW w:w="9504" w:type="dxa"/>
        <w:jc w:val="center"/>
        <w:tblLayout w:type="fixed"/>
        <w:tblLook w:val="04A0" w:firstRow="1" w:lastRow="0" w:firstColumn="1" w:lastColumn="0" w:noHBand="0" w:noVBand="1"/>
      </w:tblPr>
      <w:tblGrid>
        <w:gridCol w:w="3200"/>
        <w:gridCol w:w="2200"/>
        <w:gridCol w:w="1450"/>
        <w:gridCol w:w="1450"/>
        <w:gridCol w:w="1204"/>
      </w:tblGrid>
      <w:tr w:rsidR="00034293" w14:paraId="6DD334E4" w14:textId="77777777">
        <w:trPr>
          <w:cantSplit/>
          <w:tblHeader/>
          <w:jc w:val="center"/>
        </w:trPr>
        <w:tc>
          <w:tcPr>
            <w:tcW w:w="3200" w:type="dxa"/>
            <w:shd w:val="clear" w:color="auto" w:fill="17365D"/>
            <w:tcMar>
              <w:top w:w="70" w:type="dxa"/>
              <w:left w:w="90" w:type="dxa"/>
              <w:bottom w:w="70" w:type="dxa"/>
              <w:right w:w="90" w:type="dxa"/>
            </w:tcMar>
            <w:vAlign w:val="center"/>
          </w:tcPr>
          <w:p w14:paraId="16BCE583" w14:textId="77777777" w:rsidR="00034293" w:rsidRDefault="002F6691">
            <w:pPr>
              <w:spacing w:after="0"/>
              <w:jc w:val="center"/>
              <w:rPr>
                <w:rFonts w:hint="eastAsia"/>
              </w:rPr>
            </w:pPr>
            <w:r>
              <w:rPr>
                <w:b/>
                <w:color w:val="FFFFFF"/>
                <w:sz w:val="17"/>
              </w:rPr>
              <w:t>Proposed weighted component</w:t>
            </w:r>
          </w:p>
        </w:tc>
        <w:tc>
          <w:tcPr>
            <w:tcW w:w="2200" w:type="dxa"/>
            <w:shd w:val="clear" w:color="auto" w:fill="17365D"/>
            <w:tcMar>
              <w:top w:w="70" w:type="dxa"/>
              <w:left w:w="90" w:type="dxa"/>
              <w:bottom w:w="70" w:type="dxa"/>
              <w:right w:w="90" w:type="dxa"/>
            </w:tcMar>
            <w:vAlign w:val="center"/>
          </w:tcPr>
          <w:p w14:paraId="67BD901B" w14:textId="77777777" w:rsidR="00034293" w:rsidRDefault="002F6691">
            <w:pPr>
              <w:spacing w:after="0"/>
              <w:jc w:val="center"/>
              <w:rPr>
                <w:rFonts w:hint="eastAsia"/>
              </w:rPr>
            </w:pPr>
            <w:r>
              <w:rPr>
                <w:b/>
                <w:color w:val="FFFFFF"/>
                <w:sz w:val="17"/>
              </w:rPr>
              <w:t>Treatment in recreated current baseline</w:t>
            </w:r>
          </w:p>
        </w:tc>
        <w:tc>
          <w:tcPr>
            <w:tcW w:w="1450" w:type="dxa"/>
            <w:shd w:val="clear" w:color="auto" w:fill="17365D"/>
            <w:tcMar>
              <w:top w:w="70" w:type="dxa"/>
              <w:left w:w="90" w:type="dxa"/>
              <w:bottom w:w="70" w:type="dxa"/>
              <w:right w:w="90" w:type="dxa"/>
            </w:tcMar>
            <w:vAlign w:val="center"/>
          </w:tcPr>
          <w:p w14:paraId="6E4E3A84" w14:textId="77777777" w:rsidR="00034293" w:rsidRDefault="002F6691">
            <w:pPr>
              <w:spacing w:after="0"/>
              <w:jc w:val="center"/>
              <w:rPr>
                <w:rFonts w:hint="eastAsia"/>
              </w:rPr>
            </w:pPr>
            <w:r>
              <w:rPr>
                <w:b/>
                <w:color w:val="FFFFFF"/>
                <w:sz w:val="17"/>
              </w:rPr>
              <w:t>Funding quantity (weighted units)*</w:t>
            </w:r>
          </w:p>
        </w:tc>
        <w:tc>
          <w:tcPr>
            <w:tcW w:w="1450" w:type="dxa"/>
            <w:shd w:val="clear" w:color="auto" w:fill="17365D"/>
            <w:tcMar>
              <w:top w:w="70" w:type="dxa"/>
              <w:left w:w="90" w:type="dxa"/>
              <w:bottom w:w="70" w:type="dxa"/>
              <w:right w:w="90" w:type="dxa"/>
            </w:tcMar>
            <w:vAlign w:val="center"/>
          </w:tcPr>
          <w:p w14:paraId="4A27CA92" w14:textId="77777777" w:rsidR="00034293" w:rsidRDefault="002F6691">
            <w:pPr>
              <w:spacing w:after="0"/>
              <w:jc w:val="center"/>
              <w:rPr>
                <w:rFonts w:hint="eastAsia"/>
              </w:rPr>
            </w:pPr>
            <w:r>
              <w:rPr>
                <w:b/>
                <w:color w:val="FFFFFF"/>
                <w:sz w:val="17"/>
              </w:rPr>
              <w:t>Rate per weighted unit</w:t>
            </w:r>
          </w:p>
        </w:tc>
        <w:tc>
          <w:tcPr>
            <w:tcW w:w="1204" w:type="dxa"/>
            <w:shd w:val="clear" w:color="auto" w:fill="17365D"/>
            <w:tcMar>
              <w:top w:w="70" w:type="dxa"/>
              <w:left w:w="90" w:type="dxa"/>
              <w:bottom w:w="70" w:type="dxa"/>
              <w:right w:w="90" w:type="dxa"/>
            </w:tcMar>
            <w:vAlign w:val="center"/>
          </w:tcPr>
          <w:p w14:paraId="73931D2D" w14:textId="77777777" w:rsidR="00034293" w:rsidRDefault="002F6691">
            <w:pPr>
              <w:spacing w:after="0"/>
              <w:jc w:val="center"/>
              <w:rPr>
                <w:rFonts w:hint="eastAsia"/>
              </w:rPr>
            </w:pPr>
            <w:r>
              <w:rPr>
                <w:b/>
                <w:color w:val="FFFFFF"/>
                <w:sz w:val="17"/>
              </w:rPr>
              <w:t>Funding amount</w:t>
            </w:r>
          </w:p>
        </w:tc>
      </w:tr>
      <w:tr w:rsidR="00034293" w14:paraId="674D65CB" w14:textId="77777777">
        <w:trPr>
          <w:cantSplit/>
          <w:jc w:val="center"/>
        </w:trPr>
        <w:tc>
          <w:tcPr>
            <w:tcW w:w="3200" w:type="dxa"/>
            <w:tcMar>
              <w:top w:w="70" w:type="dxa"/>
              <w:left w:w="90" w:type="dxa"/>
              <w:bottom w:w="70" w:type="dxa"/>
              <w:right w:w="90" w:type="dxa"/>
            </w:tcMar>
            <w:vAlign w:val="center"/>
          </w:tcPr>
          <w:p w14:paraId="5AA0FE18" w14:textId="77777777" w:rsidR="00034293" w:rsidRDefault="002F6691">
            <w:pPr>
              <w:spacing w:after="0"/>
              <w:rPr>
                <w:rFonts w:hint="eastAsia"/>
              </w:rPr>
            </w:pPr>
            <w:r>
              <w:rPr>
                <w:color w:val="1F2937"/>
                <w:sz w:val="17"/>
              </w:rPr>
              <w:t>Opportunity: Low income</w:t>
            </w:r>
          </w:p>
        </w:tc>
        <w:tc>
          <w:tcPr>
            <w:tcW w:w="2200" w:type="dxa"/>
            <w:tcMar>
              <w:top w:w="70" w:type="dxa"/>
              <w:left w:w="90" w:type="dxa"/>
              <w:bottom w:w="70" w:type="dxa"/>
              <w:right w:w="90" w:type="dxa"/>
            </w:tcMar>
            <w:vAlign w:val="center"/>
          </w:tcPr>
          <w:p w14:paraId="6D40D4E1" w14:textId="77777777" w:rsidR="00034293" w:rsidRDefault="002F6691">
            <w:pPr>
              <w:spacing w:after="0"/>
              <w:jc w:val="right"/>
              <w:rPr>
                <w:rFonts w:hint="eastAsia"/>
              </w:rPr>
            </w:pPr>
            <w:r>
              <w:rPr>
                <w:color w:val="1F2937"/>
                <w:sz w:val="17"/>
              </w:rPr>
              <w:t>No separate modeled line†</w:t>
            </w:r>
          </w:p>
        </w:tc>
        <w:tc>
          <w:tcPr>
            <w:tcW w:w="1450" w:type="dxa"/>
            <w:tcMar>
              <w:top w:w="70" w:type="dxa"/>
              <w:left w:w="90" w:type="dxa"/>
              <w:bottom w:w="70" w:type="dxa"/>
              <w:right w:w="90" w:type="dxa"/>
            </w:tcMar>
            <w:vAlign w:val="center"/>
          </w:tcPr>
          <w:p w14:paraId="6B33A6BC" w14:textId="77777777" w:rsidR="00034293" w:rsidRDefault="002F6691">
            <w:pPr>
              <w:spacing w:after="0"/>
              <w:jc w:val="right"/>
              <w:rPr>
                <w:rFonts w:hint="eastAsia"/>
              </w:rPr>
            </w:pPr>
            <w:r>
              <w:rPr>
                <w:color w:val="1F2937"/>
                <w:sz w:val="17"/>
              </w:rPr>
              <w:t>24,754.275</w:t>
            </w:r>
          </w:p>
        </w:tc>
        <w:tc>
          <w:tcPr>
            <w:tcW w:w="1450" w:type="dxa"/>
            <w:tcMar>
              <w:top w:w="70" w:type="dxa"/>
              <w:left w:w="90" w:type="dxa"/>
              <w:bottom w:w="70" w:type="dxa"/>
              <w:right w:w="90" w:type="dxa"/>
            </w:tcMar>
            <w:vAlign w:val="center"/>
          </w:tcPr>
          <w:p w14:paraId="379062D3" w14:textId="77777777" w:rsidR="00034293" w:rsidRDefault="002F6691">
            <w:pPr>
              <w:spacing w:after="0"/>
              <w:jc w:val="right"/>
              <w:rPr>
                <w:rFonts w:hint="eastAsia"/>
              </w:rPr>
            </w:pPr>
            <w:r>
              <w:rPr>
                <w:color w:val="1F2937"/>
                <w:sz w:val="17"/>
              </w:rPr>
              <w:t>$4,952.732549</w:t>
            </w:r>
          </w:p>
        </w:tc>
        <w:tc>
          <w:tcPr>
            <w:tcW w:w="1204" w:type="dxa"/>
            <w:tcMar>
              <w:top w:w="70" w:type="dxa"/>
              <w:left w:w="90" w:type="dxa"/>
              <w:bottom w:w="70" w:type="dxa"/>
              <w:right w:w="90" w:type="dxa"/>
            </w:tcMar>
            <w:vAlign w:val="center"/>
          </w:tcPr>
          <w:p w14:paraId="392BFB1D" w14:textId="77777777" w:rsidR="00034293" w:rsidRDefault="002F6691">
            <w:pPr>
              <w:spacing w:after="0"/>
              <w:jc w:val="right"/>
              <w:rPr>
                <w:rFonts w:hint="eastAsia"/>
              </w:rPr>
            </w:pPr>
            <w:r>
              <w:rPr>
                <w:color w:val="1F2937"/>
                <w:sz w:val="17"/>
              </w:rPr>
              <w:t>$122.60M</w:t>
            </w:r>
          </w:p>
        </w:tc>
      </w:tr>
      <w:tr w:rsidR="00034293" w14:paraId="199A4C08" w14:textId="77777777">
        <w:trPr>
          <w:cantSplit/>
          <w:jc w:val="center"/>
        </w:trPr>
        <w:tc>
          <w:tcPr>
            <w:tcW w:w="3200" w:type="dxa"/>
            <w:shd w:val="clear" w:color="auto" w:fill="EEF5FA"/>
            <w:tcMar>
              <w:top w:w="70" w:type="dxa"/>
              <w:left w:w="90" w:type="dxa"/>
              <w:bottom w:w="70" w:type="dxa"/>
              <w:right w:w="90" w:type="dxa"/>
            </w:tcMar>
            <w:vAlign w:val="center"/>
          </w:tcPr>
          <w:p w14:paraId="1F4709EB" w14:textId="77777777" w:rsidR="00034293" w:rsidRDefault="002F6691">
            <w:pPr>
              <w:spacing w:after="0"/>
              <w:rPr>
                <w:rFonts w:hint="eastAsia"/>
              </w:rPr>
            </w:pPr>
            <w:r>
              <w:rPr>
                <w:color w:val="1F2937"/>
                <w:sz w:val="17"/>
              </w:rPr>
              <w:t>Opportunity: Active multilingual learner</w:t>
            </w:r>
          </w:p>
        </w:tc>
        <w:tc>
          <w:tcPr>
            <w:tcW w:w="2200" w:type="dxa"/>
            <w:shd w:val="clear" w:color="auto" w:fill="EEF5FA"/>
            <w:tcMar>
              <w:top w:w="70" w:type="dxa"/>
              <w:left w:w="90" w:type="dxa"/>
              <w:bottom w:w="70" w:type="dxa"/>
              <w:right w:w="90" w:type="dxa"/>
            </w:tcMar>
            <w:vAlign w:val="center"/>
          </w:tcPr>
          <w:p w14:paraId="035448CD" w14:textId="77777777" w:rsidR="00034293" w:rsidRDefault="002F6691">
            <w:pPr>
              <w:spacing w:after="0"/>
              <w:jc w:val="right"/>
              <w:rPr>
                <w:rFonts w:hint="eastAsia"/>
              </w:rPr>
            </w:pPr>
            <w:r>
              <w:rPr>
                <w:color w:val="1F2937"/>
                <w:sz w:val="17"/>
              </w:rPr>
              <w:t>No separate modeled line†</w:t>
            </w:r>
          </w:p>
        </w:tc>
        <w:tc>
          <w:tcPr>
            <w:tcW w:w="1450" w:type="dxa"/>
            <w:shd w:val="clear" w:color="auto" w:fill="EEF5FA"/>
            <w:tcMar>
              <w:top w:w="70" w:type="dxa"/>
              <w:left w:w="90" w:type="dxa"/>
              <w:bottom w:w="70" w:type="dxa"/>
              <w:right w:w="90" w:type="dxa"/>
            </w:tcMar>
            <w:vAlign w:val="center"/>
          </w:tcPr>
          <w:p w14:paraId="53799E70" w14:textId="77777777" w:rsidR="00034293" w:rsidRDefault="002F6691">
            <w:pPr>
              <w:spacing w:after="0"/>
              <w:jc w:val="right"/>
              <w:rPr>
                <w:rFonts w:hint="eastAsia"/>
              </w:rPr>
            </w:pPr>
            <w:r>
              <w:rPr>
                <w:color w:val="1F2937"/>
                <w:sz w:val="17"/>
              </w:rPr>
              <w:t>8,156.850</w:t>
            </w:r>
          </w:p>
        </w:tc>
        <w:tc>
          <w:tcPr>
            <w:tcW w:w="1450" w:type="dxa"/>
            <w:shd w:val="clear" w:color="auto" w:fill="EEF5FA"/>
            <w:tcMar>
              <w:top w:w="70" w:type="dxa"/>
              <w:left w:w="90" w:type="dxa"/>
              <w:bottom w:w="70" w:type="dxa"/>
              <w:right w:w="90" w:type="dxa"/>
            </w:tcMar>
            <w:vAlign w:val="center"/>
          </w:tcPr>
          <w:p w14:paraId="7BC010D8" w14:textId="77777777" w:rsidR="00034293" w:rsidRDefault="002F6691">
            <w:pPr>
              <w:spacing w:after="0"/>
              <w:jc w:val="right"/>
              <w:rPr>
                <w:rFonts w:hint="eastAsia"/>
              </w:rPr>
            </w:pPr>
            <w:r>
              <w:rPr>
                <w:color w:val="1F2937"/>
                <w:sz w:val="17"/>
              </w:rPr>
              <w:t>$4,952.732549</w:t>
            </w:r>
          </w:p>
        </w:tc>
        <w:tc>
          <w:tcPr>
            <w:tcW w:w="1204" w:type="dxa"/>
            <w:shd w:val="clear" w:color="auto" w:fill="EEF5FA"/>
            <w:tcMar>
              <w:top w:w="70" w:type="dxa"/>
              <w:left w:w="90" w:type="dxa"/>
              <w:bottom w:w="70" w:type="dxa"/>
              <w:right w:w="90" w:type="dxa"/>
            </w:tcMar>
            <w:vAlign w:val="center"/>
          </w:tcPr>
          <w:p w14:paraId="12531D5E" w14:textId="77777777" w:rsidR="00034293" w:rsidRDefault="002F6691">
            <w:pPr>
              <w:spacing w:after="0"/>
              <w:jc w:val="right"/>
              <w:rPr>
                <w:rFonts w:hint="eastAsia"/>
              </w:rPr>
            </w:pPr>
            <w:r>
              <w:rPr>
                <w:color w:val="1F2937"/>
                <w:sz w:val="17"/>
              </w:rPr>
              <w:t>$40.40M</w:t>
            </w:r>
          </w:p>
        </w:tc>
      </w:tr>
      <w:tr w:rsidR="00034293" w14:paraId="2D050C48" w14:textId="77777777">
        <w:trPr>
          <w:cantSplit/>
          <w:jc w:val="center"/>
        </w:trPr>
        <w:tc>
          <w:tcPr>
            <w:tcW w:w="3200" w:type="dxa"/>
            <w:tcMar>
              <w:top w:w="70" w:type="dxa"/>
              <w:left w:w="90" w:type="dxa"/>
              <w:bottom w:w="70" w:type="dxa"/>
              <w:right w:w="90" w:type="dxa"/>
            </w:tcMar>
            <w:vAlign w:val="center"/>
          </w:tcPr>
          <w:p w14:paraId="4F63A12D" w14:textId="77777777" w:rsidR="00034293" w:rsidRDefault="002F6691">
            <w:pPr>
              <w:spacing w:after="0"/>
              <w:rPr>
                <w:rFonts w:hint="eastAsia"/>
              </w:rPr>
            </w:pPr>
            <w:r>
              <w:rPr>
                <w:b/>
                <w:color w:val="1F2937"/>
                <w:sz w:val="17"/>
              </w:rPr>
              <w:t>Opportunity subtotal</w:t>
            </w:r>
          </w:p>
        </w:tc>
        <w:tc>
          <w:tcPr>
            <w:tcW w:w="2200" w:type="dxa"/>
            <w:tcMar>
              <w:top w:w="70" w:type="dxa"/>
              <w:left w:w="90" w:type="dxa"/>
              <w:bottom w:w="70" w:type="dxa"/>
              <w:right w:w="90" w:type="dxa"/>
            </w:tcMar>
            <w:vAlign w:val="center"/>
          </w:tcPr>
          <w:p w14:paraId="3C2B261F" w14:textId="77777777" w:rsidR="00034293" w:rsidRDefault="002F6691">
            <w:pPr>
              <w:spacing w:after="0"/>
              <w:jc w:val="right"/>
              <w:rPr>
                <w:rFonts w:hint="eastAsia"/>
              </w:rPr>
            </w:pPr>
            <w:r>
              <w:rPr>
                <w:b/>
                <w:color w:val="1F2937"/>
                <w:sz w:val="17"/>
              </w:rPr>
              <w:t>No separate modeled line†</w:t>
            </w:r>
          </w:p>
        </w:tc>
        <w:tc>
          <w:tcPr>
            <w:tcW w:w="1450" w:type="dxa"/>
            <w:tcMar>
              <w:top w:w="70" w:type="dxa"/>
              <w:left w:w="90" w:type="dxa"/>
              <w:bottom w:w="70" w:type="dxa"/>
              <w:right w:w="90" w:type="dxa"/>
            </w:tcMar>
            <w:vAlign w:val="center"/>
          </w:tcPr>
          <w:p w14:paraId="5E6246E1" w14:textId="77777777" w:rsidR="00034293" w:rsidRDefault="002F6691">
            <w:pPr>
              <w:spacing w:after="0"/>
              <w:jc w:val="right"/>
              <w:rPr>
                <w:rFonts w:hint="eastAsia"/>
              </w:rPr>
            </w:pPr>
            <w:r>
              <w:rPr>
                <w:b/>
                <w:color w:val="1F2937"/>
                <w:sz w:val="17"/>
              </w:rPr>
              <w:t>32,911.125</w:t>
            </w:r>
          </w:p>
        </w:tc>
        <w:tc>
          <w:tcPr>
            <w:tcW w:w="1450" w:type="dxa"/>
            <w:tcMar>
              <w:top w:w="70" w:type="dxa"/>
              <w:left w:w="90" w:type="dxa"/>
              <w:bottom w:w="70" w:type="dxa"/>
              <w:right w:w="90" w:type="dxa"/>
            </w:tcMar>
            <w:vAlign w:val="center"/>
          </w:tcPr>
          <w:p w14:paraId="7B461AD9" w14:textId="77777777" w:rsidR="00034293" w:rsidRDefault="002F6691">
            <w:pPr>
              <w:spacing w:after="0"/>
              <w:jc w:val="right"/>
              <w:rPr>
                <w:rFonts w:hint="eastAsia"/>
              </w:rPr>
            </w:pPr>
            <w:r>
              <w:rPr>
                <w:b/>
                <w:color w:val="1F2937"/>
                <w:sz w:val="17"/>
              </w:rPr>
              <w:t>$4,952.732549</w:t>
            </w:r>
          </w:p>
        </w:tc>
        <w:tc>
          <w:tcPr>
            <w:tcW w:w="1204" w:type="dxa"/>
            <w:tcMar>
              <w:top w:w="70" w:type="dxa"/>
              <w:left w:w="90" w:type="dxa"/>
              <w:bottom w:w="70" w:type="dxa"/>
              <w:right w:w="90" w:type="dxa"/>
            </w:tcMar>
            <w:vAlign w:val="center"/>
          </w:tcPr>
          <w:p w14:paraId="4B80F35D" w14:textId="77777777" w:rsidR="00034293" w:rsidRDefault="002F6691">
            <w:pPr>
              <w:spacing w:after="0"/>
              <w:jc w:val="right"/>
              <w:rPr>
                <w:rFonts w:hint="eastAsia"/>
              </w:rPr>
            </w:pPr>
            <w:r>
              <w:rPr>
                <w:b/>
                <w:color w:val="1F2937"/>
                <w:sz w:val="17"/>
              </w:rPr>
              <w:t>$163.00M</w:t>
            </w:r>
          </w:p>
        </w:tc>
      </w:tr>
      <w:tr w:rsidR="00034293" w14:paraId="6F401EE9" w14:textId="77777777">
        <w:trPr>
          <w:cantSplit/>
          <w:jc w:val="center"/>
        </w:trPr>
        <w:tc>
          <w:tcPr>
            <w:tcW w:w="3200" w:type="dxa"/>
            <w:shd w:val="clear" w:color="auto" w:fill="EEF5FA"/>
            <w:tcMar>
              <w:top w:w="70" w:type="dxa"/>
              <w:left w:w="90" w:type="dxa"/>
              <w:bottom w:w="70" w:type="dxa"/>
              <w:right w:w="90" w:type="dxa"/>
            </w:tcMar>
            <w:vAlign w:val="center"/>
          </w:tcPr>
          <w:p w14:paraId="35B4E34C" w14:textId="77777777" w:rsidR="00034293" w:rsidRDefault="002F6691">
            <w:pPr>
              <w:spacing w:after="0"/>
              <w:rPr>
                <w:rFonts w:hint="eastAsia"/>
              </w:rPr>
            </w:pPr>
            <w:r>
              <w:rPr>
                <w:color w:val="1F2937"/>
                <w:sz w:val="17"/>
              </w:rPr>
              <w:t>Operational: Total enrollment</w:t>
            </w:r>
          </w:p>
        </w:tc>
        <w:tc>
          <w:tcPr>
            <w:tcW w:w="2200" w:type="dxa"/>
            <w:shd w:val="clear" w:color="auto" w:fill="EEF5FA"/>
            <w:tcMar>
              <w:top w:w="70" w:type="dxa"/>
              <w:left w:w="90" w:type="dxa"/>
              <w:bottom w:w="70" w:type="dxa"/>
              <w:right w:w="90" w:type="dxa"/>
            </w:tcMar>
            <w:vAlign w:val="center"/>
          </w:tcPr>
          <w:p w14:paraId="7780BCD6" w14:textId="77777777" w:rsidR="00034293" w:rsidRDefault="002F6691">
            <w:pPr>
              <w:spacing w:after="0"/>
              <w:jc w:val="right"/>
              <w:rPr>
                <w:rFonts w:hint="eastAsia"/>
              </w:rPr>
            </w:pPr>
            <w:r>
              <w:rPr>
                <w:color w:val="1F2937"/>
                <w:sz w:val="17"/>
              </w:rPr>
              <w:t>No separate modeled line†</w:t>
            </w:r>
          </w:p>
        </w:tc>
        <w:tc>
          <w:tcPr>
            <w:tcW w:w="1450" w:type="dxa"/>
            <w:shd w:val="clear" w:color="auto" w:fill="EEF5FA"/>
            <w:tcMar>
              <w:top w:w="70" w:type="dxa"/>
              <w:left w:w="90" w:type="dxa"/>
              <w:bottom w:w="70" w:type="dxa"/>
              <w:right w:w="90" w:type="dxa"/>
            </w:tcMar>
            <w:vAlign w:val="center"/>
          </w:tcPr>
          <w:p w14:paraId="20D962F8" w14:textId="77777777" w:rsidR="00034293" w:rsidRDefault="002F6691">
            <w:pPr>
              <w:spacing w:after="0"/>
              <w:jc w:val="right"/>
              <w:rPr>
                <w:rFonts w:hint="eastAsia"/>
              </w:rPr>
            </w:pPr>
            <w:r>
              <w:rPr>
                <w:color w:val="1F2937"/>
                <w:sz w:val="17"/>
              </w:rPr>
              <w:t>28,141.200</w:t>
            </w:r>
          </w:p>
        </w:tc>
        <w:tc>
          <w:tcPr>
            <w:tcW w:w="1450" w:type="dxa"/>
            <w:shd w:val="clear" w:color="auto" w:fill="EEF5FA"/>
            <w:tcMar>
              <w:top w:w="70" w:type="dxa"/>
              <w:left w:w="90" w:type="dxa"/>
              <w:bottom w:w="70" w:type="dxa"/>
              <w:right w:w="90" w:type="dxa"/>
            </w:tcMar>
            <w:vAlign w:val="center"/>
          </w:tcPr>
          <w:p w14:paraId="4EB675EC" w14:textId="77777777" w:rsidR="00034293" w:rsidRDefault="002F6691">
            <w:pPr>
              <w:spacing w:after="0"/>
              <w:jc w:val="right"/>
              <w:rPr>
                <w:rFonts w:hint="eastAsia"/>
              </w:rPr>
            </w:pPr>
            <w:r>
              <w:rPr>
                <w:color w:val="1F2937"/>
                <w:sz w:val="17"/>
              </w:rPr>
              <w:t>$3,252.723851</w:t>
            </w:r>
          </w:p>
        </w:tc>
        <w:tc>
          <w:tcPr>
            <w:tcW w:w="1204" w:type="dxa"/>
            <w:shd w:val="clear" w:color="auto" w:fill="EEF5FA"/>
            <w:tcMar>
              <w:top w:w="70" w:type="dxa"/>
              <w:left w:w="90" w:type="dxa"/>
              <w:bottom w:w="70" w:type="dxa"/>
              <w:right w:w="90" w:type="dxa"/>
            </w:tcMar>
            <w:vAlign w:val="center"/>
          </w:tcPr>
          <w:p w14:paraId="48D6B08E" w14:textId="77777777" w:rsidR="00034293" w:rsidRDefault="002F6691">
            <w:pPr>
              <w:spacing w:after="0"/>
              <w:jc w:val="right"/>
              <w:rPr>
                <w:rFonts w:hint="eastAsia"/>
              </w:rPr>
            </w:pPr>
            <w:r>
              <w:rPr>
                <w:color w:val="1F2937"/>
                <w:sz w:val="17"/>
              </w:rPr>
              <w:t>$91.54M</w:t>
            </w:r>
          </w:p>
        </w:tc>
      </w:tr>
      <w:tr w:rsidR="00034293" w14:paraId="0B7567B2" w14:textId="77777777">
        <w:trPr>
          <w:cantSplit/>
          <w:jc w:val="center"/>
        </w:trPr>
        <w:tc>
          <w:tcPr>
            <w:tcW w:w="3200" w:type="dxa"/>
            <w:tcMar>
              <w:top w:w="70" w:type="dxa"/>
              <w:left w:w="90" w:type="dxa"/>
              <w:bottom w:w="70" w:type="dxa"/>
              <w:right w:w="90" w:type="dxa"/>
            </w:tcMar>
            <w:vAlign w:val="center"/>
          </w:tcPr>
          <w:p w14:paraId="09EEBCFF" w14:textId="77777777" w:rsidR="00034293" w:rsidRDefault="002F6691">
            <w:pPr>
              <w:spacing w:after="0"/>
              <w:rPr>
                <w:rFonts w:hint="eastAsia"/>
              </w:rPr>
            </w:pPr>
            <w:r>
              <w:rPr>
                <w:color w:val="1F2937"/>
                <w:sz w:val="17"/>
              </w:rPr>
              <w:t>Operational: Low income</w:t>
            </w:r>
          </w:p>
        </w:tc>
        <w:tc>
          <w:tcPr>
            <w:tcW w:w="2200" w:type="dxa"/>
            <w:tcMar>
              <w:top w:w="70" w:type="dxa"/>
              <w:left w:w="90" w:type="dxa"/>
              <w:bottom w:w="70" w:type="dxa"/>
              <w:right w:w="90" w:type="dxa"/>
            </w:tcMar>
            <w:vAlign w:val="center"/>
          </w:tcPr>
          <w:p w14:paraId="26D528C7" w14:textId="77777777" w:rsidR="00034293" w:rsidRDefault="002F6691">
            <w:pPr>
              <w:spacing w:after="0"/>
              <w:jc w:val="right"/>
              <w:rPr>
                <w:rFonts w:hint="eastAsia"/>
              </w:rPr>
            </w:pPr>
            <w:r>
              <w:rPr>
                <w:color w:val="1F2937"/>
                <w:sz w:val="17"/>
              </w:rPr>
              <w:t>No separate modeled line†</w:t>
            </w:r>
          </w:p>
        </w:tc>
        <w:tc>
          <w:tcPr>
            <w:tcW w:w="1450" w:type="dxa"/>
            <w:tcMar>
              <w:top w:w="70" w:type="dxa"/>
              <w:left w:w="90" w:type="dxa"/>
              <w:bottom w:w="70" w:type="dxa"/>
              <w:right w:w="90" w:type="dxa"/>
            </w:tcMar>
            <w:vAlign w:val="center"/>
          </w:tcPr>
          <w:p w14:paraId="5A8A1F3A" w14:textId="77777777" w:rsidR="00034293" w:rsidRDefault="002F6691">
            <w:pPr>
              <w:spacing w:after="0"/>
              <w:jc w:val="right"/>
              <w:rPr>
                <w:rFonts w:hint="eastAsia"/>
              </w:rPr>
            </w:pPr>
            <w:r>
              <w:rPr>
                <w:color w:val="1F2937"/>
                <w:sz w:val="17"/>
              </w:rPr>
              <w:t>24,754.275</w:t>
            </w:r>
          </w:p>
        </w:tc>
        <w:tc>
          <w:tcPr>
            <w:tcW w:w="1450" w:type="dxa"/>
            <w:tcMar>
              <w:top w:w="70" w:type="dxa"/>
              <w:left w:w="90" w:type="dxa"/>
              <w:bottom w:w="70" w:type="dxa"/>
              <w:right w:w="90" w:type="dxa"/>
            </w:tcMar>
            <w:vAlign w:val="center"/>
          </w:tcPr>
          <w:p w14:paraId="7FDCD21A" w14:textId="77777777" w:rsidR="00034293" w:rsidRDefault="002F6691">
            <w:pPr>
              <w:spacing w:after="0"/>
              <w:jc w:val="right"/>
              <w:rPr>
                <w:rFonts w:hint="eastAsia"/>
              </w:rPr>
            </w:pPr>
            <w:r>
              <w:rPr>
                <w:color w:val="1F2937"/>
                <w:sz w:val="17"/>
              </w:rPr>
              <w:t>$3,252.723851</w:t>
            </w:r>
          </w:p>
        </w:tc>
        <w:tc>
          <w:tcPr>
            <w:tcW w:w="1204" w:type="dxa"/>
            <w:tcMar>
              <w:top w:w="70" w:type="dxa"/>
              <w:left w:w="90" w:type="dxa"/>
              <w:bottom w:w="70" w:type="dxa"/>
              <w:right w:w="90" w:type="dxa"/>
            </w:tcMar>
            <w:vAlign w:val="center"/>
          </w:tcPr>
          <w:p w14:paraId="55752E13" w14:textId="77777777" w:rsidR="00034293" w:rsidRDefault="002F6691">
            <w:pPr>
              <w:spacing w:after="0"/>
              <w:jc w:val="right"/>
              <w:rPr>
                <w:rFonts w:hint="eastAsia"/>
              </w:rPr>
            </w:pPr>
            <w:r>
              <w:rPr>
                <w:color w:val="1F2937"/>
                <w:sz w:val="17"/>
              </w:rPr>
              <w:t>$80.52M</w:t>
            </w:r>
          </w:p>
        </w:tc>
      </w:tr>
      <w:tr w:rsidR="00034293" w14:paraId="46F820A3" w14:textId="77777777">
        <w:trPr>
          <w:cantSplit/>
          <w:jc w:val="center"/>
        </w:trPr>
        <w:tc>
          <w:tcPr>
            <w:tcW w:w="3200" w:type="dxa"/>
            <w:shd w:val="clear" w:color="auto" w:fill="EEF5FA"/>
            <w:tcMar>
              <w:top w:w="70" w:type="dxa"/>
              <w:left w:w="90" w:type="dxa"/>
              <w:bottom w:w="70" w:type="dxa"/>
              <w:right w:w="90" w:type="dxa"/>
            </w:tcMar>
            <w:vAlign w:val="center"/>
          </w:tcPr>
          <w:p w14:paraId="3217D482" w14:textId="77777777" w:rsidR="00034293" w:rsidRDefault="002F6691">
            <w:pPr>
              <w:spacing w:after="0"/>
              <w:rPr>
                <w:rFonts w:hint="eastAsia"/>
              </w:rPr>
            </w:pPr>
            <w:r>
              <w:rPr>
                <w:color w:val="1F2937"/>
                <w:sz w:val="17"/>
              </w:rPr>
              <w:t>Operational: Active multilingual learner</w:t>
            </w:r>
          </w:p>
        </w:tc>
        <w:tc>
          <w:tcPr>
            <w:tcW w:w="2200" w:type="dxa"/>
            <w:shd w:val="clear" w:color="auto" w:fill="EEF5FA"/>
            <w:tcMar>
              <w:top w:w="70" w:type="dxa"/>
              <w:left w:w="90" w:type="dxa"/>
              <w:bottom w:w="70" w:type="dxa"/>
              <w:right w:w="90" w:type="dxa"/>
            </w:tcMar>
            <w:vAlign w:val="center"/>
          </w:tcPr>
          <w:p w14:paraId="57404595" w14:textId="77777777" w:rsidR="00034293" w:rsidRDefault="002F6691">
            <w:pPr>
              <w:spacing w:after="0"/>
              <w:jc w:val="right"/>
              <w:rPr>
                <w:rFonts w:hint="eastAsia"/>
              </w:rPr>
            </w:pPr>
            <w:r>
              <w:rPr>
                <w:color w:val="1F2937"/>
                <w:sz w:val="17"/>
              </w:rPr>
              <w:t>No separate modeled line†</w:t>
            </w:r>
          </w:p>
        </w:tc>
        <w:tc>
          <w:tcPr>
            <w:tcW w:w="1450" w:type="dxa"/>
            <w:shd w:val="clear" w:color="auto" w:fill="EEF5FA"/>
            <w:tcMar>
              <w:top w:w="70" w:type="dxa"/>
              <w:left w:w="90" w:type="dxa"/>
              <w:bottom w:w="70" w:type="dxa"/>
              <w:right w:w="90" w:type="dxa"/>
            </w:tcMar>
            <w:vAlign w:val="center"/>
          </w:tcPr>
          <w:p w14:paraId="57BA5479" w14:textId="77777777" w:rsidR="00034293" w:rsidRDefault="002F6691">
            <w:pPr>
              <w:spacing w:after="0"/>
              <w:jc w:val="right"/>
              <w:rPr>
                <w:rFonts w:hint="eastAsia"/>
              </w:rPr>
            </w:pPr>
            <w:r>
              <w:rPr>
                <w:color w:val="1F2937"/>
                <w:sz w:val="17"/>
              </w:rPr>
              <w:t>8,156.850</w:t>
            </w:r>
          </w:p>
        </w:tc>
        <w:tc>
          <w:tcPr>
            <w:tcW w:w="1450" w:type="dxa"/>
            <w:shd w:val="clear" w:color="auto" w:fill="EEF5FA"/>
            <w:tcMar>
              <w:top w:w="70" w:type="dxa"/>
              <w:left w:w="90" w:type="dxa"/>
              <w:bottom w:w="70" w:type="dxa"/>
              <w:right w:w="90" w:type="dxa"/>
            </w:tcMar>
            <w:vAlign w:val="center"/>
          </w:tcPr>
          <w:p w14:paraId="22477CA7" w14:textId="77777777" w:rsidR="00034293" w:rsidRDefault="002F6691">
            <w:pPr>
              <w:spacing w:after="0"/>
              <w:jc w:val="right"/>
              <w:rPr>
                <w:rFonts w:hint="eastAsia"/>
              </w:rPr>
            </w:pPr>
            <w:r>
              <w:rPr>
                <w:color w:val="1F2937"/>
                <w:sz w:val="17"/>
              </w:rPr>
              <w:t>$3,252.723851</w:t>
            </w:r>
          </w:p>
        </w:tc>
        <w:tc>
          <w:tcPr>
            <w:tcW w:w="1204" w:type="dxa"/>
            <w:shd w:val="clear" w:color="auto" w:fill="EEF5FA"/>
            <w:tcMar>
              <w:top w:w="70" w:type="dxa"/>
              <w:left w:w="90" w:type="dxa"/>
              <w:bottom w:w="70" w:type="dxa"/>
              <w:right w:w="90" w:type="dxa"/>
            </w:tcMar>
            <w:vAlign w:val="center"/>
          </w:tcPr>
          <w:p w14:paraId="2B85CC37" w14:textId="77777777" w:rsidR="00034293" w:rsidRDefault="002F6691">
            <w:pPr>
              <w:spacing w:after="0"/>
              <w:jc w:val="right"/>
              <w:rPr>
                <w:rFonts w:hint="eastAsia"/>
              </w:rPr>
            </w:pPr>
            <w:r>
              <w:rPr>
                <w:color w:val="1F2937"/>
                <w:sz w:val="17"/>
              </w:rPr>
              <w:t>$26.53M</w:t>
            </w:r>
          </w:p>
        </w:tc>
      </w:tr>
      <w:tr w:rsidR="00034293" w14:paraId="73849036" w14:textId="77777777">
        <w:trPr>
          <w:cantSplit/>
          <w:jc w:val="center"/>
        </w:trPr>
        <w:tc>
          <w:tcPr>
            <w:tcW w:w="3200" w:type="dxa"/>
            <w:tcMar>
              <w:top w:w="70" w:type="dxa"/>
              <w:left w:w="90" w:type="dxa"/>
              <w:bottom w:w="70" w:type="dxa"/>
              <w:right w:w="90" w:type="dxa"/>
            </w:tcMar>
            <w:vAlign w:val="center"/>
          </w:tcPr>
          <w:p w14:paraId="3808F212" w14:textId="77777777" w:rsidR="00034293" w:rsidRDefault="002F6691">
            <w:pPr>
              <w:spacing w:after="0"/>
              <w:rPr>
                <w:rFonts w:hint="eastAsia"/>
              </w:rPr>
            </w:pPr>
            <w:r>
              <w:rPr>
                <w:color w:val="1F2937"/>
                <w:sz w:val="17"/>
              </w:rPr>
              <w:t>Operational: Basic special education</w:t>
            </w:r>
          </w:p>
        </w:tc>
        <w:tc>
          <w:tcPr>
            <w:tcW w:w="2200" w:type="dxa"/>
            <w:tcMar>
              <w:top w:w="70" w:type="dxa"/>
              <w:left w:w="90" w:type="dxa"/>
              <w:bottom w:w="70" w:type="dxa"/>
              <w:right w:w="90" w:type="dxa"/>
            </w:tcMar>
            <w:vAlign w:val="center"/>
          </w:tcPr>
          <w:p w14:paraId="4A3B62BF" w14:textId="77777777" w:rsidR="00034293" w:rsidRDefault="002F6691">
            <w:pPr>
              <w:spacing w:after="0"/>
              <w:jc w:val="right"/>
              <w:rPr>
                <w:rFonts w:hint="eastAsia"/>
              </w:rPr>
            </w:pPr>
            <w:r>
              <w:rPr>
                <w:color w:val="1F2937"/>
                <w:sz w:val="17"/>
              </w:rPr>
              <w:t>No separate modeled line†</w:t>
            </w:r>
          </w:p>
        </w:tc>
        <w:tc>
          <w:tcPr>
            <w:tcW w:w="1450" w:type="dxa"/>
            <w:tcMar>
              <w:top w:w="70" w:type="dxa"/>
              <w:left w:w="90" w:type="dxa"/>
              <w:bottom w:w="70" w:type="dxa"/>
              <w:right w:w="90" w:type="dxa"/>
            </w:tcMar>
            <w:vAlign w:val="center"/>
          </w:tcPr>
          <w:p w14:paraId="63481ACB" w14:textId="77777777" w:rsidR="00034293" w:rsidRDefault="002F6691">
            <w:pPr>
              <w:spacing w:after="0"/>
              <w:jc w:val="right"/>
              <w:rPr>
                <w:rFonts w:hint="eastAsia"/>
              </w:rPr>
            </w:pPr>
            <w:r>
              <w:rPr>
                <w:color w:val="1F2937"/>
                <w:sz w:val="17"/>
              </w:rPr>
              <w:t>6,658.080</w:t>
            </w:r>
          </w:p>
        </w:tc>
        <w:tc>
          <w:tcPr>
            <w:tcW w:w="1450" w:type="dxa"/>
            <w:tcMar>
              <w:top w:w="70" w:type="dxa"/>
              <w:left w:w="90" w:type="dxa"/>
              <w:bottom w:w="70" w:type="dxa"/>
              <w:right w:w="90" w:type="dxa"/>
            </w:tcMar>
            <w:vAlign w:val="center"/>
          </w:tcPr>
          <w:p w14:paraId="6038BCAE" w14:textId="77777777" w:rsidR="00034293" w:rsidRDefault="002F6691">
            <w:pPr>
              <w:spacing w:after="0"/>
              <w:jc w:val="right"/>
              <w:rPr>
                <w:rFonts w:hint="eastAsia"/>
              </w:rPr>
            </w:pPr>
            <w:r>
              <w:rPr>
                <w:color w:val="1F2937"/>
                <w:sz w:val="17"/>
              </w:rPr>
              <w:t>$3,252.723851</w:t>
            </w:r>
          </w:p>
        </w:tc>
        <w:tc>
          <w:tcPr>
            <w:tcW w:w="1204" w:type="dxa"/>
            <w:tcMar>
              <w:top w:w="70" w:type="dxa"/>
              <w:left w:w="90" w:type="dxa"/>
              <w:bottom w:w="70" w:type="dxa"/>
              <w:right w:w="90" w:type="dxa"/>
            </w:tcMar>
            <w:vAlign w:val="center"/>
          </w:tcPr>
          <w:p w14:paraId="7BAB3E5E" w14:textId="77777777" w:rsidR="00034293" w:rsidRDefault="002F6691">
            <w:pPr>
              <w:spacing w:after="0"/>
              <w:jc w:val="right"/>
              <w:rPr>
                <w:rFonts w:hint="eastAsia"/>
              </w:rPr>
            </w:pPr>
            <w:r>
              <w:rPr>
                <w:color w:val="1F2937"/>
                <w:sz w:val="17"/>
              </w:rPr>
              <w:t>$21.66M</w:t>
            </w:r>
          </w:p>
        </w:tc>
      </w:tr>
      <w:tr w:rsidR="00034293" w14:paraId="1176EE4B" w14:textId="77777777">
        <w:trPr>
          <w:cantSplit/>
          <w:jc w:val="center"/>
        </w:trPr>
        <w:tc>
          <w:tcPr>
            <w:tcW w:w="3200" w:type="dxa"/>
            <w:shd w:val="clear" w:color="auto" w:fill="EEF5FA"/>
            <w:tcMar>
              <w:top w:w="70" w:type="dxa"/>
              <w:left w:w="90" w:type="dxa"/>
              <w:bottom w:w="70" w:type="dxa"/>
              <w:right w:w="90" w:type="dxa"/>
            </w:tcMar>
            <w:vAlign w:val="center"/>
          </w:tcPr>
          <w:p w14:paraId="3F9D4F65" w14:textId="77777777" w:rsidR="00034293" w:rsidRDefault="002F6691">
            <w:pPr>
              <w:spacing w:after="0"/>
              <w:rPr>
                <w:rFonts w:hint="eastAsia"/>
              </w:rPr>
            </w:pPr>
            <w:r>
              <w:rPr>
                <w:color w:val="1F2937"/>
                <w:sz w:val="17"/>
              </w:rPr>
              <w:t>Operational: Intensive special education</w:t>
            </w:r>
          </w:p>
        </w:tc>
        <w:tc>
          <w:tcPr>
            <w:tcW w:w="2200" w:type="dxa"/>
            <w:shd w:val="clear" w:color="auto" w:fill="EEF5FA"/>
            <w:tcMar>
              <w:top w:w="70" w:type="dxa"/>
              <w:left w:w="90" w:type="dxa"/>
              <w:bottom w:w="70" w:type="dxa"/>
              <w:right w:w="90" w:type="dxa"/>
            </w:tcMar>
            <w:vAlign w:val="center"/>
          </w:tcPr>
          <w:p w14:paraId="10FB9F33" w14:textId="77777777" w:rsidR="00034293" w:rsidRDefault="002F6691">
            <w:pPr>
              <w:spacing w:after="0"/>
              <w:jc w:val="right"/>
              <w:rPr>
                <w:rFonts w:hint="eastAsia"/>
              </w:rPr>
            </w:pPr>
            <w:r>
              <w:rPr>
                <w:color w:val="1F2937"/>
                <w:sz w:val="17"/>
              </w:rPr>
              <w:t>No separate modeled line†</w:t>
            </w:r>
          </w:p>
        </w:tc>
        <w:tc>
          <w:tcPr>
            <w:tcW w:w="1450" w:type="dxa"/>
            <w:shd w:val="clear" w:color="auto" w:fill="EEF5FA"/>
            <w:tcMar>
              <w:top w:w="70" w:type="dxa"/>
              <w:left w:w="90" w:type="dxa"/>
              <w:bottom w:w="70" w:type="dxa"/>
              <w:right w:w="90" w:type="dxa"/>
            </w:tcMar>
            <w:vAlign w:val="center"/>
          </w:tcPr>
          <w:p w14:paraId="20172246" w14:textId="77777777" w:rsidR="00034293" w:rsidRDefault="002F6691">
            <w:pPr>
              <w:spacing w:after="0"/>
              <w:jc w:val="right"/>
              <w:rPr>
                <w:rFonts w:hint="eastAsia"/>
              </w:rPr>
            </w:pPr>
            <w:r>
              <w:rPr>
                <w:color w:val="1F2937"/>
                <w:sz w:val="17"/>
              </w:rPr>
              <w:t>4,624.340</w:t>
            </w:r>
          </w:p>
        </w:tc>
        <w:tc>
          <w:tcPr>
            <w:tcW w:w="1450" w:type="dxa"/>
            <w:shd w:val="clear" w:color="auto" w:fill="EEF5FA"/>
            <w:tcMar>
              <w:top w:w="70" w:type="dxa"/>
              <w:left w:w="90" w:type="dxa"/>
              <w:bottom w:w="70" w:type="dxa"/>
              <w:right w:w="90" w:type="dxa"/>
            </w:tcMar>
            <w:vAlign w:val="center"/>
          </w:tcPr>
          <w:p w14:paraId="328A9A7E" w14:textId="77777777" w:rsidR="00034293" w:rsidRDefault="002F6691">
            <w:pPr>
              <w:spacing w:after="0"/>
              <w:jc w:val="right"/>
              <w:rPr>
                <w:rFonts w:hint="eastAsia"/>
              </w:rPr>
            </w:pPr>
            <w:r>
              <w:rPr>
                <w:color w:val="1F2937"/>
                <w:sz w:val="17"/>
              </w:rPr>
              <w:t>$3,252.723851</w:t>
            </w:r>
          </w:p>
        </w:tc>
        <w:tc>
          <w:tcPr>
            <w:tcW w:w="1204" w:type="dxa"/>
            <w:shd w:val="clear" w:color="auto" w:fill="EEF5FA"/>
            <w:tcMar>
              <w:top w:w="70" w:type="dxa"/>
              <w:left w:w="90" w:type="dxa"/>
              <w:bottom w:w="70" w:type="dxa"/>
              <w:right w:w="90" w:type="dxa"/>
            </w:tcMar>
            <w:vAlign w:val="center"/>
          </w:tcPr>
          <w:p w14:paraId="0A559D0F" w14:textId="77777777" w:rsidR="00034293" w:rsidRDefault="002F6691">
            <w:pPr>
              <w:spacing w:after="0"/>
              <w:jc w:val="right"/>
              <w:rPr>
                <w:rFonts w:hint="eastAsia"/>
              </w:rPr>
            </w:pPr>
            <w:r>
              <w:rPr>
                <w:color w:val="1F2937"/>
                <w:sz w:val="17"/>
              </w:rPr>
              <w:t>$15.04M</w:t>
            </w:r>
          </w:p>
        </w:tc>
      </w:tr>
      <w:tr w:rsidR="00034293" w14:paraId="4A829647" w14:textId="77777777">
        <w:trPr>
          <w:cantSplit/>
          <w:jc w:val="center"/>
        </w:trPr>
        <w:tc>
          <w:tcPr>
            <w:tcW w:w="3200" w:type="dxa"/>
            <w:tcMar>
              <w:top w:w="70" w:type="dxa"/>
              <w:left w:w="90" w:type="dxa"/>
              <w:bottom w:w="70" w:type="dxa"/>
              <w:right w:w="90" w:type="dxa"/>
            </w:tcMar>
            <w:vAlign w:val="center"/>
          </w:tcPr>
          <w:p w14:paraId="1AA05C4F" w14:textId="77777777" w:rsidR="00034293" w:rsidRDefault="002F6691">
            <w:pPr>
              <w:spacing w:after="0"/>
              <w:rPr>
                <w:rFonts w:hint="eastAsia"/>
              </w:rPr>
            </w:pPr>
            <w:r>
              <w:rPr>
                <w:color w:val="1F2937"/>
                <w:sz w:val="17"/>
              </w:rPr>
              <w:t>Operational: Complex special education</w:t>
            </w:r>
          </w:p>
        </w:tc>
        <w:tc>
          <w:tcPr>
            <w:tcW w:w="2200" w:type="dxa"/>
            <w:tcMar>
              <w:top w:w="70" w:type="dxa"/>
              <w:left w:w="90" w:type="dxa"/>
              <w:bottom w:w="70" w:type="dxa"/>
              <w:right w:w="90" w:type="dxa"/>
            </w:tcMar>
            <w:vAlign w:val="center"/>
          </w:tcPr>
          <w:p w14:paraId="15020ADC" w14:textId="77777777" w:rsidR="00034293" w:rsidRDefault="002F6691">
            <w:pPr>
              <w:spacing w:after="0"/>
              <w:jc w:val="right"/>
              <w:rPr>
                <w:rFonts w:hint="eastAsia"/>
              </w:rPr>
            </w:pPr>
            <w:r>
              <w:rPr>
                <w:color w:val="1F2937"/>
                <w:sz w:val="17"/>
              </w:rPr>
              <w:t>No separate modeled line†</w:t>
            </w:r>
          </w:p>
        </w:tc>
        <w:tc>
          <w:tcPr>
            <w:tcW w:w="1450" w:type="dxa"/>
            <w:tcMar>
              <w:top w:w="70" w:type="dxa"/>
              <w:left w:w="90" w:type="dxa"/>
              <w:bottom w:w="70" w:type="dxa"/>
              <w:right w:w="90" w:type="dxa"/>
            </w:tcMar>
            <w:vAlign w:val="center"/>
          </w:tcPr>
          <w:p w14:paraId="0A674A54" w14:textId="77777777" w:rsidR="00034293" w:rsidRDefault="002F6691">
            <w:pPr>
              <w:spacing w:after="0"/>
              <w:jc w:val="right"/>
              <w:rPr>
                <w:rFonts w:hint="eastAsia"/>
              </w:rPr>
            </w:pPr>
            <w:r>
              <w:rPr>
                <w:color w:val="1F2937"/>
                <w:sz w:val="17"/>
              </w:rPr>
              <w:t>9,800.560</w:t>
            </w:r>
          </w:p>
        </w:tc>
        <w:tc>
          <w:tcPr>
            <w:tcW w:w="1450" w:type="dxa"/>
            <w:tcMar>
              <w:top w:w="70" w:type="dxa"/>
              <w:left w:w="90" w:type="dxa"/>
              <w:bottom w:w="70" w:type="dxa"/>
              <w:right w:w="90" w:type="dxa"/>
            </w:tcMar>
            <w:vAlign w:val="center"/>
          </w:tcPr>
          <w:p w14:paraId="379B3908" w14:textId="77777777" w:rsidR="00034293" w:rsidRDefault="002F6691">
            <w:pPr>
              <w:spacing w:after="0"/>
              <w:jc w:val="right"/>
              <w:rPr>
                <w:rFonts w:hint="eastAsia"/>
              </w:rPr>
            </w:pPr>
            <w:r>
              <w:rPr>
                <w:color w:val="1F2937"/>
                <w:sz w:val="17"/>
              </w:rPr>
              <w:t>$3,252.723851</w:t>
            </w:r>
          </w:p>
        </w:tc>
        <w:tc>
          <w:tcPr>
            <w:tcW w:w="1204" w:type="dxa"/>
            <w:tcMar>
              <w:top w:w="70" w:type="dxa"/>
              <w:left w:w="90" w:type="dxa"/>
              <w:bottom w:w="70" w:type="dxa"/>
              <w:right w:w="90" w:type="dxa"/>
            </w:tcMar>
            <w:vAlign w:val="center"/>
          </w:tcPr>
          <w:p w14:paraId="58E7AA71" w14:textId="77777777" w:rsidR="00034293" w:rsidRDefault="002F6691">
            <w:pPr>
              <w:spacing w:after="0"/>
              <w:jc w:val="right"/>
              <w:rPr>
                <w:rFonts w:hint="eastAsia"/>
              </w:rPr>
            </w:pPr>
            <w:r>
              <w:rPr>
                <w:color w:val="1F2937"/>
                <w:sz w:val="17"/>
              </w:rPr>
              <w:t>$31.88M</w:t>
            </w:r>
          </w:p>
        </w:tc>
      </w:tr>
      <w:tr w:rsidR="00034293" w14:paraId="7031EFFC" w14:textId="77777777">
        <w:trPr>
          <w:cantSplit/>
          <w:jc w:val="center"/>
        </w:trPr>
        <w:tc>
          <w:tcPr>
            <w:tcW w:w="3200" w:type="dxa"/>
            <w:shd w:val="clear" w:color="auto" w:fill="EEF5FA"/>
            <w:tcMar>
              <w:top w:w="70" w:type="dxa"/>
              <w:left w:w="90" w:type="dxa"/>
              <w:bottom w:w="70" w:type="dxa"/>
              <w:right w:w="90" w:type="dxa"/>
            </w:tcMar>
            <w:vAlign w:val="center"/>
          </w:tcPr>
          <w:p w14:paraId="0ECC0AD9" w14:textId="77777777" w:rsidR="00034293" w:rsidRDefault="002F6691">
            <w:pPr>
              <w:spacing w:after="0"/>
              <w:rPr>
                <w:rFonts w:hint="eastAsia"/>
              </w:rPr>
            </w:pPr>
            <w:r>
              <w:rPr>
                <w:color w:val="1F2937"/>
                <w:sz w:val="17"/>
              </w:rPr>
              <w:t>Operational: Vocational</w:t>
            </w:r>
          </w:p>
        </w:tc>
        <w:tc>
          <w:tcPr>
            <w:tcW w:w="2200" w:type="dxa"/>
            <w:shd w:val="clear" w:color="auto" w:fill="EEF5FA"/>
            <w:tcMar>
              <w:top w:w="70" w:type="dxa"/>
              <w:left w:w="90" w:type="dxa"/>
              <w:bottom w:w="70" w:type="dxa"/>
              <w:right w:w="90" w:type="dxa"/>
            </w:tcMar>
            <w:vAlign w:val="center"/>
          </w:tcPr>
          <w:p w14:paraId="44C8CD45" w14:textId="77777777" w:rsidR="00034293" w:rsidRDefault="002F6691">
            <w:pPr>
              <w:spacing w:after="0"/>
              <w:jc w:val="right"/>
              <w:rPr>
                <w:rFonts w:hint="eastAsia"/>
              </w:rPr>
            </w:pPr>
            <w:r>
              <w:rPr>
                <w:color w:val="1F2937"/>
                <w:sz w:val="17"/>
              </w:rPr>
              <w:t>No separate modeled line†</w:t>
            </w:r>
          </w:p>
        </w:tc>
        <w:tc>
          <w:tcPr>
            <w:tcW w:w="1450" w:type="dxa"/>
            <w:shd w:val="clear" w:color="auto" w:fill="EEF5FA"/>
            <w:tcMar>
              <w:top w:w="70" w:type="dxa"/>
              <w:left w:w="90" w:type="dxa"/>
              <w:bottom w:w="70" w:type="dxa"/>
              <w:right w:w="90" w:type="dxa"/>
            </w:tcMar>
            <w:vAlign w:val="center"/>
          </w:tcPr>
          <w:p w14:paraId="6677B0DF" w14:textId="77777777" w:rsidR="00034293" w:rsidRDefault="002F6691">
            <w:pPr>
              <w:spacing w:after="0"/>
              <w:jc w:val="right"/>
              <w:rPr>
                <w:rFonts w:hint="eastAsia"/>
              </w:rPr>
            </w:pPr>
            <w:r>
              <w:rPr>
                <w:color w:val="1F2937"/>
                <w:sz w:val="17"/>
              </w:rPr>
              <w:t>3,647.200</w:t>
            </w:r>
          </w:p>
        </w:tc>
        <w:tc>
          <w:tcPr>
            <w:tcW w:w="1450" w:type="dxa"/>
            <w:shd w:val="clear" w:color="auto" w:fill="EEF5FA"/>
            <w:tcMar>
              <w:top w:w="70" w:type="dxa"/>
              <w:left w:w="90" w:type="dxa"/>
              <w:bottom w:w="70" w:type="dxa"/>
              <w:right w:w="90" w:type="dxa"/>
            </w:tcMar>
            <w:vAlign w:val="center"/>
          </w:tcPr>
          <w:p w14:paraId="18C94EEE" w14:textId="77777777" w:rsidR="00034293" w:rsidRDefault="002F6691">
            <w:pPr>
              <w:spacing w:after="0"/>
              <w:jc w:val="right"/>
              <w:rPr>
                <w:rFonts w:hint="eastAsia"/>
              </w:rPr>
            </w:pPr>
            <w:r>
              <w:rPr>
                <w:color w:val="1F2937"/>
                <w:sz w:val="17"/>
              </w:rPr>
              <w:t>$3,252.723851</w:t>
            </w:r>
          </w:p>
        </w:tc>
        <w:tc>
          <w:tcPr>
            <w:tcW w:w="1204" w:type="dxa"/>
            <w:shd w:val="clear" w:color="auto" w:fill="EEF5FA"/>
            <w:tcMar>
              <w:top w:w="70" w:type="dxa"/>
              <w:left w:w="90" w:type="dxa"/>
              <w:bottom w:w="70" w:type="dxa"/>
              <w:right w:w="90" w:type="dxa"/>
            </w:tcMar>
            <w:vAlign w:val="center"/>
          </w:tcPr>
          <w:p w14:paraId="7DE5B3DC" w14:textId="77777777" w:rsidR="00034293" w:rsidRDefault="002F6691">
            <w:pPr>
              <w:spacing w:after="0"/>
              <w:jc w:val="right"/>
              <w:rPr>
                <w:rFonts w:hint="eastAsia"/>
              </w:rPr>
            </w:pPr>
            <w:r>
              <w:rPr>
                <w:color w:val="1F2937"/>
                <w:sz w:val="17"/>
              </w:rPr>
              <w:t>$11.86M</w:t>
            </w:r>
          </w:p>
        </w:tc>
      </w:tr>
      <w:tr w:rsidR="00034293" w14:paraId="7C466D72" w14:textId="77777777">
        <w:trPr>
          <w:cantSplit/>
          <w:jc w:val="center"/>
        </w:trPr>
        <w:tc>
          <w:tcPr>
            <w:tcW w:w="3200" w:type="dxa"/>
            <w:tcMar>
              <w:top w:w="70" w:type="dxa"/>
              <w:left w:w="90" w:type="dxa"/>
              <w:bottom w:w="70" w:type="dxa"/>
              <w:right w:w="90" w:type="dxa"/>
            </w:tcMar>
            <w:vAlign w:val="center"/>
          </w:tcPr>
          <w:p w14:paraId="46D09A7F" w14:textId="77777777" w:rsidR="00034293" w:rsidRDefault="002F6691">
            <w:pPr>
              <w:spacing w:after="0"/>
              <w:rPr>
                <w:rFonts w:hint="eastAsia"/>
              </w:rPr>
            </w:pPr>
            <w:r>
              <w:rPr>
                <w:b/>
                <w:color w:val="1F2937"/>
                <w:sz w:val="17"/>
              </w:rPr>
              <w:t>Operational subtotal</w:t>
            </w:r>
          </w:p>
        </w:tc>
        <w:tc>
          <w:tcPr>
            <w:tcW w:w="2200" w:type="dxa"/>
            <w:tcMar>
              <w:top w:w="70" w:type="dxa"/>
              <w:left w:w="90" w:type="dxa"/>
              <w:bottom w:w="70" w:type="dxa"/>
              <w:right w:w="90" w:type="dxa"/>
            </w:tcMar>
            <w:vAlign w:val="center"/>
          </w:tcPr>
          <w:p w14:paraId="4BC3CF08" w14:textId="77777777" w:rsidR="00034293" w:rsidRDefault="002F6691">
            <w:pPr>
              <w:spacing w:after="0"/>
              <w:jc w:val="right"/>
              <w:rPr>
                <w:rFonts w:hint="eastAsia"/>
              </w:rPr>
            </w:pPr>
            <w:r>
              <w:rPr>
                <w:b/>
                <w:color w:val="1F2937"/>
                <w:sz w:val="17"/>
              </w:rPr>
              <w:t>No separate modeled line†</w:t>
            </w:r>
          </w:p>
        </w:tc>
        <w:tc>
          <w:tcPr>
            <w:tcW w:w="1450" w:type="dxa"/>
            <w:tcMar>
              <w:top w:w="70" w:type="dxa"/>
              <w:left w:w="90" w:type="dxa"/>
              <w:bottom w:w="70" w:type="dxa"/>
              <w:right w:w="90" w:type="dxa"/>
            </w:tcMar>
            <w:vAlign w:val="center"/>
          </w:tcPr>
          <w:p w14:paraId="31EA3807" w14:textId="77777777" w:rsidR="00034293" w:rsidRDefault="002F6691">
            <w:pPr>
              <w:spacing w:after="0"/>
              <w:jc w:val="right"/>
              <w:rPr>
                <w:rFonts w:hint="eastAsia"/>
              </w:rPr>
            </w:pPr>
            <w:r>
              <w:rPr>
                <w:b/>
                <w:color w:val="1F2937"/>
                <w:sz w:val="17"/>
              </w:rPr>
              <w:t>85,782.505</w:t>
            </w:r>
          </w:p>
        </w:tc>
        <w:tc>
          <w:tcPr>
            <w:tcW w:w="1450" w:type="dxa"/>
            <w:tcMar>
              <w:top w:w="70" w:type="dxa"/>
              <w:left w:w="90" w:type="dxa"/>
              <w:bottom w:w="70" w:type="dxa"/>
              <w:right w:w="90" w:type="dxa"/>
            </w:tcMar>
            <w:vAlign w:val="center"/>
          </w:tcPr>
          <w:p w14:paraId="01744162" w14:textId="77777777" w:rsidR="00034293" w:rsidRDefault="002F6691">
            <w:pPr>
              <w:spacing w:after="0"/>
              <w:jc w:val="right"/>
              <w:rPr>
                <w:rFonts w:hint="eastAsia"/>
              </w:rPr>
            </w:pPr>
            <w:r>
              <w:rPr>
                <w:b/>
                <w:color w:val="1F2937"/>
                <w:sz w:val="17"/>
              </w:rPr>
              <w:t>$3,252.723851</w:t>
            </w:r>
          </w:p>
        </w:tc>
        <w:tc>
          <w:tcPr>
            <w:tcW w:w="1204" w:type="dxa"/>
            <w:tcMar>
              <w:top w:w="70" w:type="dxa"/>
              <w:left w:w="90" w:type="dxa"/>
              <w:bottom w:w="70" w:type="dxa"/>
              <w:right w:w="90" w:type="dxa"/>
            </w:tcMar>
            <w:vAlign w:val="center"/>
          </w:tcPr>
          <w:p w14:paraId="63FD0219" w14:textId="77777777" w:rsidR="00034293" w:rsidRDefault="002F6691">
            <w:pPr>
              <w:spacing w:after="0"/>
              <w:jc w:val="right"/>
              <w:rPr>
                <w:rFonts w:hint="eastAsia"/>
              </w:rPr>
            </w:pPr>
            <w:r>
              <w:rPr>
                <w:b/>
                <w:color w:val="1F2937"/>
                <w:sz w:val="17"/>
              </w:rPr>
              <w:t>$279.03M</w:t>
            </w:r>
          </w:p>
        </w:tc>
      </w:tr>
    </w:tbl>
    <w:p w14:paraId="34E19717" w14:textId="77777777" w:rsidR="00CD1125" w:rsidRDefault="00000000">
      <w:pPr>
        <w:rPr>
          <w:rFonts w:hint="eastAsia"/>
        </w:rPr>
      </w:pPr>
      <w:r>
        <w:rPr>
          <w:i/>
        </w:rPr>
        <w:t>* A weighted funding quantity is an eligible student count multiplied by its policy weight. It is an allocation unit, not a student headcount. The selected rate is dollars per weighted unit. † No separate modeled line does not mean zero current funding. Potentially related current appropriations have not yet been mapped to these proposed components.</w:t>
      </w:r>
    </w:p>
    <w:p w14:paraId="4D6E1DC1" w14:textId="77777777" w:rsidR="00CD1125" w:rsidRDefault="00000000">
      <w:pPr>
        <w:rPr>
          <w:rFonts w:hint="eastAsia"/>
        </w:rPr>
      </w:pPr>
      <w:r>
        <w:rPr>
          <w:i/>
        </w:rPr>
        <w:t>Position quantities and weighted funding quantities use different rate bases and must not be added. Funding amounts may be added after the scope and completeness of each component are considered. Displayed row amounts are rounded independently, while subtotals use full-precision values and may therefore differ slightly from the sum of displayed rows. Amounts are shown to the nearest $0.01M; M means millions of dollars.</w:t>
      </w:r>
    </w:p>
    <w:p w14:paraId="14784B22" w14:textId="77777777" w:rsidR="00CD1125" w:rsidRDefault="00000000">
      <w:pPr>
        <w:pStyle w:val="Heading2"/>
      </w:pPr>
      <w:r>
        <w:rPr>
          <w:b w:val="0"/>
        </w:rPr>
        <w:t>Relationship to Existing Current Funding</w:t>
      </w:r>
    </w:p>
    <w:p w14:paraId="65E71EE8" w14:textId="77777777" w:rsidR="00CD1125" w:rsidRDefault="00000000">
      <w:pPr>
        <w:rPr>
          <w:rFonts w:hint="eastAsia"/>
        </w:rPr>
      </w:pPr>
      <w:r>
        <w:t>The FY25 current-funding overview identifies substantial state funding outside the position-based components captured in the recreated current model. This makes the $423.7M result an expanded-scope gross comparison.</w:t>
      </w:r>
    </w:p>
    <w:p w14:paraId="6E999607" w14:textId="77777777" w:rsidR="00CD1125" w:rsidRDefault="00000000">
      <w:pPr>
        <w:rPr>
          <w:rFonts w:hint="eastAsia"/>
        </w:rPr>
      </w:pPr>
      <w:r>
        <w:t>Division II provides All Other Costs and Energy resources based on Division I units. Non-vocational All Other Costs can support personnel, supplies, contracts, equipment, and other operating expenses, making it a possible analogue for part of proposed Operational Funding.</w:t>
      </w:r>
    </w:p>
    <w:p w14:paraId="151D6C07" w14:textId="77777777" w:rsidR="00CD1125" w:rsidRDefault="00000000">
      <w:pPr>
        <w:rPr>
          <w:rFonts w:hint="eastAsia"/>
        </w:rPr>
      </w:pPr>
      <w:r>
        <w:t xml:space="preserve">The same overview reports $249.4M in Other Items, including the existing Opportunity Fund, School Improvement, Mental Health Services, Math and Literacy Coaches, Related Services, and other targeted programs, plus $74.9M </w:t>
      </w:r>
      <w:r>
        <w:lastRenderedPageBreak/>
        <w:t>in block grants for Academic Excellence, Technology, Student Success, substitute teachers, and other supports. These programs may overlap with the proposed weighted pools, but each must be reviewed individually.</w:t>
      </w:r>
    </w:p>
    <w:tbl>
      <w:tblPr>
        <w:tblW w:w="9504" w:type="dxa"/>
        <w:jc w:val="center"/>
        <w:tblLayout w:type="fixed"/>
        <w:tblLook w:val="04A0" w:firstRow="1" w:lastRow="0" w:firstColumn="1" w:lastColumn="0" w:noHBand="0" w:noVBand="1"/>
      </w:tblPr>
      <w:tblGrid>
        <w:gridCol w:w="2880"/>
        <w:gridCol w:w="2880"/>
        <w:gridCol w:w="3744"/>
      </w:tblGrid>
      <w:tr w:rsidR="00034293" w14:paraId="4558D08C" w14:textId="77777777" w:rsidTr="00B82AFC">
        <w:trPr>
          <w:cantSplit/>
          <w:tblHeader/>
          <w:jc w:val="center"/>
        </w:trPr>
        <w:tc>
          <w:tcPr>
            <w:tcW w:w="2880" w:type="dxa"/>
            <w:shd w:val="clear" w:color="auto" w:fill="17365D"/>
            <w:tcMar>
              <w:top w:w="70" w:type="dxa"/>
              <w:left w:w="90" w:type="dxa"/>
              <w:bottom w:w="70" w:type="dxa"/>
              <w:right w:w="90" w:type="dxa"/>
            </w:tcMar>
            <w:vAlign w:val="center"/>
          </w:tcPr>
          <w:p w14:paraId="24C60829" w14:textId="77777777" w:rsidR="00034293" w:rsidRDefault="002F6691">
            <w:pPr>
              <w:spacing w:after="0"/>
              <w:jc w:val="center"/>
              <w:rPr>
                <w:rFonts w:hint="eastAsia"/>
              </w:rPr>
            </w:pPr>
            <w:r>
              <w:rPr>
                <w:b/>
                <w:color w:val="FFFFFF"/>
                <w:sz w:val="16"/>
              </w:rPr>
              <w:t>Current funding stream</w:t>
            </w:r>
          </w:p>
        </w:tc>
        <w:tc>
          <w:tcPr>
            <w:tcW w:w="2880" w:type="dxa"/>
            <w:shd w:val="clear" w:color="auto" w:fill="17365D"/>
            <w:tcMar>
              <w:top w:w="70" w:type="dxa"/>
              <w:left w:w="90" w:type="dxa"/>
              <w:bottom w:w="70" w:type="dxa"/>
              <w:right w:w="90" w:type="dxa"/>
            </w:tcMar>
            <w:vAlign w:val="center"/>
          </w:tcPr>
          <w:p w14:paraId="5C33C889" w14:textId="77777777" w:rsidR="00034293" w:rsidRDefault="002F6691">
            <w:pPr>
              <w:spacing w:after="0"/>
              <w:jc w:val="center"/>
              <w:rPr>
                <w:rFonts w:hint="eastAsia"/>
              </w:rPr>
            </w:pPr>
            <w:r>
              <w:rPr>
                <w:b/>
                <w:color w:val="FFFFFF"/>
                <w:sz w:val="16"/>
              </w:rPr>
              <w:t>Potentially related proposed component</w:t>
            </w:r>
          </w:p>
        </w:tc>
        <w:tc>
          <w:tcPr>
            <w:tcW w:w="3744" w:type="dxa"/>
            <w:shd w:val="clear" w:color="auto" w:fill="17365D"/>
            <w:tcMar>
              <w:top w:w="70" w:type="dxa"/>
              <w:left w:w="90" w:type="dxa"/>
              <w:bottom w:w="70" w:type="dxa"/>
              <w:right w:w="90" w:type="dxa"/>
            </w:tcMar>
            <w:vAlign w:val="center"/>
          </w:tcPr>
          <w:p w14:paraId="49A12016" w14:textId="77777777" w:rsidR="00034293" w:rsidRDefault="002F6691">
            <w:pPr>
              <w:spacing w:after="0"/>
              <w:jc w:val="center"/>
              <w:rPr>
                <w:rFonts w:hint="eastAsia"/>
              </w:rPr>
            </w:pPr>
            <w:r>
              <w:rPr>
                <w:b/>
                <w:color w:val="FFFFFF"/>
                <w:sz w:val="16"/>
              </w:rPr>
              <w:t>Preliminary treatment</w:t>
            </w:r>
          </w:p>
        </w:tc>
      </w:tr>
      <w:tr w:rsidR="00034293" w14:paraId="465ED25C" w14:textId="77777777" w:rsidTr="00B82AFC">
        <w:trPr>
          <w:cantSplit/>
          <w:jc w:val="center"/>
        </w:trPr>
        <w:tc>
          <w:tcPr>
            <w:tcW w:w="2880" w:type="dxa"/>
            <w:tcMar>
              <w:top w:w="70" w:type="dxa"/>
              <w:left w:w="90" w:type="dxa"/>
              <w:bottom w:w="70" w:type="dxa"/>
              <w:right w:w="90" w:type="dxa"/>
            </w:tcMar>
            <w:vAlign w:val="center"/>
          </w:tcPr>
          <w:p w14:paraId="7B455B8E" w14:textId="77777777" w:rsidR="00034293" w:rsidRDefault="002F6691">
            <w:pPr>
              <w:spacing w:after="0"/>
              <w:rPr>
                <w:rFonts w:hint="eastAsia"/>
              </w:rPr>
            </w:pPr>
            <w:r>
              <w:rPr>
                <w:color w:val="1F2937"/>
                <w:sz w:val="16"/>
              </w:rPr>
              <w:t>Division II All Other Costs and Energy</w:t>
            </w:r>
          </w:p>
        </w:tc>
        <w:tc>
          <w:tcPr>
            <w:tcW w:w="2880" w:type="dxa"/>
            <w:tcMar>
              <w:top w:w="70" w:type="dxa"/>
              <w:left w:w="90" w:type="dxa"/>
              <w:bottom w:w="70" w:type="dxa"/>
              <w:right w:w="90" w:type="dxa"/>
            </w:tcMar>
            <w:vAlign w:val="center"/>
          </w:tcPr>
          <w:p w14:paraId="2ED6487A" w14:textId="77777777" w:rsidR="00034293" w:rsidRDefault="002F6691">
            <w:pPr>
              <w:spacing w:after="0"/>
              <w:rPr>
                <w:rFonts w:hint="eastAsia"/>
              </w:rPr>
            </w:pPr>
            <w:r>
              <w:rPr>
                <w:color w:val="1F2937"/>
                <w:sz w:val="16"/>
              </w:rPr>
              <w:t>Operational Funding</w:t>
            </w:r>
          </w:p>
        </w:tc>
        <w:tc>
          <w:tcPr>
            <w:tcW w:w="3744" w:type="dxa"/>
            <w:tcMar>
              <w:top w:w="70" w:type="dxa"/>
              <w:left w:w="90" w:type="dxa"/>
              <w:bottom w:w="70" w:type="dxa"/>
              <w:right w:w="90" w:type="dxa"/>
            </w:tcMar>
            <w:vAlign w:val="center"/>
          </w:tcPr>
          <w:p w14:paraId="6DA74DC1" w14:textId="77777777" w:rsidR="00034293" w:rsidRDefault="002F6691">
            <w:pPr>
              <w:spacing w:after="0"/>
              <w:rPr>
                <w:rFonts w:hint="eastAsia"/>
              </w:rPr>
            </w:pPr>
            <w:r>
              <w:rPr>
                <w:color w:val="1F2937"/>
                <w:sz w:val="16"/>
              </w:rPr>
              <w:t>Potential offset; not yet quantified</w:t>
            </w:r>
          </w:p>
        </w:tc>
      </w:tr>
      <w:tr w:rsidR="00034293" w14:paraId="1FBC4479" w14:textId="77777777" w:rsidTr="00B82AFC">
        <w:trPr>
          <w:cantSplit/>
          <w:jc w:val="center"/>
        </w:trPr>
        <w:tc>
          <w:tcPr>
            <w:tcW w:w="2880" w:type="dxa"/>
            <w:shd w:val="clear" w:color="auto" w:fill="EEF5FA"/>
            <w:tcMar>
              <w:top w:w="70" w:type="dxa"/>
              <w:left w:w="90" w:type="dxa"/>
              <w:bottom w:w="70" w:type="dxa"/>
              <w:right w:w="90" w:type="dxa"/>
            </w:tcMar>
            <w:vAlign w:val="center"/>
          </w:tcPr>
          <w:p w14:paraId="3EB8E6D1" w14:textId="77777777" w:rsidR="00034293" w:rsidRDefault="002F6691">
            <w:pPr>
              <w:spacing w:after="0"/>
              <w:rPr>
                <w:rFonts w:hint="eastAsia"/>
              </w:rPr>
            </w:pPr>
            <w:r>
              <w:rPr>
                <w:color w:val="1F2937"/>
                <w:sz w:val="16"/>
              </w:rPr>
              <w:t>Existing Opportunity Fund and selected student supports</w:t>
            </w:r>
          </w:p>
        </w:tc>
        <w:tc>
          <w:tcPr>
            <w:tcW w:w="2880" w:type="dxa"/>
            <w:shd w:val="clear" w:color="auto" w:fill="EEF5FA"/>
            <w:tcMar>
              <w:top w:w="70" w:type="dxa"/>
              <w:left w:w="90" w:type="dxa"/>
              <w:bottom w:w="70" w:type="dxa"/>
              <w:right w:w="90" w:type="dxa"/>
            </w:tcMar>
            <w:vAlign w:val="center"/>
          </w:tcPr>
          <w:p w14:paraId="567BC022" w14:textId="77777777" w:rsidR="00034293" w:rsidRDefault="002F6691">
            <w:pPr>
              <w:spacing w:after="0"/>
              <w:rPr>
                <w:rFonts w:hint="eastAsia"/>
              </w:rPr>
            </w:pPr>
            <w:r>
              <w:rPr>
                <w:color w:val="1F2937"/>
                <w:sz w:val="16"/>
              </w:rPr>
              <w:t>Opportunity Funding</w:t>
            </w:r>
          </w:p>
        </w:tc>
        <w:tc>
          <w:tcPr>
            <w:tcW w:w="3744" w:type="dxa"/>
            <w:shd w:val="clear" w:color="auto" w:fill="EEF5FA"/>
            <w:tcMar>
              <w:top w:w="70" w:type="dxa"/>
              <w:left w:w="90" w:type="dxa"/>
              <w:bottom w:w="70" w:type="dxa"/>
              <w:right w:w="90" w:type="dxa"/>
            </w:tcMar>
            <w:vAlign w:val="center"/>
          </w:tcPr>
          <w:p w14:paraId="6486BAE1" w14:textId="77777777" w:rsidR="00034293" w:rsidRDefault="002F6691">
            <w:pPr>
              <w:spacing w:after="0"/>
              <w:rPr>
                <w:rFonts w:hint="eastAsia"/>
              </w:rPr>
            </w:pPr>
            <w:r>
              <w:rPr>
                <w:color w:val="1F2937"/>
                <w:sz w:val="16"/>
              </w:rPr>
              <w:t>Likely conceptual overlap; replacement status unconfirmed</w:t>
            </w:r>
          </w:p>
        </w:tc>
      </w:tr>
      <w:tr w:rsidR="00034293" w14:paraId="358F3984" w14:textId="77777777" w:rsidTr="00B82AFC">
        <w:trPr>
          <w:cantSplit/>
          <w:jc w:val="center"/>
        </w:trPr>
        <w:tc>
          <w:tcPr>
            <w:tcW w:w="2880" w:type="dxa"/>
            <w:tcMar>
              <w:top w:w="70" w:type="dxa"/>
              <w:left w:w="90" w:type="dxa"/>
              <w:bottom w:w="70" w:type="dxa"/>
              <w:right w:w="90" w:type="dxa"/>
            </w:tcMar>
            <w:vAlign w:val="center"/>
          </w:tcPr>
          <w:p w14:paraId="149B9DAB" w14:textId="77777777" w:rsidR="00034293" w:rsidRDefault="002F6691">
            <w:pPr>
              <w:spacing w:after="0"/>
              <w:rPr>
                <w:rFonts w:hint="eastAsia"/>
              </w:rPr>
            </w:pPr>
            <w:r>
              <w:rPr>
                <w:color w:val="1F2937"/>
                <w:sz w:val="16"/>
              </w:rPr>
              <w:t>Academic Excellence, Technology, Student Success, and related block grants</w:t>
            </w:r>
          </w:p>
        </w:tc>
        <w:tc>
          <w:tcPr>
            <w:tcW w:w="2880" w:type="dxa"/>
            <w:tcMar>
              <w:top w:w="70" w:type="dxa"/>
              <w:left w:w="90" w:type="dxa"/>
              <w:bottom w:w="70" w:type="dxa"/>
              <w:right w:w="90" w:type="dxa"/>
            </w:tcMar>
            <w:vAlign w:val="center"/>
          </w:tcPr>
          <w:p w14:paraId="30FC5614" w14:textId="77777777" w:rsidR="00034293" w:rsidRDefault="00B82AFC">
            <w:pPr>
              <w:spacing w:after="0"/>
              <w:rPr>
                <w:rFonts w:hint="eastAsia"/>
              </w:rPr>
            </w:pPr>
            <w:r>
              <w:rPr>
                <w:color w:val="1F2937"/>
                <w:sz w:val="16"/>
              </w:rPr>
              <w:t>Opportunity or Operational Funding</w:t>
            </w:r>
          </w:p>
        </w:tc>
        <w:tc>
          <w:tcPr>
            <w:tcW w:w="3744" w:type="dxa"/>
            <w:tcMar>
              <w:top w:w="70" w:type="dxa"/>
              <w:left w:w="90" w:type="dxa"/>
              <w:bottom w:w="70" w:type="dxa"/>
              <w:right w:w="90" w:type="dxa"/>
            </w:tcMar>
            <w:vAlign w:val="center"/>
          </w:tcPr>
          <w:p w14:paraId="5B7F1681" w14:textId="77777777" w:rsidR="00034293" w:rsidRDefault="002F6691">
            <w:pPr>
              <w:spacing w:after="0"/>
              <w:rPr>
                <w:rFonts w:hint="eastAsia"/>
              </w:rPr>
            </w:pPr>
            <w:r>
              <w:rPr>
                <w:color w:val="1F2937"/>
                <w:sz w:val="16"/>
              </w:rPr>
              <w:t>Review program by program</w:t>
            </w:r>
          </w:p>
        </w:tc>
      </w:tr>
      <w:tr w:rsidR="00034293" w14:paraId="332415C0" w14:textId="77777777" w:rsidTr="00B82AFC">
        <w:trPr>
          <w:cantSplit/>
          <w:jc w:val="center"/>
        </w:trPr>
        <w:tc>
          <w:tcPr>
            <w:tcW w:w="2880" w:type="dxa"/>
            <w:shd w:val="clear" w:color="auto" w:fill="EEF5FA"/>
            <w:tcMar>
              <w:top w:w="70" w:type="dxa"/>
              <w:left w:w="90" w:type="dxa"/>
              <w:bottom w:w="70" w:type="dxa"/>
              <w:right w:w="90" w:type="dxa"/>
            </w:tcMar>
            <w:vAlign w:val="center"/>
          </w:tcPr>
          <w:p w14:paraId="529E50F2" w14:textId="77777777" w:rsidR="00034293" w:rsidRDefault="002F6691">
            <w:pPr>
              <w:spacing w:after="0"/>
              <w:rPr>
                <w:rFonts w:hint="eastAsia"/>
              </w:rPr>
            </w:pPr>
            <w:r>
              <w:rPr>
                <w:color w:val="1F2937"/>
                <w:sz w:val="16"/>
              </w:rPr>
              <w:t>Division III Equalization Funding</w:t>
            </w:r>
          </w:p>
        </w:tc>
        <w:tc>
          <w:tcPr>
            <w:tcW w:w="2880" w:type="dxa"/>
            <w:shd w:val="clear" w:color="auto" w:fill="EEF5FA"/>
            <w:tcMar>
              <w:top w:w="70" w:type="dxa"/>
              <w:left w:w="90" w:type="dxa"/>
              <w:bottom w:w="70" w:type="dxa"/>
              <w:right w:w="90" w:type="dxa"/>
            </w:tcMar>
            <w:vAlign w:val="center"/>
          </w:tcPr>
          <w:p w14:paraId="1E944582" w14:textId="77777777" w:rsidR="00034293" w:rsidRDefault="002F6691">
            <w:pPr>
              <w:spacing w:after="0"/>
              <w:rPr>
                <w:rFonts w:hint="eastAsia"/>
              </w:rPr>
            </w:pPr>
            <w:r>
              <w:rPr>
                <w:color w:val="1F2937"/>
                <w:sz w:val="16"/>
              </w:rPr>
              <w:t>No confirmed direct analogue</w:t>
            </w:r>
          </w:p>
        </w:tc>
        <w:tc>
          <w:tcPr>
            <w:tcW w:w="3744" w:type="dxa"/>
            <w:shd w:val="clear" w:color="auto" w:fill="EEF5FA"/>
            <w:tcMar>
              <w:top w:w="70" w:type="dxa"/>
              <w:left w:w="90" w:type="dxa"/>
              <w:bottom w:w="70" w:type="dxa"/>
              <w:right w:w="90" w:type="dxa"/>
            </w:tcMar>
            <w:vAlign w:val="center"/>
          </w:tcPr>
          <w:p w14:paraId="393B4DCA" w14:textId="77777777" w:rsidR="00034293" w:rsidRDefault="002F6691">
            <w:pPr>
              <w:spacing w:after="0"/>
              <w:rPr>
                <w:rFonts w:hint="eastAsia"/>
              </w:rPr>
            </w:pPr>
            <w:r>
              <w:rPr>
                <w:color w:val="1F2937"/>
                <w:sz w:val="16"/>
              </w:rPr>
              <w:t>Determine whether it continues separately</w:t>
            </w:r>
          </w:p>
        </w:tc>
      </w:tr>
      <w:tr w:rsidR="00034293" w14:paraId="076F410F" w14:textId="77777777" w:rsidTr="00B82AFC">
        <w:trPr>
          <w:cantSplit/>
          <w:jc w:val="center"/>
        </w:trPr>
        <w:tc>
          <w:tcPr>
            <w:tcW w:w="2880" w:type="dxa"/>
            <w:tcMar>
              <w:top w:w="70" w:type="dxa"/>
              <w:left w:w="90" w:type="dxa"/>
              <w:bottom w:w="70" w:type="dxa"/>
              <w:right w:w="90" w:type="dxa"/>
            </w:tcMar>
            <w:vAlign w:val="center"/>
          </w:tcPr>
          <w:p w14:paraId="0A6338A6" w14:textId="77777777" w:rsidR="00034293" w:rsidRDefault="002F6691">
            <w:pPr>
              <w:spacing w:after="0"/>
              <w:rPr>
                <w:rFonts w:hint="eastAsia"/>
              </w:rPr>
            </w:pPr>
            <w:r>
              <w:rPr>
                <w:color w:val="1F2937"/>
                <w:sz w:val="16"/>
              </w:rPr>
              <w:t>Transportation, capital, scholarships, pass-throughs, and unrelated categorical programs</w:t>
            </w:r>
          </w:p>
        </w:tc>
        <w:tc>
          <w:tcPr>
            <w:tcW w:w="2880" w:type="dxa"/>
            <w:tcMar>
              <w:top w:w="70" w:type="dxa"/>
              <w:left w:w="90" w:type="dxa"/>
              <w:bottom w:w="70" w:type="dxa"/>
              <w:right w:w="90" w:type="dxa"/>
            </w:tcMar>
            <w:vAlign w:val="center"/>
          </w:tcPr>
          <w:p w14:paraId="1B81003D" w14:textId="77777777" w:rsidR="00034293" w:rsidRDefault="002F6691">
            <w:pPr>
              <w:spacing w:after="0"/>
              <w:rPr>
                <w:rFonts w:hint="eastAsia"/>
              </w:rPr>
            </w:pPr>
            <w:r>
              <w:rPr>
                <w:color w:val="1F2937"/>
                <w:sz w:val="16"/>
              </w:rPr>
              <w:t>None assumed</w:t>
            </w:r>
          </w:p>
        </w:tc>
        <w:tc>
          <w:tcPr>
            <w:tcW w:w="3744" w:type="dxa"/>
            <w:tcMar>
              <w:top w:w="70" w:type="dxa"/>
              <w:left w:w="90" w:type="dxa"/>
              <w:bottom w:w="70" w:type="dxa"/>
              <w:right w:w="90" w:type="dxa"/>
            </w:tcMar>
            <w:vAlign w:val="center"/>
          </w:tcPr>
          <w:p w14:paraId="3EF2E606" w14:textId="77777777" w:rsidR="00034293" w:rsidRDefault="002F6691">
            <w:pPr>
              <w:spacing w:after="0"/>
              <w:rPr>
                <w:rFonts w:hint="eastAsia"/>
              </w:rPr>
            </w:pPr>
            <w:r>
              <w:rPr>
                <w:color w:val="1F2937"/>
                <w:sz w:val="16"/>
              </w:rPr>
              <w:t>Exclude unless explicitly replaced</w:t>
            </w:r>
          </w:p>
        </w:tc>
      </w:tr>
    </w:tbl>
    <w:p w14:paraId="521F9DDC" w14:textId="77777777" w:rsidR="00CD1125" w:rsidRDefault="00000000">
      <w:pPr>
        <w:rPr>
          <w:rFonts w:hint="eastAsia"/>
        </w:rPr>
      </w:pPr>
      <w:r>
        <w:rPr>
          <w:i/>
        </w:rPr>
        <w:t>Source context: Delaware School Finance 101, September 2024 (FY25 appropriation overview). FY25 amounts illustrate the current funding structure and should not be used as fiscal year 2026 (FY26) offsets without an appropriation-level crosswalk: a program-by-program mapping of which appropriations continue, end, or move into the proposed formula. The conceptual relationships above do not establish replacement or financial equivalence.</w:t>
      </w:r>
    </w:p>
    <w:tbl>
      <w:tblPr>
        <w:tblW w:w="0" w:type="auto"/>
        <w:jc w:val="center"/>
        <w:tblLayout w:type="fixed"/>
        <w:tblLook w:val="04A0" w:firstRow="1" w:lastRow="0" w:firstColumn="1" w:lastColumn="0" w:noHBand="0" w:noVBand="1"/>
      </w:tblPr>
      <w:tblGrid>
        <w:gridCol w:w="10296"/>
      </w:tblGrid>
      <w:tr w:rsidR="00034293" w14:paraId="0977CE7E" w14:textId="77777777">
        <w:trPr>
          <w:jc w:val="center"/>
        </w:trPr>
        <w:tc>
          <w:tcPr>
            <w:tcW w:w="10296" w:type="dxa"/>
            <w:shd w:val="clear" w:color="auto" w:fill="FFF4CC"/>
            <w:tcMar>
              <w:top w:w="125" w:type="dxa"/>
              <w:left w:w="150" w:type="dxa"/>
              <w:bottom w:w="125" w:type="dxa"/>
              <w:right w:w="150" w:type="dxa"/>
            </w:tcMar>
          </w:tcPr>
          <w:p w14:paraId="5518819E" w14:textId="3DC3363A" w:rsidR="00034293" w:rsidRDefault="0060335D">
            <w:pPr>
              <w:spacing w:after="60"/>
              <w:rPr>
                <w:rFonts w:hint="eastAsia"/>
              </w:rPr>
            </w:pPr>
            <w:r>
              <w:rPr>
                <w:b/>
                <w:color w:val="9C2F2F"/>
              </w:rPr>
              <w:t>Key fiscal questions</w:t>
            </w:r>
          </w:p>
          <w:p w14:paraId="2831618B" w14:textId="36A610A6" w:rsidR="00034293" w:rsidRDefault="0055433C">
            <w:pPr>
              <w:spacing w:after="0"/>
              <w:rPr>
                <w:rFonts w:hint="eastAsia"/>
              </w:rPr>
            </w:pPr>
            <w:r>
              <w:rPr>
                <w:color w:val="1F2937"/>
              </w:rPr>
              <w:t xml:space="preserve">Which current appropriations will continue, be eliminated, or be consolidated into Opportunity or Operational Funding? Separately, how much current-model funding is still omitted because custodial, facilities, </w:t>
            </w:r>
            <w:proofErr w:type="gramStart"/>
            <w:r>
              <w:rPr>
                <w:color w:val="1F2937"/>
              </w:rPr>
              <w:t>food-service</w:t>
            </w:r>
            <w:proofErr w:type="gramEnd"/>
            <w:r>
              <w:rPr>
                <w:color w:val="1F2937"/>
              </w:rPr>
              <w:t>, and cafeteria inputs or rates are missing? Both answers could materially change the net fiscal comparison.</w:t>
            </w:r>
          </w:p>
        </w:tc>
      </w:tr>
    </w:tbl>
    <w:p w14:paraId="543965B4" w14:textId="77777777" w:rsidR="00034293" w:rsidRDefault="00034293">
      <w:pPr>
        <w:spacing w:after="0"/>
        <w:rPr>
          <w:rFonts w:hint="eastAsia"/>
        </w:rPr>
      </w:pPr>
    </w:p>
    <w:p w14:paraId="3F7D6637" w14:textId="77777777" w:rsidR="00034293" w:rsidRDefault="002F6691">
      <w:pPr>
        <w:pStyle w:val="Heading1"/>
      </w:pPr>
      <w:r>
        <w:t>4. District and LEA-Level Differences</w:t>
      </w:r>
    </w:p>
    <w:p w14:paraId="48C724D8" w14:textId="77777777" w:rsidR="00034293" w:rsidRDefault="002F6691">
      <w:pPr>
        <w:spacing w:after="100"/>
        <w:rPr>
          <w:rFonts w:hint="eastAsia"/>
        </w:rPr>
      </w:pPr>
      <w:r>
        <w:t>Under the gross full-model comparison, every LEA included in statewide totals receives more modeled funding, with increases ranging from 16.4 percent to 62.3 percent. The position-based comparison is more mixed: 29 LEAs increase and 13 decrease. All 23 included charter LEAs increase under the position-based comparison, while 13 of the 19 traditional districts decrease.</w:t>
      </w:r>
    </w:p>
    <w:p w14:paraId="1ADD5CA5" w14:textId="77777777" w:rsidR="00034293" w:rsidRDefault="002F6691">
      <w:pPr>
        <w:spacing w:after="100"/>
        <w:rPr>
          <w:rFonts w:hint="eastAsia"/>
        </w:rPr>
      </w:pPr>
      <w:r>
        <w:t xml:space="preserve">The table below ranks LEAs by gross full-model percentage increase and separates the position-based allocation from Opportunity and Operational </w:t>
      </w:r>
      <w:proofErr w:type="gramStart"/>
      <w:r>
        <w:t>Funding</w:t>
      </w:r>
      <w:proofErr w:type="gramEnd"/>
      <w:r>
        <w:t xml:space="preserve"> so the source of each increase remains visible.</w:t>
      </w:r>
    </w:p>
    <w:tbl>
      <w:tblPr>
        <w:tblW w:w="10077" w:type="dxa"/>
        <w:jc w:val="center"/>
        <w:tblLayout w:type="fixed"/>
        <w:tblLook w:val="04A0" w:firstRow="1" w:lastRow="0" w:firstColumn="1" w:lastColumn="0" w:noHBand="0" w:noVBand="1"/>
      </w:tblPr>
      <w:tblGrid>
        <w:gridCol w:w="720"/>
        <w:gridCol w:w="2778"/>
        <w:gridCol w:w="979"/>
        <w:gridCol w:w="1123"/>
        <w:gridCol w:w="979"/>
        <w:gridCol w:w="1051"/>
        <w:gridCol w:w="1267"/>
        <w:gridCol w:w="1180"/>
      </w:tblGrid>
      <w:tr w:rsidR="00034293" w14:paraId="544CB5E4" w14:textId="77777777">
        <w:trPr>
          <w:cantSplit/>
          <w:tblHeader/>
          <w:jc w:val="center"/>
        </w:trPr>
        <w:tc>
          <w:tcPr>
            <w:tcW w:w="720" w:type="dxa"/>
            <w:shd w:val="clear" w:color="auto" w:fill="17365D"/>
            <w:tcMar>
              <w:top w:w="70" w:type="dxa"/>
              <w:left w:w="90" w:type="dxa"/>
              <w:bottom w:w="70" w:type="dxa"/>
              <w:right w:w="90" w:type="dxa"/>
            </w:tcMar>
            <w:vAlign w:val="center"/>
          </w:tcPr>
          <w:p w14:paraId="3937E82E" w14:textId="77777777" w:rsidR="00034293" w:rsidRDefault="002F6691">
            <w:pPr>
              <w:spacing w:after="0"/>
              <w:jc w:val="center"/>
              <w:rPr>
                <w:rFonts w:hint="eastAsia"/>
              </w:rPr>
            </w:pPr>
            <w:r>
              <w:rPr>
                <w:b/>
                <w:color w:val="FFFFFF"/>
                <w:sz w:val="14"/>
              </w:rPr>
              <w:t>Rank</w:t>
            </w:r>
          </w:p>
        </w:tc>
        <w:tc>
          <w:tcPr>
            <w:tcW w:w="2778" w:type="dxa"/>
            <w:shd w:val="clear" w:color="auto" w:fill="17365D"/>
            <w:tcMar>
              <w:top w:w="70" w:type="dxa"/>
              <w:left w:w="90" w:type="dxa"/>
              <w:bottom w:w="70" w:type="dxa"/>
              <w:right w:w="90" w:type="dxa"/>
            </w:tcMar>
            <w:vAlign w:val="center"/>
          </w:tcPr>
          <w:p w14:paraId="30D2F611" w14:textId="77777777" w:rsidR="00034293" w:rsidRDefault="002F6691">
            <w:pPr>
              <w:spacing w:after="0"/>
              <w:jc w:val="center"/>
              <w:rPr>
                <w:rFonts w:hint="eastAsia"/>
              </w:rPr>
            </w:pPr>
            <w:r>
              <w:rPr>
                <w:b/>
                <w:color w:val="FFFFFF"/>
                <w:sz w:val="14"/>
              </w:rPr>
              <w:t>LEA</w:t>
            </w:r>
          </w:p>
        </w:tc>
        <w:tc>
          <w:tcPr>
            <w:tcW w:w="979" w:type="dxa"/>
            <w:shd w:val="clear" w:color="auto" w:fill="17365D"/>
            <w:tcMar>
              <w:top w:w="70" w:type="dxa"/>
              <w:left w:w="90" w:type="dxa"/>
              <w:bottom w:w="70" w:type="dxa"/>
              <w:right w:w="90" w:type="dxa"/>
            </w:tcMar>
            <w:vAlign w:val="center"/>
          </w:tcPr>
          <w:p w14:paraId="2836BD59" w14:textId="77777777" w:rsidR="00034293" w:rsidRDefault="002F6691">
            <w:pPr>
              <w:spacing w:after="0"/>
              <w:jc w:val="center"/>
              <w:rPr>
                <w:rFonts w:hint="eastAsia"/>
              </w:rPr>
            </w:pPr>
            <w:r>
              <w:rPr>
                <w:b/>
                <w:color w:val="FFFFFF"/>
                <w:sz w:val="14"/>
              </w:rPr>
              <w:t>Current modeled</w:t>
            </w:r>
          </w:p>
        </w:tc>
        <w:tc>
          <w:tcPr>
            <w:tcW w:w="1123" w:type="dxa"/>
            <w:shd w:val="clear" w:color="auto" w:fill="17365D"/>
            <w:tcMar>
              <w:top w:w="70" w:type="dxa"/>
              <w:left w:w="90" w:type="dxa"/>
              <w:bottom w:w="70" w:type="dxa"/>
              <w:right w:w="90" w:type="dxa"/>
            </w:tcMar>
            <w:vAlign w:val="center"/>
          </w:tcPr>
          <w:p w14:paraId="570ACAA2" w14:textId="77777777" w:rsidR="00034293" w:rsidRDefault="002F6691">
            <w:pPr>
              <w:spacing w:after="0"/>
              <w:jc w:val="center"/>
              <w:rPr>
                <w:rFonts w:hint="eastAsia"/>
              </w:rPr>
            </w:pPr>
            <w:r>
              <w:rPr>
                <w:b/>
                <w:color w:val="FFFFFF"/>
                <w:sz w:val="14"/>
              </w:rPr>
              <w:t>Proposed position-based</w:t>
            </w:r>
          </w:p>
        </w:tc>
        <w:tc>
          <w:tcPr>
            <w:tcW w:w="979" w:type="dxa"/>
            <w:shd w:val="clear" w:color="auto" w:fill="17365D"/>
            <w:tcMar>
              <w:top w:w="70" w:type="dxa"/>
              <w:left w:w="90" w:type="dxa"/>
              <w:bottom w:w="70" w:type="dxa"/>
              <w:right w:w="90" w:type="dxa"/>
            </w:tcMar>
            <w:vAlign w:val="center"/>
          </w:tcPr>
          <w:p w14:paraId="540C97BF" w14:textId="77777777" w:rsidR="00034293" w:rsidRDefault="002F6691">
            <w:pPr>
              <w:spacing w:after="0"/>
              <w:jc w:val="center"/>
              <w:rPr>
                <w:rFonts w:hint="eastAsia"/>
              </w:rPr>
            </w:pPr>
            <w:r>
              <w:rPr>
                <w:b/>
                <w:color w:val="FFFFFF"/>
                <w:sz w:val="14"/>
              </w:rPr>
              <w:t>Proposed weighted</w:t>
            </w:r>
          </w:p>
        </w:tc>
        <w:tc>
          <w:tcPr>
            <w:tcW w:w="1051" w:type="dxa"/>
            <w:shd w:val="clear" w:color="auto" w:fill="17365D"/>
            <w:tcMar>
              <w:top w:w="70" w:type="dxa"/>
              <w:left w:w="90" w:type="dxa"/>
              <w:bottom w:w="70" w:type="dxa"/>
              <w:right w:w="90" w:type="dxa"/>
            </w:tcMar>
            <w:vAlign w:val="center"/>
          </w:tcPr>
          <w:p w14:paraId="02264DA3" w14:textId="77777777" w:rsidR="00034293" w:rsidRDefault="002F6691">
            <w:pPr>
              <w:spacing w:after="0"/>
              <w:jc w:val="center"/>
              <w:rPr>
                <w:rFonts w:hint="eastAsia"/>
              </w:rPr>
            </w:pPr>
            <w:r>
              <w:rPr>
                <w:b/>
                <w:color w:val="FFFFFF"/>
                <w:sz w:val="14"/>
              </w:rPr>
              <w:t>Proposed full model</w:t>
            </w:r>
          </w:p>
        </w:tc>
        <w:tc>
          <w:tcPr>
            <w:tcW w:w="1267" w:type="dxa"/>
            <w:shd w:val="clear" w:color="auto" w:fill="17365D"/>
            <w:tcMar>
              <w:top w:w="70" w:type="dxa"/>
              <w:left w:w="90" w:type="dxa"/>
              <w:bottom w:w="70" w:type="dxa"/>
              <w:right w:w="90" w:type="dxa"/>
            </w:tcMar>
            <w:vAlign w:val="center"/>
          </w:tcPr>
          <w:p w14:paraId="127D1220" w14:textId="77777777" w:rsidR="00034293" w:rsidRDefault="002F6691">
            <w:pPr>
              <w:spacing w:after="0"/>
              <w:jc w:val="center"/>
              <w:rPr>
                <w:rFonts w:hint="eastAsia"/>
              </w:rPr>
            </w:pPr>
            <w:r>
              <w:rPr>
                <w:b/>
                <w:color w:val="FFFFFF"/>
                <w:sz w:val="14"/>
              </w:rPr>
              <w:t>Position-based change</w:t>
            </w:r>
          </w:p>
        </w:tc>
        <w:tc>
          <w:tcPr>
            <w:tcW w:w="1180" w:type="dxa"/>
            <w:shd w:val="clear" w:color="auto" w:fill="17365D"/>
            <w:tcMar>
              <w:top w:w="70" w:type="dxa"/>
              <w:left w:w="90" w:type="dxa"/>
              <w:bottom w:w="70" w:type="dxa"/>
              <w:right w:w="90" w:type="dxa"/>
            </w:tcMar>
            <w:vAlign w:val="center"/>
          </w:tcPr>
          <w:p w14:paraId="632D1A09" w14:textId="77777777" w:rsidR="00034293" w:rsidRDefault="002F6691">
            <w:pPr>
              <w:spacing w:after="0"/>
              <w:jc w:val="center"/>
              <w:rPr>
                <w:rFonts w:hint="eastAsia"/>
              </w:rPr>
            </w:pPr>
            <w:r>
              <w:rPr>
                <w:b/>
                <w:color w:val="FFFFFF"/>
                <w:sz w:val="14"/>
              </w:rPr>
              <w:t>Full-model change</w:t>
            </w:r>
          </w:p>
        </w:tc>
      </w:tr>
      <w:tr w:rsidR="00034293" w14:paraId="631A7DD6" w14:textId="77777777">
        <w:trPr>
          <w:cantSplit/>
          <w:jc w:val="center"/>
        </w:trPr>
        <w:tc>
          <w:tcPr>
            <w:tcW w:w="720" w:type="dxa"/>
            <w:tcMar>
              <w:top w:w="70" w:type="dxa"/>
              <w:left w:w="90" w:type="dxa"/>
              <w:bottom w:w="70" w:type="dxa"/>
              <w:right w:w="90" w:type="dxa"/>
            </w:tcMar>
            <w:vAlign w:val="center"/>
          </w:tcPr>
          <w:p w14:paraId="1DEAD7E1" w14:textId="77777777" w:rsidR="00034293" w:rsidRDefault="002F6691">
            <w:pPr>
              <w:spacing w:after="0"/>
              <w:jc w:val="right"/>
              <w:rPr>
                <w:rFonts w:hint="eastAsia"/>
              </w:rPr>
            </w:pPr>
            <w:r>
              <w:rPr>
                <w:color w:val="1F2937"/>
                <w:sz w:val="14"/>
              </w:rPr>
              <w:t>1</w:t>
            </w:r>
          </w:p>
        </w:tc>
        <w:tc>
          <w:tcPr>
            <w:tcW w:w="2778" w:type="dxa"/>
            <w:tcMar>
              <w:top w:w="70" w:type="dxa"/>
              <w:left w:w="90" w:type="dxa"/>
              <w:bottom w:w="70" w:type="dxa"/>
              <w:right w:w="90" w:type="dxa"/>
            </w:tcMar>
            <w:vAlign w:val="center"/>
          </w:tcPr>
          <w:p w14:paraId="5568835E" w14:textId="77777777" w:rsidR="00034293" w:rsidRDefault="002F6691">
            <w:pPr>
              <w:spacing w:after="0"/>
              <w:rPr>
                <w:rFonts w:hint="eastAsia"/>
              </w:rPr>
            </w:pPr>
            <w:r>
              <w:rPr>
                <w:color w:val="1F2937"/>
                <w:sz w:val="14"/>
              </w:rPr>
              <w:t>East Side Charter School</w:t>
            </w:r>
          </w:p>
        </w:tc>
        <w:tc>
          <w:tcPr>
            <w:tcW w:w="979" w:type="dxa"/>
            <w:tcMar>
              <w:top w:w="70" w:type="dxa"/>
              <w:left w:w="90" w:type="dxa"/>
              <w:bottom w:w="70" w:type="dxa"/>
              <w:right w:w="90" w:type="dxa"/>
            </w:tcMar>
            <w:vAlign w:val="center"/>
          </w:tcPr>
          <w:p w14:paraId="25848292" w14:textId="77777777" w:rsidR="00034293" w:rsidRDefault="002F6691">
            <w:pPr>
              <w:spacing w:after="0"/>
              <w:jc w:val="right"/>
              <w:rPr>
                <w:rFonts w:hint="eastAsia"/>
              </w:rPr>
            </w:pPr>
            <w:r>
              <w:rPr>
                <w:color w:val="1F2937"/>
                <w:sz w:val="14"/>
              </w:rPr>
              <w:t>$4.5M</w:t>
            </w:r>
          </w:p>
        </w:tc>
        <w:tc>
          <w:tcPr>
            <w:tcW w:w="1123" w:type="dxa"/>
            <w:tcMar>
              <w:top w:w="70" w:type="dxa"/>
              <w:left w:w="90" w:type="dxa"/>
              <w:bottom w:w="70" w:type="dxa"/>
              <w:right w:w="90" w:type="dxa"/>
            </w:tcMar>
            <w:vAlign w:val="center"/>
          </w:tcPr>
          <w:p w14:paraId="6791D136" w14:textId="77777777" w:rsidR="00034293" w:rsidRDefault="002F6691">
            <w:pPr>
              <w:spacing w:after="0"/>
              <w:jc w:val="right"/>
              <w:rPr>
                <w:rFonts w:hint="eastAsia"/>
              </w:rPr>
            </w:pPr>
            <w:r>
              <w:rPr>
                <w:color w:val="1F2937"/>
                <w:sz w:val="14"/>
              </w:rPr>
              <w:t>$5.0M</w:t>
            </w:r>
          </w:p>
        </w:tc>
        <w:tc>
          <w:tcPr>
            <w:tcW w:w="979" w:type="dxa"/>
            <w:tcMar>
              <w:top w:w="70" w:type="dxa"/>
              <w:left w:w="90" w:type="dxa"/>
              <w:bottom w:w="70" w:type="dxa"/>
              <w:right w:w="90" w:type="dxa"/>
            </w:tcMar>
            <w:vAlign w:val="center"/>
          </w:tcPr>
          <w:p w14:paraId="6013EAF8" w14:textId="77777777" w:rsidR="00034293" w:rsidRDefault="002F6691">
            <w:pPr>
              <w:spacing w:after="0"/>
              <w:jc w:val="right"/>
              <w:rPr>
                <w:rFonts w:hint="eastAsia"/>
              </w:rPr>
            </w:pPr>
            <w:r>
              <w:rPr>
                <w:color w:val="1F2937"/>
                <w:sz w:val="14"/>
              </w:rPr>
              <w:t>$2.3M</w:t>
            </w:r>
          </w:p>
        </w:tc>
        <w:tc>
          <w:tcPr>
            <w:tcW w:w="1051" w:type="dxa"/>
            <w:tcMar>
              <w:top w:w="70" w:type="dxa"/>
              <w:left w:w="90" w:type="dxa"/>
              <w:bottom w:w="70" w:type="dxa"/>
              <w:right w:w="90" w:type="dxa"/>
            </w:tcMar>
            <w:vAlign w:val="center"/>
          </w:tcPr>
          <w:p w14:paraId="772A0A93" w14:textId="77777777" w:rsidR="00034293" w:rsidRDefault="002F6691">
            <w:pPr>
              <w:spacing w:after="0"/>
              <w:jc w:val="right"/>
              <w:rPr>
                <w:rFonts w:hint="eastAsia"/>
              </w:rPr>
            </w:pPr>
            <w:r>
              <w:rPr>
                <w:color w:val="1F2937"/>
                <w:sz w:val="14"/>
              </w:rPr>
              <w:t>$7.3M</w:t>
            </w:r>
          </w:p>
        </w:tc>
        <w:tc>
          <w:tcPr>
            <w:tcW w:w="1267" w:type="dxa"/>
            <w:tcMar>
              <w:top w:w="70" w:type="dxa"/>
              <w:left w:w="90" w:type="dxa"/>
              <w:bottom w:w="70" w:type="dxa"/>
              <w:right w:w="90" w:type="dxa"/>
            </w:tcMar>
            <w:vAlign w:val="center"/>
          </w:tcPr>
          <w:p w14:paraId="22E4AB7B" w14:textId="77777777" w:rsidR="00034293" w:rsidRDefault="002F6691">
            <w:pPr>
              <w:spacing w:after="0"/>
              <w:jc w:val="right"/>
              <w:rPr>
                <w:rFonts w:hint="eastAsia"/>
              </w:rPr>
            </w:pPr>
            <w:r>
              <w:rPr>
                <w:color w:val="1F2937"/>
                <w:sz w:val="14"/>
              </w:rPr>
              <w:t>+11.4%</w:t>
            </w:r>
          </w:p>
        </w:tc>
        <w:tc>
          <w:tcPr>
            <w:tcW w:w="1180" w:type="dxa"/>
            <w:tcMar>
              <w:top w:w="70" w:type="dxa"/>
              <w:left w:w="90" w:type="dxa"/>
              <w:bottom w:w="70" w:type="dxa"/>
              <w:right w:w="90" w:type="dxa"/>
            </w:tcMar>
            <w:vAlign w:val="center"/>
          </w:tcPr>
          <w:p w14:paraId="39934DBF" w14:textId="77777777" w:rsidR="00034293" w:rsidRDefault="002F6691">
            <w:pPr>
              <w:spacing w:after="0"/>
              <w:jc w:val="right"/>
              <w:rPr>
                <w:rFonts w:hint="eastAsia"/>
              </w:rPr>
            </w:pPr>
            <w:r>
              <w:rPr>
                <w:color w:val="1F2937"/>
                <w:sz w:val="14"/>
              </w:rPr>
              <w:t>+62.3%</w:t>
            </w:r>
          </w:p>
        </w:tc>
      </w:tr>
      <w:tr w:rsidR="00034293" w14:paraId="79F038A1" w14:textId="77777777">
        <w:trPr>
          <w:cantSplit/>
          <w:jc w:val="center"/>
        </w:trPr>
        <w:tc>
          <w:tcPr>
            <w:tcW w:w="720" w:type="dxa"/>
            <w:shd w:val="clear" w:color="auto" w:fill="EEF5FA"/>
            <w:tcMar>
              <w:top w:w="70" w:type="dxa"/>
              <w:left w:w="90" w:type="dxa"/>
              <w:bottom w:w="70" w:type="dxa"/>
              <w:right w:w="90" w:type="dxa"/>
            </w:tcMar>
            <w:vAlign w:val="center"/>
          </w:tcPr>
          <w:p w14:paraId="0A5A78B3" w14:textId="77777777" w:rsidR="00034293" w:rsidRDefault="002F6691">
            <w:pPr>
              <w:spacing w:after="0"/>
              <w:jc w:val="right"/>
              <w:rPr>
                <w:rFonts w:hint="eastAsia"/>
              </w:rPr>
            </w:pPr>
            <w:r>
              <w:rPr>
                <w:color w:val="1F2937"/>
                <w:sz w:val="14"/>
              </w:rPr>
              <w:t>2</w:t>
            </w:r>
          </w:p>
        </w:tc>
        <w:tc>
          <w:tcPr>
            <w:tcW w:w="2778" w:type="dxa"/>
            <w:shd w:val="clear" w:color="auto" w:fill="EEF5FA"/>
            <w:tcMar>
              <w:top w:w="70" w:type="dxa"/>
              <w:left w:w="90" w:type="dxa"/>
              <w:bottom w:w="70" w:type="dxa"/>
              <w:right w:w="90" w:type="dxa"/>
            </w:tcMar>
            <w:vAlign w:val="center"/>
          </w:tcPr>
          <w:p w14:paraId="4BD52B77" w14:textId="77777777" w:rsidR="00034293" w:rsidRDefault="002F6691">
            <w:pPr>
              <w:spacing w:after="0"/>
              <w:rPr>
                <w:rFonts w:hint="eastAsia"/>
              </w:rPr>
            </w:pPr>
            <w:r>
              <w:rPr>
                <w:color w:val="1F2937"/>
                <w:sz w:val="14"/>
              </w:rPr>
              <w:t>Academia Antonia Alonso</w:t>
            </w:r>
          </w:p>
        </w:tc>
        <w:tc>
          <w:tcPr>
            <w:tcW w:w="979" w:type="dxa"/>
            <w:shd w:val="clear" w:color="auto" w:fill="EEF5FA"/>
            <w:tcMar>
              <w:top w:w="70" w:type="dxa"/>
              <w:left w:w="90" w:type="dxa"/>
              <w:bottom w:w="70" w:type="dxa"/>
              <w:right w:w="90" w:type="dxa"/>
            </w:tcMar>
            <w:vAlign w:val="center"/>
          </w:tcPr>
          <w:p w14:paraId="4BF15629" w14:textId="77777777" w:rsidR="00034293" w:rsidRDefault="002F6691">
            <w:pPr>
              <w:spacing w:after="0"/>
              <w:jc w:val="right"/>
              <w:rPr>
                <w:rFonts w:hint="eastAsia"/>
              </w:rPr>
            </w:pPr>
            <w:r>
              <w:rPr>
                <w:color w:val="1F2937"/>
                <w:sz w:val="14"/>
              </w:rPr>
              <w:t>$7.7M</w:t>
            </w:r>
          </w:p>
        </w:tc>
        <w:tc>
          <w:tcPr>
            <w:tcW w:w="1123" w:type="dxa"/>
            <w:shd w:val="clear" w:color="auto" w:fill="EEF5FA"/>
            <w:tcMar>
              <w:top w:w="70" w:type="dxa"/>
              <w:left w:w="90" w:type="dxa"/>
              <w:bottom w:w="70" w:type="dxa"/>
              <w:right w:w="90" w:type="dxa"/>
            </w:tcMar>
            <w:vAlign w:val="center"/>
          </w:tcPr>
          <w:p w14:paraId="04834C3F" w14:textId="77777777" w:rsidR="00034293" w:rsidRDefault="002F6691">
            <w:pPr>
              <w:spacing w:after="0"/>
              <w:jc w:val="right"/>
              <w:rPr>
                <w:rFonts w:hint="eastAsia"/>
              </w:rPr>
            </w:pPr>
            <w:r>
              <w:rPr>
                <w:color w:val="1F2937"/>
                <w:sz w:val="14"/>
              </w:rPr>
              <w:t>$8.0M</w:t>
            </w:r>
          </w:p>
        </w:tc>
        <w:tc>
          <w:tcPr>
            <w:tcW w:w="979" w:type="dxa"/>
            <w:shd w:val="clear" w:color="auto" w:fill="EEF5FA"/>
            <w:tcMar>
              <w:top w:w="70" w:type="dxa"/>
              <w:left w:w="90" w:type="dxa"/>
              <w:bottom w:w="70" w:type="dxa"/>
              <w:right w:w="90" w:type="dxa"/>
            </w:tcMar>
            <w:vAlign w:val="center"/>
          </w:tcPr>
          <w:p w14:paraId="3C10CF33" w14:textId="77777777" w:rsidR="00034293" w:rsidRDefault="002F6691">
            <w:pPr>
              <w:spacing w:after="0"/>
              <w:jc w:val="right"/>
              <w:rPr>
                <w:rFonts w:hint="eastAsia"/>
              </w:rPr>
            </w:pPr>
            <w:r>
              <w:rPr>
                <w:color w:val="1F2937"/>
                <w:sz w:val="14"/>
              </w:rPr>
              <w:t>$4.3M</w:t>
            </w:r>
          </w:p>
        </w:tc>
        <w:tc>
          <w:tcPr>
            <w:tcW w:w="1051" w:type="dxa"/>
            <w:shd w:val="clear" w:color="auto" w:fill="EEF5FA"/>
            <w:tcMar>
              <w:top w:w="70" w:type="dxa"/>
              <w:left w:w="90" w:type="dxa"/>
              <w:bottom w:w="70" w:type="dxa"/>
              <w:right w:w="90" w:type="dxa"/>
            </w:tcMar>
            <w:vAlign w:val="center"/>
          </w:tcPr>
          <w:p w14:paraId="6BE9A7D9" w14:textId="77777777" w:rsidR="00034293" w:rsidRDefault="002F6691">
            <w:pPr>
              <w:spacing w:after="0"/>
              <w:jc w:val="right"/>
              <w:rPr>
                <w:rFonts w:hint="eastAsia"/>
              </w:rPr>
            </w:pPr>
            <w:r>
              <w:rPr>
                <w:color w:val="1F2937"/>
                <w:sz w:val="14"/>
              </w:rPr>
              <w:t>$12.4M</w:t>
            </w:r>
          </w:p>
        </w:tc>
        <w:tc>
          <w:tcPr>
            <w:tcW w:w="1267" w:type="dxa"/>
            <w:shd w:val="clear" w:color="auto" w:fill="EEF5FA"/>
            <w:tcMar>
              <w:top w:w="70" w:type="dxa"/>
              <w:left w:w="90" w:type="dxa"/>
              <w:bottom w:w="70" w:type="dxa"/>
              <w:right w:w="90" w:type="dxa"/>
            </w:tcMar>
            <w:vAlign w:val="center"/>
          </w:tcPr>
          <w:p w14:paraId="7DD9253E" w14:textId="77777777" w:rsidR="00034293" w:rsidRDefault="002F6691">
            <w:pPr>
              <w:spacing w:after="0"/>
              <w:jc w:val="right"/>
              <w:rPr>
                <w:rFonts w:hint="eastAsia"/>
              </w:rPr>
            </w:pPr>
            <w:r>
              <w:rPr>
                <w:color w:val="1F2937"/>
                <w:sz w:val="14"/>
              </w:rPr>
              <w:t>+4.5%</w:t>
            </w:r>
          </w:p>
        </w:tc>
        <w:tc>
          <w:tcPr>
            <w:tcW w:w="1180" w:type="dxa"/>
            <w:shd w:val="clear" w:color="auto" w:fill="EEF5FA"/>
            <w:tcMar>
              <w:top w:w="70" w:type="dxa"/>
              <w:left w:w="90" w:type="dxa"/>
              <w:bottom w:w="70" w:type="dxa"/>
              <w:right w:w="90" w:type="dxa"/>
            </w:tcMar>
            <w:vAlign w:val="center"/>
          </w:tcPr>
          <w:p w14:paraId="0E76ADA5" w14:textId="77777777" w:rsidR="00034293" w:rsidRDefault="002F6691">
            <w:pPr>
              <w:spacing w:after="0"/>
              <w:jc w:val="right"/>
              <w:rPr>
                <w:rFonts w:hint="eastAsia"/>
              </w:rPr>
            </w:pPr>
            <w:r>
              <w:rPr>
                <w:color w:val="1F2937"/>
                <w:sz w:val="14"/>
              </w:rPr>
              <w:t>+60.9%</w:t>
            </w:r>
          </w:p>
        </w:tc>
      </w:tr>
      <w:tr w:rsidR="00034293" w14:paraId="461E4772" w14:textId="77777777">
        <w:trPr>
          <w:cantSplit/>
          <w:jc w:val="center"/>
        </w:trPr>
        <w:tc>
          <w:tcPr>
            <w:tcW w:w="720" w:type="dxa"/>
            <w:tcMar>
              <w:top w:w="70" w:type="dxa"/>
              <w:left w:w="90" w:type="dxa"/>
              <w:bottom w:w="70" w:type="dxa"/>
              <w:right w:w="90" w:type="dxa"/>
            </w:tcMar>
            <w:vAlign w:val="center"/>
          </w:tcPr>
          <w:p w14:paraId="0FB96058" w14:textId="77777777" w:rsidR="00034293" w:rsidRDefault="002F6691">
            <w:pPr>
              <w:spacing w:after="0"/>
              <w:jc w:val="right"/>
              <w:rPr>
                <w:rFonts w:hint="eastAsia"/>
              </w:rPr>
            </w:pPr>
            <w:r>
              <w:rPr>
                <w:color w:val="1F2937"/>
                <w:sz w:val="14"/>
              </w:rPr>
              <w:t>3</w:t>
            </w:r>
          </w:p>
        </w:tc>
        <w:tc>
          <w:tcPr>
            <w:tcW w:w="2778" w:type="dxa"/>
            <w:tcMar>
              <w:top w:w="70" w:type="dxa"/>
              <w:left w:w="90" w:type="dxa"/>
              <w:bottom w:w="70" w:type="dxa"/>
              <w:right w:w="90" w:type="dxa"/>
            </w:tcMar>
            <w:vAlign w:val="center"/>
          </w:tcPr>
          <w:p w14:paraId="55B1BA01" w14:textId="77777777" w:rsidR="00034293" w:rsidRDefault="002F6691">
            <w:pPr>
              <w:spacing w:after="0"/>
              <w:rPr>
                <w:rFonts w:hint="eastAsia"/>
              </w:rPr>
            </w:pPr>
            <w:r>
              <w:rPr>
                <w:color w:val="1F2937"/>
                <w:sz w:val="14"/>
              </w:rPr>
              <w:t>Kuumba Academy Charter School</w:t>
            </w:r>
          </w:p>
        </w:tc>
        <w:tc>
          <w:tcPr>
            <w:tcW w:w="979" w:type="dxa"/>
            <w:tcMar>
              <w:top w:w="70" w:type="dxa"/>
              <w:left w:w="90" w:type="dxa"/>
              <w:bottom w:w="70" w:type="dxa"/>
              <w:right w:w="90" w:type="dxa"/>
            </w:tcMar>
            <w:vAlign w:val="center"/>
          </w:tcPr>
          <w:p w14:paraId="1E398E62" w14:textId="77777777" w:rsidR="00034293" w:rsidRDefault="002F6691">
            <w:pPr>
              <w:spacing w:after="0"/>
              <w:jc w:val="right"/>
              <w:rPr>
                <w:rFonts w:hint="eastAsia"/>
              </w:rPr>
            </w:pPr>
            <w:r>
              <w:rPr>
                <w:color w:val="1F2937"/>
                <w:sz w:val="14"/>
              </w:rPr>
              <w:t>$5.2M</w:t>
            </w:r>
          </w:p>
        </w:tc>
        <w:tc>
          <w:tcPr>
            <w:tcW w:w="1123" w:type="dxa"/>
            <w:tcMar>
              <w:top w:w="70" w:type="dxa"/>
              <w:left w:w="90" w:type="dxa"/>
              <w:bottom w:w="70" w:type="dxa"/>
              <w:right w:w="90" w:type="dxa"/>
            </w:tcMar>
            <w:vAlign w:val="center"/>
          </w:tcPr>
          <w:p w14:paraId="21180D29" w14:textId="77777777" w:rsidR="00034293" w:rsidRDefault="002F6691">
            <w:pPr>
              <w:spacing w:after="0"/>
              <w:jc w:val="right"/>
              <w:rPr>
                <w:rFonts w:hint="eastAsia"/>
              </w:rPr>
            </w:pPr>
            <w:r>
              <w:rPr>
                <w:color w:val="1F2937"/>
                <w:sz w:val="14"/>
              </w:rPr>
              <w:t>$5.8M</w:t>
            </w:r>
          </w:p>
        </w:tc>
        <w:tc>
          <w:tcPr>
            <w:tcW w:w="979" w:type="dxa"/>
            <w:tcMar>
              <w:top w:w="70" w:type="dxa"/>
              <w:left w:w="90" w:type="dxa"/>
              <w:bottom w:w="70" w:type="dxa"/>
              <w:right w:w="90" w:type="dxa"/>
            </w:tcMar>
            <w:vAlign w:val="center"/>
          </w:tcPr>
          <w:p w14:paraId="32BDA347" w14:textId="77777777" w:rsidR="00034293" w:rsidRDefault="002F6691">
            <w:pPr>
              <w:spacing w:after="0"/>
              <w:jc w:val="right"/>
              <w:rPr>
                <w:rFonts w:hint="eastAsia"/>
              </w:rPr>
            </w:pPr>
            <w:r>
              <w:rPr>
                <w:color w:val="1F2937"/>
                <w:sz w:val="14"/>
              </w:rPr>
              <w:t>$2.4M</w:t>
            </w:r>
          </w:p>
        </w:tc>
        <w:tc>
          <w:tcPr>
            <w:tcW w:w="1051" w:type="dxa"/>
            <w:tcMar>
              <w:top w:w="70" w:type="dxa"/>
              <w:left w:w="90" w:type="dxa"/>
              <w:bottom w:w="70" w:type="dxa"/>
              <w:right w:w="90" w:type="dxa"/>
            </w:tcMar>
            <w:vAlign w:val="center"/>
          </w:tcPr>
          <w:p w14:paraId="302DBC47" w14:textId="77777777" w:rsidR="00034293" w:rsidRDefault="002F6691">
            <w:pPr>
              <w:spacing w:after="0"/>
              <w:jc w:val="right"/>
              <w:rPr>
                <w:rFonts w:hint="eastAsia"/>
              </w:rPr>
            </w:pPr>
            <w:r>
              <w:rPr>
                <w:color w:val="1F2937"/>
                <w:sz w:val="14"/>
              </w:rPr>
              <w:t>$8.3M</w:t>
            </w:r>
          </w:p>
        </w:tc>
        <w:tc>
          <w:tcPr>
            <w:tcW w:w="1267" w:type="dxa"/>
            <w:tcMar>
              <w:top w:w="70" w:type="dxa"/>
              <w:left w:w="90" w:type="dxa"/>
              <w:bottom w:w="70" w:type="dxa"/>
              <w:right w:w="90" w:type="dxa"/>
            </w:tcMar>
            <w:vAlign w:val="center"/>
          </w:tcPr>
          <w:p w14:paraId="659CAF55" w14:textId="77777777" w:rsidR="00034293" w:rsidRDefault="002F6691">
            <w:pPr>
              <w:spacing w:after="0"/>
              <w:jc w:val="right"/>
              <w:rPr>
                <w:rFonts w:hint="eastAsia"/>
              </w:rPr>
            </w:pPr>
            <w:r>
              <w:rPr>
                <w:color w:val="1F2937"/>
                <w:sz w:val="14"/>
              </w:rPr>
              <w:t>+11.8%</w:t>
            </w:r>
          </w:p>
        </w:tc>
        <w:tc>
          <w:tcPr>
            <w:tcW w:w="1180" w:type="dxa"/>
            <w:tcMar>
              <w:top w:w="70" w:type="dxa"/>
              <w:left w:w="90" w:type="dxa"/>
              <w:bottom w:w="70" w:type="dxa"/>
              <w:right w:w="90" w:type="dxa"/>
            </w:tcMar>
            <w:vAlign w:val="center"/>
          </w:tcPr>
          <w:p w14:paraId="46FF2AEB" w14:textId="77777777" w:rsidR="00034293" w:rsidRDefault="002F6691">
            <w:pPr>
              <w:spacing w:after="0"/>
              <w:jc w:val="right"/>
              <w:rPr>
                <w:rFonts w:hint="eastAsia"/>
              </w:rPr>
            </w:pPr>
            <w:r>
              <w:rPr>
                <w:color w:val="1F2937"/>
                <w:sz w:val="14"/>
              </w:rPr>
              <w:t>+58.7%</w:t>
            </w:r>
          </w:p>
        </w:tc>
      </w:tr>
      <w:tr w:rsidR="00034293" w14:paraId="705D7F46" w14:textId="77777777">
        <w:trPr>
          <w:cantSplit/>
          <w:jc w:val="center"/>
        </w:trPr>
        <w:tc>
          <w:tcPr>
            <w:tcW w:w="720" w:type="dxa"/>
            <w:shd w:val="clear" w:color="auto" w:fill="EEF5FA"/>
            <w:tcMar>
              <w:top w:w="70" w:type="dxa"/>
              <w:left w:w="90" w:type="dxa"/>
              <w:bottom w:w="70" w:type="dxa"/>
              <w:right w:w="90" w:type="dxa"/>
            </w:tcMar>
            <w:vAlign w:val="center"/>
          </w:tcPr>
          <w:p w14:paraId="12A7C499" w14:textId="77777777" w:rsidR="00034293" w:rsidRDefault="002F6691">
            <w:pPr>
              <w:spacing w:after="0"/>
              <w:jc w:val="right"/>
              <w:rPr>
                <w:rFonts w:hint="eastAsia"/>
              </w:rPr>
            </w:pPr>
            <w:r>
              <w:rPr>
                <w:color w:val="1F2937"/>
                <w:sz w:val="14"/>
              </w:rPr>
              <w:t>4</w:t>
            </w:r>
          </w:p>
        </w:tc>
        <w:tc>
          <w:tcPr>
            <w:tcW w:w="2778" w:type="dxa"/>
            <w:shd w:val="clear" w:color="auto" w:fill="EEF5FA"/>
            <w:tcMar>
              <w:top w:w="70" w:type="dxa"/>
              <w:left w:w="90" w:type="dxa"/>
              <w:bottom w:w="70" w:type="dxa"/>
              <w:right w:w="90" w:type="dxa"/>
            </w:tcMar>
            <w:vAlign w:val="center"/>
          </w:tcPr>
          <w:p w14:paraId="492DCF70" w14:textId="77777777" w:rsidR="00034293" w:rsidRDefault="002F6691">
            <w:pPr>
              <w:spacing w:after="0"/>
              <w:rPr>
                <w:rFonts w:hint="eastAsia"/>
              </w:rPr>
            </w:pPr>
            <w:r>
              <w:rPr>
                <w:color w:val="1F2937"/>
                <w:sz w:val="14"/>
              </w:rPr>
              <w:t>Edison (Thomas A.) Charter School</w:t>
            </w:r>
          </w:p>
        </w:tc>
        <w:tc>
          <w:tcPr>
            <w:tcW w:w="979" w:type="dxa"/>
            <w:shd w:val="clear" w:color="auto" w:fill="EEF5FA"/>
            <w:tcMar>
              <w:top w:w="70" w:type="dxa"/>
              <w:left w:w="90" w:type="dxa"/>
              <w:bottom w:w="70" w:type="dxa"/>
              <w:right w:w="90" w:type="dxa"/>
            </w:tcMar>
            <w:vAlign w:val="center"/>
          </w:tcPr>
          <w:p w14:paraId="7D7BDBD1" w14:textId="77777777" w:rsidR="00034293" w:rsidRDefault="002F6691">
            <w:pPr>
              <w:spacing w:after="0"/>
              <w:jc w:val="right"/>
              <w:rPr>
                <w:rFonts w:hint="eastAsia"/>
              </w:rPr>
            </w:pPr>
            <w:r>
              <w:rPr>
                <w:color w:val="1F2937"/>
                <w:sz w:val="14"/>
              </w:rPr>
              <w:t>$5.5M</w:t>
            </w:r>
          </w:p>
        </w:tc>
        <w:tc>
          <w:tcPr>
            <w:tcW w:w="1123" w:type="dxa"/>
            <w:shd w:val="clear" w:color="auto" w:fill="EEF5FA"/>
            <w:tcMar>
              <w:top w:w="70" w:type="dxa"/>
              <w:left w:w="90" w:type="dxa"/>
              <w:bottom w:w="70" w:type="dxa"/>
              <w:right w:w="90" w:type="dxa"/>
            </w:tcMar>
            <w:vAlign w:val="center"/>
          </w:tcPr>
          <w:p w14:paraId="13ACE2DB" w14:textId="77777777" w:rsidR="00034293" w:rsidRDefault="002F6691">
            <w:pPr>
              <w:spacing w:after="0"/>
              <w:jc w:val="right"/>
              <w:rPr>
                <w:rFonts w:hint="eastAsia"/>
              </w:rPr>
            </w:pPr>
            <w:r>
              <w:rPr>
                <w:color w:val="1F2937"/>
                <w:sz w:val="14"/>
              </w:rPr>
              <w:t>$5.9M</w:t>
            </w:r>
          </w:p>
        </w:tc>
        <w:tc>
          <w:tcPr>
            <w:tcW w:w="979" w:type="dxa"/>
            <w:shd w:val="clear" w:color="auto" w:fill="EEF5FA"/>
            <w:tcMar>
              <w:top w:w="70" w:type="dxa"/>
              <w:left w:w="90" w:type="dxa"/>
              <w:bottom w:w="70" w:type="dxa"/>
              <w:right w:w="90" w:type="dxa"/>
            </w:tcMar>
            <w:vAlign w:val="center"/>
          </w:tcPr>
          <w:p w14:paraId="6A879DAF" w14:textId="77777777" w:rsidR="00034293" w:rsidRDefault="002F6691">
            <w:pPr>
              <w:spacing w:after="0"/>
              <w:jc w:val="right"/>
              <w:rPr>
                <w:rFonts w:hint="eastAsia"/>
              </w:rPr>
            </w:pPr>
            <w:r>
              <w:rPr>
                <w:color w:val="1F2937"/>
                <w:sz w:val="14"/>
              </w:rPr>
              <w:t>$2.8M</w:t>
            </w:r>
          </w:p>
        </w:tc>
        <w:tc>
          <w:tcPr>
            <w:tcW w:w="1051" w:type="dxa"/>
            <w:shd w:val="clear" w:color="auto" w:fill="EEF5FA"/>
            <w:tcMar>
              <w:top w:w="70" w:type="dxa"/>
              <w:left w:w="90" w:type="dxa"/>
              <w:bottom w:w="70" w:type="dxa"/>
              <w:right w:w="90" w:type="dxa"/>
            </w:tcMar>
            <w:vAlign w:val="center"/>
          </w:tcPr>
          <w:p w14:paraId="6FB93044" w14:textId="77777777" w:rsidR="00034293" w:rsidRDefault="002F6691">
            <w:pPr>
              <w:spacing w:after="0"/>
              <w:jc w:val="right"/>
              <w:rPr>
                <w:rFonts w:hint="eastAsia"/>
              </w:rPr>
            </w:pPr>
            <w:r>
              <w:rPr>
                <w:color w:val="1F2937"/>
                <w:sz w:val="14"/>
              </w:rPr>
              <w:t>$8.8M</w:t>
            </w:r>
          </w:p>
        </w:tc>
        <w:tc>
          <w:tcPr>
            <w:tcW w:w="1267" w:type="dxa"/>
            <w:shd w:val="clear" w:color="auto" w:fill="EEF5FA"/>
            <w:tcMar>
              <w:top w:w="70" w:type="dxa"/>
              <w:left w:w="90" w:type="dxa"/>
              <w:bottom w:w="70" w:type="dxa"/>
              <w:right w:w="90" w:type="dxa"/>
            </w:tcMar>
            <w:vAlign w:val="center"/>
          </w:tcPr>
          <w:p w14:paraId="2E7D9DE9" w14:textId="77777777" w:rsidR="00034293" w:rsidRDefault="002F6691">
            <w:pPr>
              <w:spacing w:after="0"/>
              <w:jc w:val="right"/>
              <w:rPr>
                <w:rFonts w:hint="eastAsia"/>
              </w:rPr>
            </w:pPr>
            <w:r>
              <w:rPr>
                <w:color w:val="1F2937"/>
                <w:sz w:val="14"/>
              </w:rPr>
              <w:t>+7.4%</w:t>
            </w:r>
          </w:p>
        </w:tc>
        <w:tc>
          <w:tcPr>
            <w:tcW w:w="1180" w:type="dxa"/>
            <w:shd w:val="clear" w:color="auto" w:fill="EEF5FA"/>
            <w:tcMar>
              <w:top w:w="70" w:type="dxa"/>
              <w:left w:w="90" w:type="dxa"/>
              <w:bottom w:w="70" w:type="dxa"/>
              <w:right w:w="90" w:type="dxa"/>
            </w:tcMar>
            <w:vAlign w:val="center"/>
          </w:tcPr>
          <w:p w14:paraId="241FBB34" w14:textId="77777777" w:rsidR="00034293" w:rsidRDefault="002F6691">
            <w:pPr>
              <w:spacing w:after="0"/>
              <w:jc w:val="right"/>
              <w:rPr>
                <w:rFonts w:hint="eastAsia"/>
              </w:rPr>
            </w:pPr>
            <w:r>
              <w:rPr>
                <w:color w:val="1F2937"/>
                <w:sz w:val="14"/>
              </w:rPr>
              <w:t>+58.6%</w:t>
            </w:r>
          </w:p>
        </w:tc>
      </w:tr>
      <w:tr w:rsidR="00034293" w14:paraId="717A1E31" w14:textId="77777777">
        <w:trPr>
          <w:cantSplit/>
          <w:jc w:val="center"/>
        </w:trPr>
        <w:tc>
          <w:tcPr>
            <w:tcW w:w="720" w:type="dxa"/>
            <w:tcMar>
              <w:top w:w="70" w:type="dxa"/>
              <w:left w:w="90" w:type="dxa"/>
              <w:bottom w:w="70" w:type="dxa"/>
              <w:right w:w="90" w:type="dxa"/>
            </w:tcMar>
            <w:vAlign w:val="center"/>
          </w:tcPr>
          <w:p w14:paraId="4DE881E9" w14:textId="77777777" w:rsidR="00034293" w:rsidRDefault="002F6691">
            <w:pPr>
              <w:spacing w:after="0"/>
              <w:jc w:val="right"/>
              <w:rPr>
                <w:rFonts w:hint="eastAsia"/>
              </w:rPr>
            </w:pPr>
            <w:r>
              <w:rPr>
                <w:color w:val="1F2937"/>
                <w:sz w:val="14"/>
              </w:rPr>
              <w:t>5</w:t>
            </w:r>
          </w:p>
        </w:tc>
        <w:tc>
          <w:tcPr>
            <w:tcW w:w="2778" w:type="dxa"/>
            <w:tcMar>
              <w:top w:w="70" w:type="dxa"/>
              <w:left w:w="90" w:type="dxa"/>
              <w:bottom w:w="70" w:type="dxa"/>
              <w:right w:w="90" w:type="dxa"/>
            </w:tcMar>
            <w:vAlign w:val="center"/>
          </w:tcPr>
          <w:p w14:paraId="6BCCAD9F" w14:textId="77777777" w:rsidR="00034293" w:rsidRDefault="002F6691">
            <w:pPr>
              <w:spacing w:after="0"/>
              <w:rPr>
                <w:rFonts w:hint="eastAsia"/>
              </w:rPr>
            </w:pPr>
            <w:r>
              <w:rPr>
                <w:color w:val="1F2937"/>
                <w:sz w:val="14"/>
              </w:rPr>
              <w:t>Great Oaks Charter School</w:t>
            </w:r>
          </w:p>
        </w:tc>
        <w:tc>
          <w:tcPr>
            <w:tcW w:w="979" w:type="dxa"/>
            <w:tcMar>
              <w:top w:w="70" w:type="dxa"/>
              <w:left w:w="90" w:type="dxa"/>
              <w:bottom w:w="70" w:type="dxa"/>
              <w:right w:w="90" w:type="dxa"/>
            </w:tcMar>
            <w:vAlign w:val="center"/>
          </w:tcPr>
          <w:p w14:paraId="262D8EC5" w14:textId="77777777" w:rsidR="00034293" w:rsidRDefault="002F6691">
            <w:pPr>
              <w:spacing w:after="0"/>
              <w:jc w:val="right"/>
              <w:rPr>
                <w:rFonts w:hint="eastAsia"/>
              </w:rPr>
            </w:pPr>
            <w:r>
              <w:rPr>
                <w:color w:val="1F2937"/>
                <w:sz w:val="14"/>
              </w:rPr>
              <w:t>$2.1M</w:t>
            </w:r>
          </w:p>
        </w:tc>
        <w:tc>
          <w:tcPr>
            <w:tcW w:w="1123" w:type="dxa"/>
            <w:tcMar>
              <w:top w:w="70" w:type="dxa"/>
              <w:left w:w="90" w:type="dxa"/>
              <w:bottom w:w="70" w:type="dxa"/>
              <w:right w:w="90" w:type="dxa"/>
            </w:tcMar>
            <w:vAlign w:val="center"/>
          </w:tcPr>
          <w:p w14:paraId="3CCAE585" w14:textId="77777777" w:rsidR="00034293" w:rsidRDefault="002F6691">
            <w:pPr>
              <w:spacing w:after="0"/>
              <w:jc w:val="right"/>
              <w:rPr>
                <w:rFonts w:hint="eastAsia"/>
              </w:rPr>
            </w:pPr>
            <w:r>
              <w:rPr>
                <w:color w:val="1F2937"/>
                <w:sz w:val="14"/>
              </w:rPr>
              <w:t>$2.5M</w:t>
            </w:r>
          </w:p>
        </w:tc>
        <w:tc>
          <w:tcPr>
            <w:tcW w:w="979" w:type="dxa"/>
            <w:tcMar>
              <w:top w:w="70" w:type="dxa"/>
              <w:left w:w="90" w:type="dxa"/>
              <w:bottom w:w="70" w:type="dxa"/>
              <w:right w:w="90" w:type="dxa"/>
            </w:tcMar>
            <w:vAlign w:val="center"/>
          </w:tcPr>
          <w:p w14:paraId="4ED403DF" w14:textId="77777777" w:rsidR="00034293" w:rsidRDefault="002F6691">
            <w:pPr>
              <w:spacing w:after="0"/>
              <w:jc w:val="right"/>
              <w:rPr>
                <w:rFonts w:hint="eastAsia"/>
              </w:rPr>
            </w:pPr>
            <w:r>
              <w:rPr>
                <w:color w:val="1F2937"/>
                <w:sz w:val="14"/>
              </w:rPr>
              <w:t>$0.8M</w:t>
            </w:r>
          </w:p>
        </w:tc>
        <w:tc>
          <w:tcPr>
            <w:tcW w:w="1051" w:type="dxa"/>
            <w:tcMar>
              <w:top w:w="70" w:type="dxa"/>
              <w:left w:w="90" w:type="dxa"/>
              <w:bottom w:w="70" w:type="dxa"/>
              <w:right w:w="90" w:type="dxa"/>
            </w:tcMar>
            <w:vAlign w:val="center"/>
          </w:tcPr>
          <w:p w14:paraId="36A552B6" w14:textId="77777777" w:rsidR="00034293" w:rsidRDefault="002F6691">
            <w:pPr>
              <w:spacing w:after="0"/>
              <w:jc w:val="right"/>
              <w:rPr>
                <w:rFonts w:hint="eastAsia"/>
              </w:rPr>
            </w:pPr>
            <w:r>
              <w:rPr>
                <w:color w:val="1F2937"/>
                <w:sz w:val="14"/>
              </w:rPr>
              <w:t>$3.3M</w:t>
            </w:r>
          </w:p>
        </w:tc>
        <w:tc>
          <w:tcPr>
            <w:tcW w:w="1267" w:type="dxa"/>
            <w:tcMar>
              <w:top w:w="70" w:type="dxa"/>
              <w:left w:w="90" w:type="dxa"/>
              <w:bottom w:w="70" w:type="dxa"/>
              <w:right w:w="90" w:type="dxa"/>
            </w:tcMar>
            <w:vAlign w:val="center"/>
          </w:tcPr>
          <w:p w14:paraId="7F62DBA4" w14:textId="77777777" w:rsidR="00034293" w:rsidRDefault="002F6691">
            <w:pPr>
              <w:spacing w:after="0"/>
              <w:jc w:val="right"/>
              <w:rPr>
                <w:rFonts w:hint="eastAsia"/>
              </w:rPr>
            </w:pPr>
            <w:r>
              <w:rPr>
                <w:color w:val="1F2937"/>
                <w:sz w:val="14"/>
              </w:rPr>
              <w:t>+21.3%</w:t>
            </w:r>
          </w:p>
        </w:tc>
        <w:tc>
          <w:tcPr>
            <w:tcW w:w="1180" w:type="dxa"/>
            <w:tcMar>
              <w:top w:w="70" w:type="dxa"/>
              <w:left w:w="90" w:type="dxa"/>
              <w:bottom w:w="70" w:type="dxa"/>
              <w:right w:w="90" w:type="dxa"/>
            </w:tcMar>
            <w:vAlign w:val="center"/>
          </w:tcPr>
          <w:p w14:paraId="0E912661" w14:textId="77777777" w:rsidR="00034293" w:rsidRDefault="002F6691">
            <w:pPr>
              <w:spacing w:after="0"/>
              <w:jc w:val="right"/>
              <w:rPr>
                <w:rFonts w:hint="eastAsia"/>
              </w:rPr>
            </w:pPr>
            <w:r>
              <w:rPr>
                <w:color w:val="1F2937"/>
                <w:sz w:val="14"/>
              </w:rPr>
              <w:t>+57.2%</w:t>
            </w:r>
          </w:p>
        </w:tc>
      </w:tr>
      <w:tr w:rsidR="00034293" w14:paraId="34CBF3FF" w14:textId="77777777">
        <w:trPr>
          <w:cantSplit/>
          <w:jc w:val="center"/>
        </w:trPr>
        <w:tc>
          <w:tcPr>
            <w:tcW w:w="720" w:type="dxa"/>
            <w:shd w:val="clear" w:color="auto" w:fill="EEF5FA"/>
            <w:tcMar>
              <w:top w:w="70" w:type="dxa"/>
              <w:left w:w="90" w:type="dxa"/>
              <w:bottom w:w="70" w:type="dxa"/>
              <w:right w:w="90" w:type="dxa"/>
            </w:tcMar>
            <w:vAlign w:val="center"/>
          </w:tcPr>
          <w:p w14:paraId="74E53E86" w14:textId="77777777" w:rsidR="00034293" w:rsidRDefault="002F6691">
            <w:pPr>
              <w:spacing w:after="0"/>
              <w:jc w:val="right"/>
              <w:rPr>
                <w:rFonts w:hint="eastAsia"/>
              </w:rPr>
            </w:pPr>
            <w:r>
              <w:rPr>
                <w:color w:val="1F2937"/>
                <w:sz w:val="14"/>
              </w:rPr>
              <w:t>6</w:t>
            </w:r>
          </w:p>
        </w:tc>
        <w:tc>
          <w:tcPr>
            <w:tcW w:w="2778" w:type="dxa"/>
            <w:shd w:val="clear" w:color="auto" w:fill="EEF5FA"/>
            <w:tcMar>
              <w:top w:w="70" w:type="dxa"/>
              <w:left w:w="90" w:type="dxa"/>
              <w:bottom w:w="70" w:type="dxa"/>
              <w:right w:w="90" w:type="dxa"/>
            </w:tcMar>
            <w:vAlign w:val="center"/>
          </w:tcPr>
          <w:p w14:paraId="199C9D22" w14:textId="77777777" w:rsidR="00034293" w:rsidRDefault="002F6691">
            <w:pPr>
              <w:spacing w:after="0"/>
              <w:rPr>
                <w:rFonts w:hint="eastAsia"/>
              </w:rPr>
            </w:pPr>
            <w:r>
              <w:rPr>
                <w:color w:val="1F2937"/>
                <w:sz w:val="14"/>
              </w:rPr>
              <w:t>Campus Community School</w:t>
            </w:r>
          </w:p>
        </w:tc>
        <w:tc>
          <w:tcPr>
            <w:tcW w:w="979" w:type="dxa"/>
            <w:shd w:val="clear" w:color="auto" w:fill="EEF5FA"/>
            <w:tcMar>
              <w:top w:w="70" w:type="dxa"/>
              <w:left w:w="90" w:type="dxa"/>
              <w:bottom w:w="70" w:type="dxa"/>
              <w:right w:w="90" w:type="dxa"/>
            </w:tcMar>
            <w:vAlign w:val="center"/>
          </w:tcPr>
          <w:p w14:paraId="2844DDF8" w14:textId="77777777" w:rsidR="00034293" w:rsidRDefault="002F6691">
            <w:pPr>
              <w:spacing w:after="0"/>
              <w:jc w:val="right"/>
              <w:rPr>
                <w:rFonts w:hint="eastAsia"/>
              </w:rPr>
            </w:pPr>
            <w:r>
              <w:rPr>
                <w:color w:val="1F2937"/>
                <w:sz w:val="14"/>
              </w:rPr>
              <w:t>$3.7M</w:t>
            </w:r>
          </w:p>
        </w:tc>
        <w:tc>
          <w:tcPr>
            <w:tcW w:w="1123" w:type="dxa"/>
            <w:shd w:val="clear" w:color="auto" w:fill="EEF5FA"/>
            <w:tcMar>
              <w:top w:w="70" w:type="dxa"/>
              <w:left w:w="90" w:type="dxa"/>
              <w:bottom w:w="70" w:type="dxa"/>
              <w:right w:w="90" w:type="dxa"/>
            </w:tcMar>
            <w:vAlign w:val="center"/>
          </w:tcPr>
          <w:p w14:paraId="75044AE8" w14:textId="77777777" w:rsidR="00034293" w:rsidRDefault="002F6691">
            <w:pPr>
              <w:spacing w:after="0"/>
              <w:jc w:val="right"/>
              <w:rPr>
                <w:rFonts w:hint="eastAsia"/>
              </w:rPr>
            </w:pPr>
            <w:r>
              <w:rPr>
                <w:color w:val="1F2937"/>
                <w:sz w:val="14"/>
              </w:rPr>
              <w:t>$4.3M</w:t>
            </w:r>
          </w:p>
        </w:tc>
        <w:tc>
          <w:tcPr>
            <w:tcW w:w="979" w:type="dxa"/>
            <w:shd w:val="clear" w:color="auto" w:fill="EEF5FA"/>
            <w:tcMar>
              <w:top w:w="70" w:type="dxa"/>
              <w:left w:w="90" w:type="dxa"/>
              <w:bottom w:w="70" w:type="dxa"/>
              <w:right w:w="90" w:type="dxa"/>
            </w:tcMar>
            <w:vAlign w:val="center"/>
          </w:tcPr>
          <w:p w14:paraId="40BAA1FD" w14:textId="77777777" w:rsidR="00034293" w:rsidRDefault="002F6691">
            <w:pPr>
              <w:spacing w:after="0"/>
              <w:jc w:val="right"/>
              <w:rPr>
                <w:rFonts w:hint="eastAsia"/>
              </w:rPr>
            </w:pPr>
            <w:r>
              <w:rPr>
                <w:color w:val="1F2937"/>
                <w:sz w:val="14"/>
              </w:rPr>
              <w:t>$1.3M</w:t>
            </w:r>
          </w:p>
        </w:tc>
        <w:tc>
          <w:tcPr>
            <w:tcW w:w="1051" w:type="dxa"/>
            <w:shd w:val="clear" w:color="auto" w:fill="EEF5FA"/>
            <w:tcMar>
              <w:top w:w="70" w:type="dxa"/>
              <w:left w:w="90" w:type="dxa"/>
              <w:bottom w:w="70" w:type="dxa"/>
              <w:right w:w="90" w:type="dxa"/>
            </w:tcMar>
            <w:vAlign w:val="center"/>
          </w:tcPr>
          <w:p w14:paraId="52E53C8D" w14:textId="77777777" w:rsidR="00034293" w:rsidRDefault="002F6691">
            <w:pPr>
              <w:spacing w:after="0"/>
              <w:jc w:val="right"/>
              <w:rPr>
                <w:rFonts w:hint="eastAsia"/>
              </w:rPr>
            </w:pPr>
            <w:r>
              <w:rPr>
                <w:color w:val="1F2937"/>
                <w:sz w:val="14"/>
              </w:rPr>
              <w:t>$5.6M</w:t>
            </w:r>
          </w:p>
        </w:tc>
        <w:tc>
          <w:tcPr>
            <w:tcW w:w="1267" w:type="dxa"/>
            <w:shd w:val="clear" w:color="auto" w:fill="EEF5FA"/>
            <w:tcMar>
              <w:top w:w="70" w:type="dxa"/>
              <w:left w:w="90" w:type="dxa"/>
              <w:bottom w:w="70" w:type="dxa"/>
              <w:right w:w="90" w:type="dxa"/>
            </w:tcMar>
            <w:vAlign w:val="center"/>
          </w:tcPr>
          <w:p w14:paraId="3F50DEAA" w14:textId="77777777" w:rsidR="00034293" w:rsidRDefault="002F6691">
            <w:pPr>
              <w:spacing w:after="0"/>
              <w:jc w:val="right"/>
              <w:rPr>
                <w:rFonts w:hint="eastAsia"/>
              </w:rPr>
            </w:pPr>
            <w:r>
              <w:rPr>
                <w:color w:val="1F2937"/>
                <w:sz w:val="14"/>
              </w:rPr>
              <w:t>+15.1%</w:t>
            </w:r>
          </w:p>
        </w:tc>
        <w:tc>
          <w:tcPr>
            <w:tcW w:w="1180" w:type="dxa"/>
            <w:shd w:val="clear" w:color="auto" w:fill="EEF5FA"/>
            <w:tcMar>
              <w:top w:w="70" w:type="dxa"/>
              <w:left w:w="90" w:type="dxa"/>
              <w:bottom w:w="70" w:type="dxa"/>
              <w:right w:w="90" w:type="dxa"/>
            </w:tcMar>
            <w:vAlign w:val="center"/>
          </w:tcPr>
          <w:p w14:paraId="1C7AF9C0" w14:textId="77777777" w:rsidR="00034293" w:rsidRDefault="002F6691">
            <w:pPr>
              <w:spacing w:after="0"/>
              <w:jc w:val="right"/>
              <w:rPr>
                <w:rFonts w:hint="eastAsia"/>
              </w:rPr>
            </w:pPr>
            <w:r>
              <w:rPr>
                <w:color w:val="1F2937"/>
                <w:sz w:val="14"/>
              </w:rPr>
              <w:t>+51.1%</w:t>
            </w:r>
          </w:p>
        </w:tc>
      </w:tr>
      <w:tr w:rsidR="00034293" w14:paraId="263E979B" w14:textId="77777777">
        <w:trPr>
          <w:cantSplit/>
          <w:jc w:val="center"/>
        </w:trPr>
        <w:tc>
          <w:tcPr>
            <w:tcW w:w="720" w:type="dxa"/>
            <w:tcMar>
              <w:top w:w="70" w:type="dxa"/>
              <w:left w:w="90" w:type="dxa"/>
              <w:bottom w:w="70" w:type="dxa"/>
              <w:right w:w="90" w:type="dxa"/>
            </w:tcMar>
            <w:vAlign w:val="center"/>
          </w:tcPr>
          <w:p w14:paraId="0F5C4ECA" w14:textId="77777777" w:rsidR="00034293" w:rsidRDefault="002F6691">
            <w:pPr>
              <w:spacing w:after="0"/>
              <w:jc w:val="right"/>
              <w:rPr>
                <w:rFonts w:hint="eastAsia"/>
              </w:rPr>
            </w:pPr>
            <w:r>
              <w:rPr>
                <w:color w:val="1F2937"/>
                <w:sz w:val="14"/>
              </w:rPr>
              <w:t>7</w:t>
            </w:r>
          </w:p>
        </w:tc>
        <w:tc>
          <w:tcPr>
            <w:tcW w:w="2778" w:type="dxa"/>
            <w:tcMar>
              <w:top w:w="70" w:type="dxa"/>
              <w:left w:w="90" w:type="dxa"/>
              <w:bottom w:w="70" w:type="dxa"/>
              <w:right w:w="90" w:type="dxa"/>
            </w:tcMar>
            <w:vAlign w:val="center"/>
          </w:tcPr>
          <w:p w14:paraId="634743FE" w14:textId="77777777" w:rsidR="00034293" w:rsidRDefault="002F6691">
            <w:pPr>
              <w:spacing w:after="0"/>
              <w:rPr>
                <w:rFonts w:hint="eastAsia"/>
              </w:rPr>
            </w:pPr>
            <w:r>
              <w:rPr>
                <w:color w:val="1F2937"/>
                <w:sz w:val="14"/>
              </w:rPr>
              <w:t>Freire Charter School Wilmington</w:t>
            </w:r>
          </w:p>
        </w:tc>
        <w:tc>
          <w:tcPr>
            <w:tcW w:w="979" w:type="dxa"/>
            <w:tcMar>
              <w:top w:w="70" w:type="dxa"/>
              <w:left w:w="90" w:type="dxa"/>
              <w:bottom w:w="70" w:type="dxa"/>
              <w:right w:w="90" w:type="dxa"/>
            </w:tcMar>
            <w:vAlign w:val="center"/>
          </w:tcPr>
          <w:p w14:paraId="40085259" w14:textId="77777777" w:rsidR="00034293" w:rsidRDefault="002F6691">
            <w:pPr>
              <w:spacing w:after="0"/>
              <w:jc w:val="right"/>
              <w:rPr>
                <w:rFonts w:hint="eastAsia"/>
              </w:rPr>
            </w:pPr>
            <w:r>
              <w:rPr>
                <w:color w:val="1F2937"/>
                <w:sz w:val="14"/>
              </w:rPr>
              <w:t>$4.0M</w:t>
            </w:r>
          </w:p>
        </w:tc>
        <w:tc>
          <w:tcPr>
            <w:tcW w:w="1123" w:type="dxa"/>
            <w:tcMar>
              <w:top w:w="70" w:type="dxa"/>
              <w:left w:w="90" w:type="dxa"/>
              <w:bottom w:w="70" w:type="dxa"/>
              <w:right w:w="90" w:type="dxa"/>
            </w:tcMar>
            <w:vAlign w:val="center"/>
          </w:tcPr>
          <w:p w14:paraId="1A4BE977" w14:textId="77777777" w:rsidR="00034293" w:rsidRDefault="002F6691">
            <w:pPr>
              <w:spacing w:after="0"/>
              <w:jc w:val="right"/>
              <w:rPr>
                <w:rFonts w:hint="eastAsia"/>
              </w:rPr>
            </w:pPr>
            <w:r>
              <w:rPr>
                <w:color w:val="1F2937"/>
                <w:sz w:val="14"/>
              </w:rPr>
              <w:t>$4.5M</w:t>
            </w:r>
          </w:p>
        </w:tc>
        <w:tc>
          <w:tcPr>
            <w:tcW w:w="979" w:type="dxa"/>
            <w:tcMar>
              <w:top w:w="70" w:type="dxa"/>
              <w:left w:w="90" w:type="dxa"/>
              <w:bottom w:w="70" w:type="dxa"/>
              <w:right w:w="90" w:type="dxa"/>
            </w:tcMar>
            <w:vAlign w:val="center"/>
          </w:tcPr>
          <w:p w14:paraId="6D48387E" w14:textId="77777777" w:rsidR="00034293" w:rsidRDefault="002F6691">
            <w:pPr>
              <w:spacing w:after="0"/>
              <w:jc w:val="right"/>
              <w:rPr>
                <w:rFonts w:hint="eastAsia"/>
              </w:rPr>
            </w:pPr>
            <w:r>
              <w:rPr>
                <w:color w:val="1F2937"/>
                <w:sz w:val="14"/>
              </w:rPr>
              <w:t>$1.5M</w:t>
            </w:r>
          </w:p>
        </w:tc>
        <w:tc>
          <w:tcPr>
            <w:tcW w:w="1051" w:type="dxa"/>
            <w:tcMar>
              <w:top w:w="70" w:type="dxa"/>
              <w:left w:w="90" w:type="dxa"/>
              <w:bottom w:w="70" w:type="dxa"/>
              <w:right w:w="90" w:type="dxa"/>
            </w:tcMar>
            <w:vAlign w:val="center"/>
          </w:tcPr>
          <w:p w14:paraId="06AC37CF" w14:textId="77777777" w:rsidR="00034293" w:rsidRDefault="002F6691">
            <w:pPr>
              <w:spacing w:after="0"/>
              <w:jc w:val="right"/>
              <w:rPr>
                <w:rFonts w:hint="eastAsia"/>
              </w:rPr>
            </w:pPr>
            <w:r>
              <w:rPr>
                <w:color w:val="1F2937"/>
                <w:sz w:val="14"/>
              </w:rPr>
              <w:t>$6.0M</w:t>
            </w:r>
          </w:p>
        </w:tc>
        <w:tc>
          <w:tcPr>
            <w:tcW w:w="1267" w:type="dxa"/>
            <w:tcMar>
              <w:top w:w="70" w:type="dxa"/>
              <w:left w:w="90" w:type="dxa"/>
              <w:bottom w:w="70" w:type="dxa"/>
              <w:right w:w="90" w:type="dxa"/>
            </w:tcMar>
            <w:vAlign w:val="center"/>
          </w:tcPr>
          <w:p w14:paraId="17E5A13F" w14:textId="77777777" w:rsidR="00034293" w:rsidRDefault="002F6691">
            <w:pPr>
              <w:spacing w:after="0"/>
              <w:jc w:val="right"/>
              <w:rPr>
                <w:rFonts w:hint="eastAsia"/>
              </w:rPr>
            </w:pPr>
            <w:r>
              <w:rPr>
                <w:color w:val="1F2937"/>
                <w:sz w:val="14"/>
              </w:rPr>
              <w:t>+12.0%</w:t>
            </w:r>
          </w:p>
        </w:tc>
        <w:tc>
          <w:tcPr>
            <w:tcW w:w="1180" w:type="dxa"/>
            <w:tcMar>
              <w:top w:w="70" w:type="dxa"/>
              <w:left w:w="90" w:type="dxa"/>
              <w:bottom w:w="70" w:type="dxa"/>
              <w:right w:w="90" w:type="dxa"/>
            </w:tcMar>
            <w:vAlign w:val="center"/>
          </w:tcPr>
          <w:p w14:paraId="5F67A555" w14:textId="77777777" w:rsidR="00034293" w:rsidRDefault="002F6691">
            <w:pPr>
              <w:spacing w:after="0"/>
              <w:jc w:val="right"/>
              <w:rPr>
                <w:rFonts w:hint="eastAsia"/>
              </w:rPr>
            </w:pPr>
            <w:r>
              <w:rPr>
                <w:color w:val="1F2937"/>
                <w:sz w:val="14"/>
              </w:rPr>
              <w:t>+49.5%</w:t>
            </w:r>
          </w:p>
        </w:tc>
      </w:tr>
      <w:tr w:rsidR="00034293" w14:paraId="44292E4F" w14:textId="77777777">
        <w:trPr>
          <w:cantSplit/>
          <w:jc w:val="center"/>
        </w:trPr>
        <w:tc>
          <w:tcPr>
            <w:tcW w:w="720" w:type="dxa"/>
            <w:shd w:val="clear" w:color="auto" w:fill="EEF5FA"/>
            <w:tcMar>
              <w:top w:w="70" w:type="dxa"/>
              <w:left w:w="90" w:type="dxa"/>
              <w:bottom w:w="70" w:type="dxa"/>
              <w:right w:w="90" w:type="dxa"/>
            </w:tcMar>
            <w:vAlign w:val="center"/>
          </w:tcPr>
          <w:p w14:paraId="4A4AD419" w14:textId="77777777" w:rsidR="00034293" w:rsidRDefault="002F6691">
            <w:pPr>
              <w:spacing w:after="0"/>
              <w:jc w:val="right"/>
              <w:rPr>
                <w:rFonts w:hint="eastAsia"/>
              </w:rPr>
            </w:pPr>
            <w:r>
              <w:rPr>
                <w:color w:val="1F2937"/>
                <w:sz w:val="14"/>
              </w:rPr>
              <w:t>8</w:t>
            </w:r>
          </w:p>
        </w:tc>
        <w:tc>
          <w:tcPr>
            <w:tcW w:w="2778" w:type="dxa"/>
            <w:shd w:val="clear" w:color="auto" w:fill="EEF5FA"/>
            <w:tcMar>
              <w:top w:w="70" w:type="dxa"/>
              <w:left w:w="90" w:type="dxa"/>
              <w:bottom w:w="70" w:type="dxa"/>
              <w:right w:w="90" w:type="dxa"/>
            </w:tcMar>
            <w:vAlign w:val="center"/>
          </w:tcPr>
          <w:p w14:paraId="33B7A52A" w14:textId="77777777" w:rsidR="00034293" w:rsidRDefault="002F6691">
            <w:pPr>
              <w:spacing w:after="0"/>
              <w:rPr>
                <w:rFonts w:hint="eastAsia"/>
              </w:rPr>
            </w:pPr>
            <w:r>
              <w:rPr>
                <w:color w:val="1F2937"/>
                <w:sz w:val="14"/>
              </w:rPr>
              <w:t>Gateway Charter School</w:t>
            </w:r>
          </w:p>
        </w:tc>
        <w:tc>
          <w:tcPr>
            <w:tcW w:w="979" w:type="dxa"/>
            <w:shd w:val="clear" w:color="auto" w:fill="EEF5FA"/>
            <w:tcMar>
              <w:top w:w="70" w:type="dxa"/>
              <w:left w:w="90" w:type="dxa"/>
              <w:bottom w:w="70" w:type="dxa"/>
              <w:right w:w="90" w:type="dxa"/>
            </w:tcMar>
            <w:vAlign w:val="center"/>
          </w:tcPr>
          <w:p w14:paraId="27480D2F" w14:textId="77777777" w:rsidR="00034293" w:rsidRDefault="002F6691">
            <w:pPr>
              <w:spacing w:after="0"/>
              <w:jc w:val="right"/>
              <w:rPr>
                <w:rFonts w:hint="eastAsia"/>
              </w:rPr>
            </w:pPr>
            <w:r>
              <w:rPr>
                <w:color w:val="1F2937"/>
                <w:sz w:val="14"/>
              </w:rPr>
              <w:t>$2.9M</w:t>
            </w:r>
          </w:p>
        </w:tc>
        <w:tc>
          <w:tcPr>
            <w:tcW w:w="1123" w:type="dxa"/>
            <w:shd w:val="clear" w:color="auto" w:fill="EEF5FA"/>
            <w:tcMar>
              <w:top w:w="70" w:type="dxa"/>
              <w:left w:w="90" w:type="dxa"/>
              <w:bottom w:w="70" w:type="dxa"/>
              <w:right w:w="90" w:type="dxa"/>
            </w:tcMar>
            <w:vAlign w:val="center"/>
          </w:tcPr>
          <w:p w14:paraId="122E7E26" w14:textId="77777777" w:rsidR="00034293" w:rsidRDefault="002F6691">
            <w:pPr>
              <w:spacing w:after="0"/>
              <w:jc w:val="right"/>
              <w:rPr>
                <w:rFonts w:hint="eastAsia"/>
              </w:rPr>
            </w:pPr>
            <w:r>
              <w:rPr>
                <w:color w:val="1F2937"/>
                <w:sz w:val="14"/>
              </w:rPr>
              <w:t>$3.5M</w:t>
            </w:r>
          </w:p>
        </w:tc>
        <w:tc>
          <w:tcPr>
            <w:tcW w:w="979" w:type="dxa"/>
            <w:shd w:val="clear" w:color="auto" w:fill="EEF5FA"/>
            <w:tcMar>
              <w:top w:w="70" w:type="dxa"/>
              <w:left w:w="90" w:type="dxa"/>
              <w:bottom w:w="70" w:type="dxa"/>
              <w:right w:w="90" w:type="dxa"/>
            </w:tcMar>
            <w:vAlign w:val="center"/>
          </w:tcPr>
          <w:p w14:paraId="1CAA2284" w14:textId="77777777" w:rsidR="00034293" w:rsidRDefault="002F6691">
            <w:pPr>
              <w:spacing w:after="0"/>
              <w:jc w:val="right"/>
              <w:rPr>
                <w:rFonts w:hint="eastAsia"/>
              </w:rPr>
            </w:pPr>
            <w:r>
              <w:rPr>
                <w:color w:val="1F2937"/>
                <w:sz w:val="14"/>
              </w:rPr>
              <w:t>$0.9M</w:t>
            </w:r>
          </w:p>
        </w:tc>
        <w:tc>
          <w:tcPr>
            <w:tcW w:w="1051" w:type="dxa"/>
            <w:shd w:val="clear" w:color="auto" w:fill="EEF5FA"/>
            <w:tcMar>
              <w:top w:w="70" w:type="dxa"/>
              <w:left w:w="90" w:type="dxa"/>
              <w:bottom w:w="70" w:type="dxa"/>
              <w:right w:w="90" w:type="dxa"/>
            </w:tcMar>
            <w:vAlign w:val="center"/>
          </w:tcPr>
          <w:p w14:paraId="45FAE9F6" w14:textId="77777777" w:rsidR="00034293" w:rsidRDefault="002F6691">
            <w:pPr>
              <w:spacing w:after="0"/>
              <w:jc w:val="right"/>
              <w:rPr>
                <w:rFonts w:hint="eastAsia"/>
              </w:rPr>
            </w:pPr>
            <w:r>
              <w:rPr>
                <w:color w:val="1F2937"/>
                <w:sz w:val="14"/>
              </w:rPr>
              <w:t>$4.4M</w:t>
            </w:r>
          </w:p>
        </w:tc>
        <w:tc>
          <w:tcPr>
            <w:tcW w:w="1267" w:type="dxa"/>
            <w:shd w:val="clear" w:color="auto" w:fill="EEF5FA"/>
            <w:tcMar>
              <w:top w:w="70" w:type="dxa"/>
              <w:left w:w="90" w:type="dxa"/>
              <w:bottom w:w="70" w:type="dxa"/>
              <w:right w:w="90" w:type="dxa"/>
            </w:tcMar>
            <w:vAlign w:val="center"/>
          </w:tcPr>
          <w:p w14:paraId="45EE4B33" w14:textId="77777777" w:rsidR="00034293" w:rsidRDefault="002F6691">
            <w:pPr>
              <w:spacing w:after="0"/>
              <w:jc w:val="right"/>
              <w:rPr>
                <w:rFonts w:hint="eastAsia"/>
              </w:rPr>
            </w:pPr>
            <w:r>
              <w:rPr>
                <w:color w:val="1F2937"/>
                <w:sz w:val="14"/>
              </w:rPr>
              <w:t>+19.1%</w:t>
            </w:r>
          </w:p>
        </w:tc>
        <w:tc>
          <w:tcPr>
            <w:tcW w:w="1180" w:type="dxa"/>
            <w:shd w:val="clear" w:color="auto" w:fill="EEF5FA"/>
            <w:tcMar>
              <w:top w:w="70" w:type="dxa"/>
              <w:left w:w="90" w:type="dxa"/>
              <w:bottom w:w="70" w:type="dxa"/>
              <w:right w:w="90" w:type="dxa"/>
            </w:tcMar>
            <w:vAlign w:val="center"/>
          </w:tcPr>
          <w:p w14:paraId="61C7AC48" w14:textId="77777777" w:rsidR="00034293" w:rsidRDefault="002F6691">
            <w:pPr>
              <w:spacing w:after="0"/>
              <w:jc w:val="right"/>
              <w:rPr>
                <w:rFonts w:hint="eastAsia"/>
              </w:rPr>
            </w:pPr>
            <w:r>
              <w:rPr>
                <w:color w:val="1F2937"/>
                <w:sz w:val="14"/>
              </w:rPr>
              <w:t>+49.3%</w:t>
            </w:r>
          </w:p>
        </w:tc>
      </w:tr>
      <w:tr w:rsidR="00034293" w14:paraId="4864EAFE" w14:textId="77777777">
        <w:trPr>
          <w:cantSplit/>
          <w:jc w:val="center"/>
        </w:trPr>
        <w:tc>
          <w:tcPr>
            <w:tcW w:w="720" w:type="dxa"/>
            <w:tcMar>
              <w:top w:w="70" w:type="dxa"/>
              <w:left w:w="90" w:type="dxa"/>
              <w:bottom w:w="70" w:type="dxa"/>
              <w:right w:w="90" w:type="dxa"/>
            </w:tcMar>
            <w:vAlign w:val="center"/>
          </w:tcPr>
          <w:p w14:paraId="7AE2529B" w14:textId="77777777" w:rsidR="00034293" w:rsidRDefault="002F6691">
            <w:pPr>
              <w:spacing w:after="0"/>
              <w:jc w:val="right"/>
              <w:rPr>
                <w:rFonts w:hint="eastAsia"/>
              </w:rPr>
            </w:pPr>
            <w:r>
              <w:rPr>
                <w:color w:val="1F2937"/>
                <w:sz w:val="14"/>
              </w:rPr>
              <w:t>9</w:t>
            </w:r>
          </w:p>
        </w:tc>
        <w:tc>
          <w:tcPr>
            <w:tcW w:w="2778" w:type="dxa"/>
            <w:tcMar>
              <w:top w:w="70" w:type="dxa"/>
              <w:left w:w="90" w:type="dxa"/>
              <w:bottom w:w="70" w:type="dxa"/>
              <w:right w:w="90" w:type="dxa"/>
            </w:tcMar>
            <w:vAlign w:val="center"/>
          </w:tcPr>
          <w:p w14:paraId="5787F034" w14:textId="77777777" w:rsidR="00034293" w:rsidRDefault="002F6691">
            <w:pPr>
              <w:spacing w:after="0"/>
              <w:rPr>
                <w:rFonts w:hint="eastAsia"/>
              </w:rPr>
            </w:pPr>
            <w:r>
              <w:rPr>
                <w:color w:val="1F2937"/>
                <w:sz w:val="14"/>
              </w:rPr>
              <w:t>Early College High School at Delaware State</w:t>
            </w:r>
          </w:p>
        </w:tc>
        <w:tc>
          <w:tcPr>
            <w:tcW w:w="979" w:type="dxa"/>
            <w:tcMar>
              <w:top w:w="70" w:type="dxa"/>
              <w:left w:w="90" w:type="dxa"/>
              <w:bottom w:w="70" w:type="dxa"/>
              <w:right w:w="90" w:type="dxa"/>
            </w:tcMar>
            <w:vAlign w:val="center"/>
          </w:tcPr>
          <w:p w14:paraId="1516EA50" w14:textId="77777777" w:rsidR="00034293" w:rsidRDefault="002F6691">
            <w:pPr>
              <w:spacing w:after="0"/>
              <w:jc w:val="right"/>
              <w:rPr>
                <w:rFonts w:hint="eastAsia"/>
              </w:rPr>
            </w:pPr>
            <w:r>
              <w:rPr>
                <w:color w:val="1F2937"/>
                <w:sz w:val="14"/>
              </w:rPr>
              <w:t>$4.6M</w:t>
            </w:r>
          </w:p>
        </w:tc>
        <w:tc>
          <w:tcPr>
            <w:tcW w:w="1123" w:type="dxa"/>
            <w:tcMar>
              <w:top w:w="70" w:type="dxa"/>
              <w:left w:w="90" w:type="dxa"/>
              <w:bottom w:w="70" w:type="dxa"/>
              <w:right w:w="90" w:type="dxa"/>
            </w:tcMar>
            <w:vAlign w:val="center"/>
          </w:tcPr>
          <w:p w14:paraId="2B27B65C" w14:textId="77777777" w:rsidR="00034293" w:rsidRDefault="002F6691">
            <w:pPr>
              <w:spacing w:after="0"/>
              <w:jc w:val="right"/>
              <w:rPr>
                <w:rFonts w:hint="eastAsia"/>
              </w:rPr>
            </w:pPr>
            <w:r>
              <w:rPr>
                <w:color w:val="1F2937"/>
                <w:sz w:val="14"/>
              </w:rPr>
              <w:t>$5.2M</w:t>
            </w:r>
          </w:p>
        </w:tc>
        <w:tc>
          <w:tcPr>
            <w:tcW w:w="979" w:type="dxa"/>
            <w:tcMar>
              <w:top w:w="70" w:type="dxa"/>
              <w:left w:w="90" w:type="dxa"/>
              <w:bottom w:w="70" w:type="dxa"/>
              <w:right w:w="90" w:type="dxa"/>
            </w:tcMar>
            <w:vAlign w:val="center"/>
          </w:tcPr>
          <w:p w14:paraId="2D8BC336" w14:textId="77777777" w:rsidR="00034293" w:rsidRDefault="002F6691">
            <w:pPr>
              <w:spacing w:after="0"/>
              <w:jc w:val="right"/>
              <w:rPr>
                <w:rFonts w:hint="eastAsia"/>
              </w:rPr>
            </w:pPr>
            <w:r>
              <w:rPr>
                <w:color w:val="1F2937"/>
                <w:sz w:val="14"/>
              </w:rPr>
              <w:t>$1.7M</w:t>
            </w:r>
          </w:p>
        </w:tc>
        <w:tc>
          <w:tcPr>
            <w:tcW w:w="1051" w:type="dxa"/>
            <w:tcMar>
              <w:top w:w="70" w:type="dxa"/>
              <w:left w:w="90" w:type="dxa"/>
              <w:bottom w:w="70" w:type="dxa"/>
              <w:right w:w="90" w:type="dxa"/>
            </w:tcMar>
            <w:vAlign w:val="center"/>
          </w:tcPr>
          <w:p w14:paraId="65CCB5A6" w14:textId="77777777" w:rsidR="00034293" w:rsidRDefault="002F6691">
            <w:pPr>
              <w:spacing w:after="0"/>
              <w:jc w:val="right"/>
              <w:rPr>
                <w:rFonts w:hint="eastAsia"/>
              </w:rPr>
            </w:pPr>
            <w:r>
              <w:rPr>
                <w:color w:val="1F2937"/>
                <w:sz w:val="14"/>
              </w:rPr>
              <w:t>$6.9M</w:t>
            </w:r>
          </w:p>
        </w:tc>
        <w:tc>
          <w:tcPr>
            <w:tcW w:w="1267" w:type="dxa"/>
            <w:tcMar>
              <w:top w:w="70" w:type="dxa"/>
              <w:left w:w="90" w:type="dxa"/>
              <w:bottom w:w="70" w:type="dxa"/>
              <w:right w:w="90" w:type="dxa"/>
            </w:tcMar>
            <w:vAlign w:val="center"/>
          </w:tcPr>
          <w:p w14:paraId="796182A2" w14:textId="77777777" w:rsidR="00034293" w:rsidRDefault="002F6691">
            <w:pPr>
              <w:spacing w:after="0"/>
              <w:jc w:val="right"/>
              <w:rPr>
                <w:rFonts w:hint="eastAsia"/>
              </w:rPr>
            </w:pPr>
            <w:r>
              <w:rPr>
                <w:color w:val="1F2937"/>
                <w:sz w:val="14"/>
              </w:rPr>
              <w:t>+12.2%</w:t>
            </w:r>
          </w:p>
        </w:tc>
        <w:tc>
          <w:tcPr>
            <w:tcW w:w="1180" w:type="dxa"/>
            <w:tcMar>
              <w:top w:w="70" w:type="dxa"/>
              <w:left w:w="90" w:type="dxa"/>
              <w:bottom w:w="70" w:type="dxa"/>
              <w:right w:w="90" w:type="dxa"/>
            </w:tcMar>
            <w:vAlign w:val="center"/>
          </w:tcPr>
          <w:p w14:paraId="2CDD7F2F" w14:textId="77777777" w:rsidR="00034293" w:rsidRDefault="002F6691">
            <w:pPr>
              <w:spacing w:after="0"/>
              <w:jc w:val="right"/>
              <w:rPr>
                <w:rFonts w:hint="eastAsia"/>
              </w:rPr>
            </w:pPr>
            <w:r>
              <w:rPr>
                <w:color w:val="1F2937"/>
                <w:sz w:val="14"/>
              </w:rPr>
              <w:t>+48.2%</w:t>
            </w:r>
          </w:p>
        </w:tc>
      </w:tr>
      <w:tr w:rsidR="00034293" w14:paraId="5349D26D" w14:textId="77777777">
        <w:trPr>
          <w:cantSplit/>
          <w:jc w:val="center"/>
        </w:trPr>
        <w:tc>
          <w:tcPr>
            <w:tcW w:w="720" w:type="dxa"/>
            <w:shd w:val="clear" w:color="auto" w:fill="EEF5FA"/>
            <w:tcMar>
              <w:top w:w="70" w:type="dxa"/>
              <w:left w:w="90" w:type="dxa"/>
              <w:bottom w:w="70" w:type="dxa"/>
              <w:right w:w="90" w:type="dxa"/>
            </w:tcMar>
            <w:vAlign w:val="center"/>
          </w:tcPr>
          <w:p w14:paraId="6297DF99" w14:textId="77777777" w:rsidR="00034293" w:rsidRDefault="002F6691">
            <w:pPr>
              <w:spacing w:after="0"/>
              <w:jc w:val="right"/>
              <w:rPr>
                <w:rFonts w:hint="eastAsia"/>
              </w:rPr>
            </w:pPr>
            <w:r>
              <w:rPr>
                <w:color w:val="1F2937"/>
                <w:sz w:val="14"/>
              </w:rPr>
              <w:lastRenderedPageBreak/>
              <w:t>10</w:t>
            </w:r>
          </w:p>
        </w:tc>
        <w:tc>
          <w:tcPr>
            <w:tcW w:w="2778" w:type="dxa"/>
            <w:shd w:val="clear" w:color="auto" w:fill="EEF5FA"/>
            <w:tcMar>
              <w:top w:w="70" w:type="dxa"/>
              <w:left w:w="90" w:type="dxa"/>
              <w:bottom w:w="70" w:type="dxa"/>
              <w:right w:w="90" w:type="dxa"/>
            </w:tcMar>
            <w:vAlign w:val="center"/>
          </w:tcPr>
          <w:p w14:paraId="7769DBCD" w14:textId="77777777" w:rsidR="00034293" w:rsidRDefault="002F6691">
            <w:pPr>
              <w:spacing w:after="0"/>
              <w:rPr>
                <w:rFonts w:hint="eastAsia"/>
              </w:rPr>
            </w:pPr>
            <w:r>
              <w:rPr>
                <w:color w:val="1F2937"/>
                <w:sz w:val="14"/>
              </w:rPr>
              <w:t>Academy of Dover Charter School</w:t>
            </w:r>
          </w:p>
        </w:tc>
        <w:tc>
          <w:tcPr>
            <w:tcW w:w="979" w:type="dxa"/>
            <w:shd w:val="clear" w:color="auto" w:fill="EEF5FA"/>
            <w:tcMar>
              <w:top w:w="70" w:type="dxa"/>
              <w:left w:w="90" w:type="dxa"/>
              <w:bottom w:w="70" w:type="dxa"/>
              <w:right w:w="90" w:type="dxa"/>
            </w:tcMar>
            <w:vAlign w:val="center"/>
          </w:tcPr>
          <w:p w14:paraId="332244E7" w14:textId="77777777" w:rsidR="00034293" w:rsidRDefault="002F6691">
            <w:pPr>
              <w:spacing w:after="0"/>
              <w:jc w:val="right"/>
              <w:rPr>
                <w:rFonts w:hint="eastAsia"/>
              </w:rPr>
            </w:pPr>
            <w:r>
              <w:rPr>
                <w:color w:val="1F2937"/>
                <w:sz w:val="14"/>
              </w:rPr>
              <w:t>$4.7M</w:t>
            </w:r>
          </w:p>
        </w:tc>
        <w:tc>
          <w:tcPr>
            <w:tcW w:w="1123" w:type="dxa"/>
            <w:shd w:val="clear" w:color="auto" w:fill="EEF5FA"/>
            <w:tcMar>
              <w:top w:w="70" w:type="dxa"/>
              <w:left w:w="90" w:type="dxa"/>
              <w:bottom w:w="70" w:type="dxa"/>
              <w:right w:w="90" w:type="dxa"/>
            </w:tcMar>
            <w:vAlign w:val="center"/>
          </w:tcPr>
          <w:p w14:paraId="44BA2E4E" w14:textId="77777777" w:rsidR="00034293" w:rsidRDefault="002F6691">
            <w:pPr>
              <w:spacing w:after="0"/>
              <w:jc w:val="right"/>
              <w:rPr>
                <w:rFonts w:hint="eastAsia"/>
              </w:rPr>
            </w:pPr>
            <w:r>
              <w:rPr>
                <w:color w:val="1F2937"/>
                <w:sz w:val="14"/>
              </w:rPr>
              <w:t>$5.2M</w:t>
            </w:r>
          </w:p>
        </w:tc>
        <w:tc>
          <w:tcPr>
            <w:tcW w:w="979" w:type="dxa"/>
            <w:shd w:val="clear" w:color="auto" w:fill="EEF5FA"/>
            <w:tcMar>
              <w:top w:w="70" w:type="dxa"/>
              <w:left w:w="90" w:type="dxa"/>
              <w:bottom w:w="70" w:type="dxa"/>
              <w:right w:w="90" w:type="dxa"/>
            </w:tcMar>
            <w:vAlign w:val="center"/>
          </w:tcPr>
          <w:p w14:paraId="358F3EC1" w14:textId="77777777" w:rsidR="00034293" w:rsidRDefault="002F6691">
            <w:pPr>
              <w:spacing w:after="0"/>
              <w:jc w:val="right"/>
              <w:rPr>
                <w:rFonts w:hint="eastAsia"/>
              </w:rPr>
            </w:pPr>
            <w:r>
              <w:rPr>
                <w:color w:val="1F2937"/>
                <w:sz w:val="14"/>
              </w:rPr>
              <w:t>$1.7M</w:t>
            </w:r>
          </w:p>
        </w:tc>
        <w:tc>
          <w:tcPr>
            <w:tcW w:w="1051" w:type="dxa"/>
            <w:shd w:val="clear" w:color="auto" w:fill="EEF5FA"/>
            <w:tcMar>
              <w:top w:w="70" w:type="dxa"/>
              <w:left w:w="90" w:type="dxa"/>
              <w:bottom w:w="70" w:type="dxa"/>
              <w:right w:w="90" w:type="dxa"/>
            </w:tcMar>
            <w:vAlign w:val="center"/>
          </w:tcPr>
          <w:p w14:paraId="5367327A" w14:textId="77777777" w:rsidR="00034293" w:rsidRDefault="002F6691">
            <w:pPr>
              <w:spacing w:after="0"/>
              <w:jc w:val="right"/>
              <w:rPr>
                <w:rFonts w:hint="eastAsia"/>
              </w:rPr>
            </w:pPr>
            <w:r>
              <w:rPr>
                <w:color w:val="1F2937"/>
                <w:sz w:val="14"/>
              </w:rPr>
              <w:t>$6.9M</w:t>
            </w:r>
          </w:p>
        </w:tc>
        <w:tc>
          <w:tcPr>
            <w:tcW w:w="1267" w:type="dxa"/>
            <w:shd w:val="clear" w:color="auto" w:fill="EEF5FA"/>
            <w:tcMar>
              <w:top w:w="70" w:type="dxa"/>
              <w:left w:w="90" w:type="dxa"/>
              <w:bottom w:w="70" w:type="dxa"/>
              <w:right w:w="90" w:type="dxa"/>
            </w:tcMar>
            <w:vAlign w:val="center"/>
          </w:tcPr>
          <w:p w14:paraId="39084D49" w14:textId="77777777" w:rsidR="00034293" w:rsidRDefault="002F6691">
            <w:pPr>
              <w:spacing w:after="0"/>
              <w:jc w:val="right"/>
              <w:rPr>
                <w:rFonts w:hint="eastAsia"/>
              </w:rPr>
            </w:pPr>
            <w:r>
              <w:rPr>
                <w:color w:val="1F2937"/>
                <w:sz w:val="14"/>
              </w:rPr>
              <w:t>+10.0%</w:t>
            </w:r>
          </w:p>
        </w:tc>
        <w:tc>
          <w:tcPr>
            <w:tcW w:w="1180" w:type="dxa"/>
            <w:shd w:val="clear" w:color="auto" w:fill="EEF5FA"/>
            <w:tcMar>
              <w:top w:w="70" w:type="dxa"/>
              <w:left w:w="90" w:type="dxa"/>
              <w:bottom w:w="70" w:type="dxa"/>
              <w:right w:w="90" w:type="dxa"/>
            </w:tcMar>
            <w:vAlign w:val="center"/>
          </w:tcPr>
          <w:p w14:paraId="0E89B0A1" w14:textId="77777777" w:rsidR="00034293" w:rsidRDefault="002F6691">
            <w:pPr>
              <w:spacing w:after="0"/>
              <w:jc w:val="right"/>
              <w:rPr>
                <w:rFonts w:hint="eastAsia"/>
              </w:rPr>
            </w:pPr>
            <w:r>
              <w:rPr>
                <w:color w:val="1F2937"/>
                <w:sz w:val="14"/>
              </w:rPr>
              <w:t>+46.1%</w:t>
            </w:r>
          </w:p>
        </w:tc>
      </w:tr>
    </w:tbl>
    <w:p w14:paraId="521A7371" w14:textId="77777777" w:rsidR="00034293" w:rsidRDefault="002F6691">
      <w:pPr>
        <w:spacing w:before="60" w:after="140"/>
        <w:rPr>
          <w:rFonts w:hint="eastAsia"/>
        </w:rPr>
      </w:pPr>
      <w:r>
        <w:rPr>
          <w:i/>
        </w:rPr>
        <w:t>Top 10 ranked by gross full-model percent increase. Dollar values are in millions. All ten LEAs are charter LEAs. These rankings compare the full proposed model with the partial recreated current model and should not be interpreted as net LEA funding changes until any replaced current appropriations are identified and assigned to LEAs.</w:t>
      </w:r>
    </w:p>
    <w:p w14:paraId="21F7F0B8" w14:textId="77777777" w:rsidR="00CD1125" w:rsidRDefault="00000000">
      <w:pPr>
        <w:rPr>
          <w:rFonts w:hint="eastAsia"/>
        </w:rPr>
      </w:pPr>
      <w:r>
        <w:rPr>
          <w:i/>
          <w:sz w:val="16"/>
        </w:rPr>
        <w:t>† Bryan Allen Stevenson School of Excellence is omitted because 2025-26 was its final year of operation. In the original run before the Bryan Allen Stevenson exclusion, it would have ranked first, with $1.4M in current modeled funding, $2.0M in proposed position-based funding, $0.4M in proposed weighted funding, $2.4M in proposed full-model funding, a +44.7% position-based change, and a +72.7% full-model change.</w:t>
      </w:r>
    </w:p>
    <w:p w14:paraId="326D6077" w14:textId="77777777" w:rsidR="00154C6A" w:rsidRPr="00154C6A" w:rsidRDefault="00154C6A" w:rsidP="00154C6A">
      <w:pPr>
        <w:spacing w:before="60" w:after="140"/>
        <w:rPr>
          <w:rFonts w:hint="eastAsia"/>
          <w:i/>
          <w:color w:val="5B6573"/>
          <w:sz w:val="16"/>
        </w:rPr>
      </w:pPr>
      <w:r w:rsidRPr="00154C6A">
        <w:rPr>
          <w:i/>
          <w:color w:val="5B6573"/>
          <w:sz w:val="16"/>
        </w:rPr>
        <w:t>Column definitions</w:t>
      </w:r>
    </w:p>
    <w:p w14:paraId="291A955D"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Rank: LEA's position among the ten largest gross full-model percentage increases.</w:t>
      </w:r>
    </w:p>
    <w:p w14:paraId="7BE0EC58"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LEA: Local education agency, meaning a traditional school district or charter organization.</w:t>
      </w:r>
    </w:p>
    <w:p w14:paraId="7ED7EAD2"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Current modeled: The dollar amount reproduced from available current-model inputs and supported or assumed rates. It is a partial baseline, not total current state funding.</w:t>
      </w:r>
    </w:p>
    <w:p w14:paraId="3C58680F"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Proposed position-based: The proposed Base plus Central Office funding amount, before Opportunity and Operational Funding are added.</w:t>
      </w:r>
    </w:p>
    <w:p w14:paraId="269CE556"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Proposed weighted: The combined Opportunity and Operational funding amount allocated to the LEA using weighted student units and statewide dollars-per-weighted-unit rates.</w:t>
      </w:r>
    </w:p>
    <w:p w14:paraId="6C16DE92"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Proposed full model: The proposed position-based and proposed weighted funding amounts combined.</w:t>
      </w:r>
    </w:p>
    <w:p w14:paraId="44656812" w14:textId="77777777" w:rsidR="00154C6A"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Position-based change: (Proposed position-based amount minus current modeled amount) divided by current modeled amount.</w:t>
      </w:r>
    </w:p>
    <w:p w14:paraId="10D36C3D" w14:textId="01565D13" w:rsidR="007948F0" w:rsidRPr="007C7247" w:rsidRDefault="00154C6A" w:rsidP="007C7247">
      <w:pPr>
        <w:pStyle w:val="ListParagraph"/>
        <w:keepLines/>
        <w:numPr>
          <w:ilvl w:val="0"/>
          <w:numId w:val="2"/>
        </w:numPr>
        <w:spacing w:before="60" w:after="0" w:line="228" w:lineRule="auto"/>
        <w:rPr>
          <w:rFonts w:hint="eastAsia"/>
          <w:i/>
          <w:color w:val="5B6573"/>
          <w:sz w:val="16"/>
        </w:rPr>
      </w:pPr>
      <w:r>
        <w:rPr>
          <w:sz w:val="18"/>
        </w:rPr>
        <w:t>Full-model change: (Proposed full-model amount minus current modeled amount) divided by current modeled amount. It is gross because confirmed current funding offsets have not been subtracted. This measure determines the ranking.</w:t>
      </w:r>
    </w:p>
    <w:p w14:paraId="5BCB99B4" w14:textId="67390075" w:rsidR="00034293" w:rsidRDefault="002F6691">
      <w:pPr>
        <w:pStyle w:val="Heading2"/>
      </w:pPr>
      <w:r>
        <w:t>Distributional Takeaways</w:t>
      </w:r>
    </w:p>
    <w:p w14:paraId="2CD47E8F" w14:textId="77777777" w:rsidR="00034293" w:rsidRDefault="002F6691">
      <w:pPr>
        <w:pStyle w:val="ListBullet"/>
        <w:spacing w:after="60"/>
        <w:ind w:left="288" w:hanging="173"/>
        <w:rPr>
          <w:rFonts w:hint="eastAsia"/>
        </w:rPr>
      </w:pPr>
      <w:r>
        <w:t>The weighted pools redistribute funding according to total enrollment and weighted low-income, multilingual learner, special education, and vocational counts. The LEA-level effect depends on enrollment scale and student mix, as well as which current funding streams are replaced.</w:t>
      </w:r>
    </w:p>
    <w:p w14:paraId="6F080A90" w14:textId="77777777" w:rsidR="00034293" w:rsidRDefault="002F6691">
      <w:pPr>
        <w:pStyle w:val="ListBullet"/>
        <w:spacing w:after="60"/>
        <w:ind w:left="288" w:hanging="173"/>
        <w:rPr>
          <w:rFonts w:hint="eastAsia"/>
        </w:rPr>
      </w:pPr>
      <w:r>
        <w:t>All 23 included charter LEAs increase under the position-based comparison; 13 of the 19 traditional districts decrease.</w:t>
      </w:r>
    </w:p>
    <w:p w14:paraId="228A359E" w14:textId="77777777" w:rsidR="00034293" w:rsidRDefault="002F6691">
      <w:pPr>
        <w:pStyle w:val="ListBullet"/>
        <w:spacing w:after="60"/>
        <w:ind w:left="288" w:hanging="173"/>
        <w:rPr>
          <w:rFonts w:hint="eastAsia"/>
        </w:rPr>
      </w:pPr>
      <w:r>
        <w:rPr>
          <w:color w:val="1F2937"/>
        </w:rPr>
        <w:t>A statewide gain does not imply that each existing position category increases. The proposed model consolidates several current support positions and redistributes funding through weighted allocations.</w:t>
      </w:r>
    </w:p>
    <w:p w14:paraId="13CAB7B3" w14:textId="77777777" w:rsidR="00034293" w:rsidRDefault="002F6691">
      <w:pPr>
        <w:pStyle w:val="Heading1"/>
      </w:pPr>
      <w:r>
        <w:t>Appendix: Major Assumptions and Outstanding Questions</w:t>
      </w:r>
    </w:p>
    <w:p w14:paraId="62F613A2" w14:textId="77777777" w:rsidR="00034293" w:rsidRDefault="002F6691">
      <w:pPr>
        <w:pStyle w:val="Heading2"/>
        <w:spacing w:before="60" w:after="20"/>
      </w:pPr>
      <w:r>
        <w:t>A. Major Assumptions Used in the Preliminary Analysis</w:t>
      </w:r>
    </w:p>
    <w:p w14:paraId="155C243E" w14:textId="77777777" w:rsidR="00034293" w:rsidRDefault="002F6691">
      <w:pPr>
        <w:pStyle w:val="ListBullet"/>
        <w:spacing w:after="0" w:line="240" w:lineRule="auto"/>
        <w:ind w:left="288" w:hanging="173"/>
        <w:rPr>
          <w:rFonts w:hint="eastAsia"/>
        </w:rPr>
      </w:pPr>
      <w:r>
        <w:rPr>
          <w:sz w:val="18"/>
        </w:rPr>
        <w:t>Written funding rules govern the R implementation. Calculator formulas are used only when they are consistent with the written rules or provide an explicitly required input or rate.</w:t>
      </w:r>
    </w:p>
    <w:p w14:paraId="0AE711B4" w14:textId="77777777" w:rsidR="00034293" w:rsidRDefault="002F6691">
      <w:pPr>
        <w:pStyle w:val="ListBullet"/>
        <w:spacing w:after="0" w:line="240" w:lineRule="auto"/>
        <w:ind w:left="288" w:hanging="173"/>
        <w:rPr>
          <w:rFonts w:hint="eastAsia"/>
        </w:rPr>
      </w:pPr>
      <w:r>
        <w:rPr>
          <w:sz w:val="18"/>
        </w:rPr>
        <w:t>The source model retains 232 coded schools and five no-code vocational/program records. This preliminary summary excludes DAFB and Bryan Allen Stevenson School of Excellence from statewide totals and rankings, leaving 228 coded schools, 42 LEAs, and 252 proposed calculation units in the adjusted reporting scope.</w:t>
      </w:r>
    </w:p>
    <w:p w14:paraId="5D9EDC30" w14:textId="77777777" w:rsidR="00034293" w:rsidRDefault="002F6691">
      <w:pPr>
        <w:pStyle w:val="ListBullet"/>
        <w:spacing w:after="0" w:line="240" w:lineRule="auto"/>
        <w:ind w:left="288" w:hanging="173"/>
        <w:rPr>
          <w:rFonts w:hint="eastAsia"/>
        </w:rPr>
      </w:pPr>
      <w:r>
        <w:rPr>
          <w:sz w:val="18"/>
        </w:rPr>
        <w:t>Official charter organization totals remain authoritative. Student categories are distributed to buildings using largest remainder: proportional allocations are floored, then remaining whole students are assigned to the largest decimal remainders until the authoritative total is reached. Vocational units and deductions retain full precision.</w:t>
      </w:r>
    </w:p>
    <w:p w14:paraId="32720750" w14:textId="77777777" w:rsidR="00034293" w:rsidRDefault="002F6691">
      <w:pPr>
        <w:pStyle w:val="ListBullet"/>
        <w:spacing w:after="0" w:line="240" w:lineRule="auto"/>
        <w:ind w:left="288" w:hanging="173"/>
        <w:rPr>
          <w:rFonts w:hint="eastAsia"/>
        </w:rPr>
      </w:pPr>
      <w:r>
        <w:rPr>
          <w:sz w:val="18"/>
        </w:rPr>
        <w:t>Records without school codes retain vocational positions and deductions but do not earn other school-based positions.</w:t>
      </w:r>
    </w:p>
    <w:p w14:paraId="5B8F54CA" w14:textId="77777777" w:rsidR="00034293" w:rsidRDefault="002F6691">
      <w:pPr>
        <w:pStyle w:val="ListBullet"/>
        <w:spacing w:after="0" w:line="240" w:lineRule="auto"/>
        <w:ind w:left="288" w:hanging="173"/>
        <w:rPr>
          <w:rFonts w:hint="eastAsia"/>
        </w:rPr>
      </w:pPr>
      <w:r>
        <w:rPr>
          <w:sz w:val="18"/>
        </w:rPr>
        <w:t xml:space="preserve">Basic </w:t>
      </w:r>
      <w:proofErr w:type="gramStart"/>
      <w:r>
        <w:rPr>
          <w:sz w:val="18"/>
        </w:rPr>
        <w:t>Pre-K</w:t>
      </w:r>
      <w:proofErr w:type="gramEnd"/>
      <w:r>
        <w:rPr>
          <w:sz w:val="18"/>
        </w:rPr>
        <w:t xml:space="preserve"> is treated as special education and is combined with Basic K-12 in the proposed </w:t>
      </w:r>
      <w:proofErr w:type="gramStart"/>
      <w:r>
        <w:rPr>
          <w:sz w:val="18"/>
        </w:rPr>
        <w:t>Pre-K</w:t>
      </w:r>
      <w:proofErr w:type="gramEnd"/>
      <w:r>
        <w:rPr>
          <w:sz w:val="18"/>
        </w:rPr>
        <w:t>-12 Basic Special Education component.</w:t>
      </w:r>
    </w:p>
    <w:p w14:paraId="24B4A339" w14:textId="77777777" w:rsidR="00034293" w:rsidRDefault="002F6691">
      <w:pPr>
        <w:pStyle w:val="ListBullet"/>
        <w:spacing w:after="0" w:line="240" w:lineRule="auto"/>
        <w:ind w:left="288" w:hanging="173"/>
        <w:rPr>
          <w:rFonts w:hint="eastAsia"/>
        </w:rPr>
      </w:pPr>
      <w:r>
        <w:rPr>
          <w:sz w:val="18"/>
        </w:rPr>
        <w:t xml:space="preserve">Low income uses the unit-count low-income indicator, and multilingual learner enrollment includes students with active English learner (ELL) status only. September 30, </w:t>
      </w:r>
      <w:proofErr w:type="gramStart"/>
      <w:r>
        <w:rPr>
          <w:sz w:val="18"/>
        </w:rPr>
        <w:t>2025</w:t>
      </w:r>
      <w:proofErr w:type="gramEnd"/>
      <w:r>
        <w:rPr>
          <w:sz w:val="18"/>
        </w:rPr>
        <w:t xml:space="preserve"> is an informational reporting-date label for the official unit-count snapshot.</w:t>
      </w:r>
    </w:p>
    <w:p w14:paraId="40E69361" w14:textId="77777777" w:rsidR="00034293" w:rsidRDefault="002F6691">
      <w:pPr>
        <w:pStyle w:val="ListBullet"/>
        <w:spacing w:after="0" w:line="240" w:lineRule="auto"/>
        <w:ind w:left="288" w:hanging="173"/>
        <w:rPr>
          <w:rFonts w:hint="eastAsia"/>
        </w:rPr>
      </w:pPr>
      <w:r>
        <w:rPr>
          <w:sz w:val="18"/>
        </w:rPr>
        <w:lastRenderedPageBreak/>
        <w:t>Instructional Supports equal 15 percent of Base Division I positions. Written Assistant Principal fractional awards and completed Assistant Superintendent thresholds are preserved.</w:t>
      </w:r>
    </w:p>
    <w:p w14:paraId="68B0C9A0" w14:textId="77777777" w:rsidR="00034293" w:rsidRDefault="002F6691">
      <w:pPr>
        <w:pStyle w:val="ListBullet"/>
        <w:spacing w:after="0" w:line="240" w:lineRule="auto"/>
        <w:ind w:left="288" w:hanging="173"/>
        <w:rPr>
          <w:rFonts w:hint="eastAsia"/>
        </w:rPr>
      </w:pPr>
      <w:r>
        <w:rPr>
          <w:sz w:val="18"/>
        </w:rPr>
        <w:t>Operational Enrollment uses total enrollment with a 0.20 weight. DAFB receives normal detailed calculations, but this summary excludes both DAFB and Bryan Allen Stevenson School of Excellence from statewide totals and from the total weighted units used to calculate each rate.</w:t>
      </w:r>
    </w:p>
    <w:p w14:paraId="6133F3B6" w14:textId="77777777" w:rsidR="00034293" w:rsidRDefault="002F6691">
      <w:pPr>
        <w:pStyle w:val="ListBullet"/>
        <w:spacing w:after="0" w:line="240" w:lineRule="auto"/>
        <w:ind w:left="288" w:hanging="173"/>
        <w:rPr>
          <w:rFonts w:hint="eastAsia"/>
        </w:rPr>
      </w:pPr>
      <w:r>
        <w:rPr>
          <w:sz w:val="18"/>
        </w:rPr>
        <w:t>The current run uses weighted rates recalculated from the $163.0M Opportunity and $279.0268M Operational pools. Intermediate calculations retain full precision, meaning values are not rounded between calculation steps; only business-rule operations and final review formatting apply rounding.</w:t>
      </w:r>
    </w:p>
    <w:p w14:paraId="21197F3C" w14:textId="77777777" w:rsidR="00034293" w:rsidRDefault="002F6691">
      <w:pPr>
        <w:pStyle w:val="ListBullet"/>
        <w:spacing w:after="0" w:line="240" w:lineRule="auto"/>
        <w:ind w:left="288" w:hanging="173"/>
        <w:rPr>
          <w:rFonts w:hint="eastAsia"/>
        </w:rPr>
      </w:pPr>
      <w:r>
        <w:rPr>
          <w:sz w:val="18"/>
        </w:rPr>
        <w:t>The proposed model is calculation-complete within the four-section implementation evaluated here: every included proposed component has the required input and rate. The calculator's optional Additional State Funding mechanism is excluded because its policy basis remains unresolved. Calculation completeness does not constitute policy approval. Missing current-model inputs and rates remain missing, and the full comparison does not yet deduct current appropriations that may be replaced or consolidated into the weighted pools.</w:t>
      </w:r>
    </w:p>
    <w:p w14:paraId="6A32ECC6" w14:textId="77777777" w:rsidR="00034293" w:rsidRDefault="002F6691">
      <w:pPr>
        <w:pStyle w:val="Heading2"/>
        <w:spacing w:before="60" w:after="20"/>
      </w:pPr>
      <w:r>
        <w:t>B. Highest-Priority Outstanding Questions</w:t>
      </w:r>
    </w:p>
    <w:p w14:paraId="3EB248D0" w14:textId="77777777" w:rsidR="00034293" w:rsidRDefault="002F6691">
      <w:pPr>
        <w:pStyle w:val="ListBullet"/>
        <w:spacing w:after="0" w:line="240" w:lineRule="auto"/>
        <w:ind w:left="288" w:hanging="173"/>
        <w:rPr>
          <w:rFonts w:hint="eastAsia"/>
        </w:rPr>
      </w:pPr>
      <w:r>
        <w:rPr>
          <w:sz w:val="18"/>
        </w:rPr>
        <w:t>Which existing state funding streams are replaced, consolidated, or continued under the proposed formula? Develop an appropriation-level crosswalk covering Division II, Division III, the existing Opportunity Fund, Other Items, block grants, and other relevant programs.</w:t>
      </w:r>
    </w:p>
    <w:p w14:paraId="58A02815" w14:textId="77777777" w:rsidR="00034293" w:rsidRDefault="002F6691">
      <w:pPr>
        <w:pStyle w:val="ListBullet"/>
        <w:spacing w:after="0" w:line="240" w:lineRule="auto"/>
        <w:ind w:left="288" w:hanging="173"/>
        <w:rPr>
          <w:rFonts w:hint="eastAsia"/>
        </w:rPr>
      </w:pPr>
      <w:r>
        <w:rPr>
          <w:sz w:val="18"/>
        </w:rPr>
        <w:t>How were the proposed Base and Central Office funding rates established, and what salary, benefit, state-share, or appropriation methodology supports them?</w:t>
      </w:r>
    </w:p>
    <w:p w14:paraId="132E8346" w14:textId="77777777" w:rsidR="00034293" w:rsidRDefault="002F6691">
      <w:pPr>
        <w:pStyle w:val="ListBullet"/>
        <w:spacing w:after="0" w:line="240" w:lineRule="auto"/>
        <w:ind w:left="288" w:hanging="173"/>
        <w:rPr>
          <w:rFonts w:hint="eastAsia"/>
        </w:rPr>
      </w:pPr>
      <w:r>
        <w:rPr>
          <w:sz w:val="18"/>
        </w:rPr>
        <w:t>Are the $163.0M Opportunity and $279.0268M Operational amounts fixed policy pools, and should official implementation use provided or recalculated weighted rates?</w:t>
      </w:r>
    </w:p>
    <w:p w14:paraId="7A6EDF81" w14:textId="77777777" w:rsidR="00034293" w:rsidRDefault="002F6691">
      <w:pPr>
        <w:pStyle w:val="ListBullet"/>
        <w:spacing w:after="0" w:line="240" w:lineRule="auto"/>
        <w:ind w:left="288" w:hanging="173"/>
        <w:rPr>
          <w:rFonts w:hint="eastAsia"/>
        </w:rPr>
      </w:pPr>
      <w:r>
        <w:rPr>
          <w:sz w:val="18"/>
        </w:rPr>
        <w:t>Can the model owners confirm in writing that total enrollment is the intended numerator for the 0.20 Operational Enrollment weight?</w:t>
      </w:r>
    </w:p>
    <w:p w14:paraId="0A815838" w14:textId="77777777" w:rsidR="00034293" w:rsidRDefault="002F6691">
      <w:pPr>
        <w:pStyle w:val="ListBullet"/>
        <w:spacing w:after="0" w:line="240" w:lineRule="auto"/>
        <w:ind w:left="288" w:hanging="173"/>
        <w:rPr>
          <w:rFonts w:hint="eastAsia"/>
        </w:rPr>
      </w:pPr>
      <w:r>
        <w:rPr>
          <w:sz w:val="18"/>
        </w:rPr>
        <w:t>How is Operational vocational enrollment defined and produced, including eligible students, courses, programs, count date, and aggregation method?</w:t>
      </w:r>
    </w:p>
    <w:p w14:paraId="1F2215AB" w14:textId="77777777" w:rsidR="00034293" w:rsidRDefault="002F6691">
      <w:pPr>
        <w:pStyle w:val="ListBullet"/>
        <w:spacing w:after="0" w:line="240" w:lineRule="auto"/>
        <w:ind w:left="288" w:hanging="173"/>
        <w:rPr>
          <w:rFonts w:hint="eastAsia"/>
        </w:rPr>
      </w:pPr>
      <w:r>
        <w:rPr>
          <w:sz w:val="18"/>
        </w:rPr>
        <w:t>Should the current calculation-unit policy and largest-remainder charter allocation method be formally adopted?</w:t>
      </w:r>
    </w:p>
    <w:p w14:paraId="79A5F2DF" w14:textId="77777777" w:rsidR="00034293" w:rsidRDefault="002F6691">
      <w:pPr>
        <w:pStyle w:val="ListBullet"/>
        <w:spacing w:after="0" w:line="240" w:lineRule="auto"/>
        <w:ind w:left="288" w:hanging="173"/>
        <w:rPr>
          <w:rFonts w:hint="eastAsia"/>
        </w:rPr>
      </w:pPr>
      <w:r>
        <w:rPr>
          <w:sz w:val="18"/>
        </w:rPr>
        <w:t>What is the authoritative September 30 source and business process for Basic Pre-K, Basic K-12, Intensive, and Complex special education categories?</w:t>
      </w:r>
    </w:p>
    <w:p w14:paraId="6E63463A" w14:textId="77777777" w:rsidR="00034293" w:rsidRDefault="002F6691">
      <w:pPr>
        <w:pStyle w:val="ListBullet"/>
        <w:spacing w:after="0" w:line="240" w:lineRule="auto"/>
        <w:ind w:left="288" w:hanging="173"/>
        <w:rPr>
          <w:rFonts w:hint="eastAsia"/>
        </w:rPr>
      </w:pPr>
      <w:r>
        <w:rPr>
          <w:sz w:val="18"/>
        </w:rPr>
        <w:t xml:space="preserve">What official data and rates are needed to complete current-model custodial, facilities, </w:t>
      </w:r>
      <w:proofErr w:type="gramStart"/>
      <w:r>
        <w:rPr>
          <w:sz w:val="18"/>
        </w:rPr>
        <w:t>food-service</w:t>
      </w:r>
      <w:proofErr w:type="gramEnd"/>
      <w:r>
        <w:rPr>
          <w:sz w:val="18"/>
        </w:rPr>
        <w:t>, and cafeteria funding?</w:t>
      </w:r>
    </w:p>
    <w:p w14:paraId="718A0A97" w14:textId="77777777" w:rsidR="00034293" w:rsidRDefault="002F6691">
      <w:pPr>
        <w:pStyle w:val="ListBullet"/>
        <w:spacing w:after="0" w:line="240" w:lineRule="auto"/>
        <w:ind w:left="288" w:hanging="173"/>
        <w:rPr>
          <w:rFonts w:hint="eastAsia"/>
        </w:rPr>
      </w:pPr>
      <w:r>
        <w:rPr>
          <w:sz w:val="18"/>
        </w:rPr>
        <w:t>Should the current interpretations of the 15 percent Instructional Supports rate, Assistant Principal fractional awards, Assistant Superintendent thresholds, Nurse fractional rule, and DAFB treatment be formally adopted?</w:t>
      </w:r>
    </w:p>
    <w:p w14:paraId="3FDA769F" w14:textId="77777777" w:rsidR="00CD1125" w:rsidRDefault="00000000">
      <w:pPr>
        <w:pStyle w:val="ListBullet"/>
        <w:spacing w:after="0" w:line="240" w:lineRule="auto"/>
        <w:rPr>
          <w:rFonts w:hint="eastAsia"/>
        </w:rPr>
      </w:pPr>
      <w:r>
        <w:rPr>
          <w:sz w:val="18"/>
        </w:rPr>
        <w:t>Is there a written policy authorizing the calculator's optional Additional State Funding input and its 50/50 split between Opportunity and Operational Funding?</w:t>
      </w:r>
    </w:p>
    <w:p w14:paraId="57C535DF" w14:textId="77777777" w:rsidR="00034293" w:rsidRDefault="002F6691">
      <w:pPr>
        <w:pStyle w:val="Heading2"/>
        <w:spacing w:before="60" w:after="20"/>
      </w:pPr>
      <w:r>
        <w:t>C. Reporting Guardrails</w:t>
      </w:r>
    </w:p>
    <w:p w14:paraId="43B07EF5" w14:textId="77777777" w:rsidR="00034293" w:rsidRDefault="002F6691">
      <w:pPr>
        <w:pStyle w:val="ListBullet"/>
        <w:spacing w:after="0" w:line="216" w:lineRule="auto"/>
        <w:ind w:left="288" w:hanging="173"/>
        <w:rPr>
          <w:rFonts w:hint="eastAsia"/>
        </w:rPr>
      </w:pPr>
      <w:r>
        <w:rPr>
          <w:sz w:val="17"/>
        </w:rPr>
        <w:t>Refer to the $423.7M result as a gross modeled allocation difference, not a confirmed net spending increase.</w:t>
      </w:r>
    </w:p>
    <w:p w14:paraId="650359C3" w14:textId="77777777" w:rsidR="00034293" w:rsidRDefault="002F6691">
      <w:pPr>
        <w:pStyle w:val="ListBullet"/>
        <w:spacing w:after="0" w:line="216" w:lineRule="auto"/>
        <w:ind w:left="288" w:hanging="173"/>
        <w:rPr>
          <w:rFonts w:hint="eastAsia"/>
        </w:rPr>
      </w:pPr>
      <w:r>
        <w:rPr>
          <w:sz w:val="17"/>
        </w:rPr>
        <w:t>Present the position-based and full-model comparisons together.</w:t>
      </w:r>
    </w:p>
    <w:p w14:paraId="4C978919" w14:textId="77777777" w:rsidR="00034293" w:rsidRDefault="002F6691">
      <w:pPr>
        <w:pStyle w:val="ListBullet"/>
        <w:spacing w:after="0" w:line="216" w:lineRule="auto"/>
        <w:ind w:left="288" w:hanging="173"/>
        <w:rPr>
          <w:rFonts w:hint="eastAsia"/>
        </w:rPr>
      </w:pPr>
      <w:r>
        <w:rPr>
          <w:sz w:val="17"/>
        </w:rPr>
        <w:t>Keep potential current-funding offsets separate; do not insert an unconfirmed placeholder into the recreated current-model total.</w:t>
      </w:r>
    </w:p>
    <w:p w14:paraId="6C735633" w14:textId="77777777" w:rsidR="00034293" w:rsidRDefault="002F6691">
      <w:pPr>
        <w:pStyle w:val="ListBullet"/>
        <w:spacing w:after="0" w:line="216" w:lineRule="auto"/>
        <w:ind w:left="288" w:hanging="173"/>
        <w:rPr>
          <w:rFonts w:hint="eastAsia"/>
        </w:rPr>
      </w:pPr>
      <w:r>
        <w:rPr>
          <w:sz w:val="17"/>
        </w:rPr>
        <w:t>Label the current-model total as partial and distinguish rate assumptions, missing inputs or rates, and existing appropriations outside the recreated baseline.</w:t>
      </w:r>
    </w:p>
    <w:p w14:paraId="3B0578F2" w14:textId="77777777" w:rsidR="00CD1125" w:rsidRDefault="00000000">
      <w:pPr>
        <w:pStyle w:val="ListBullet"/>
        <w:spacing w:after="0" w:line="216" w:lineRule="auto"/>
        <w:rPr>
          <w:rFonts w:hint="eastAsia"/>
        </w:rPr>
      </w:pPr>
      <w:r>
        <w:rPr>
          <w:sz w:val="17"/>
        </w:rPr>
        <w:t>Disclose the DAFB and Bryan Allen Stevenson exclusions and the weighted-rate method; attach the run settings and manifest.</w:t>
      </w:r>
    </w:p>
    <w:sectPr w:rsidR="00CD1125" w:rsidSect="00935A73">
      <w:headerReference w:type="default" r:id="rId10"/>
      <w:footerReference w:type="default" r:id="rId11"/>
      <w:pgSz w:w="12240" w:h="15840"/>
      <w:pgMar w:top="1440" w:right="1440" w:bottom="1440" w:left="1440"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CCF67" w14:textId="77777777" w:rsidR="00673E16" w:rsidRDefault="00673E16">
      <w:pPr>
        <w:spacing w:after="0" w:line="240" w:lineRule="auto"/>
        <w:rPr>
          <w:rFonts w:hint="eastAsia"/>
        </w:rPr>
      </w:pPr>
      <w:r>
        <w:separator/>
      </w:r>
    </w:p>
  </w:endnote>
  <w:endnote w:type="continuationSeparator" w:id="0">
    <w:p w14:paraId="6A1CB338" w14:textId="77777777" w:rsidR="00673E16" w:rsidRDefault="00673E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1D714" w14:textId="77777777" w:rsidR="00034293" w:rsidRDefault="002F6691">
    <w:pPr>
      <w:pStyle w:val="Footer"/>
      <w:rPr>
        <w:rFonts w:hint="eastAsia"/>
      </w:rPr>
    </w:pPr>
    <w:r>
      <w:t>School Funding Model Comparison | July 21, 2026</w:t>
    </w:r>
  </w:p>
  <w:p w14:paraId="09F4D46A" w14:textId="77777777" w:rsidR="00034293" w:rsidRDefault="002F6691">
    <w:pPr>
      <w:jc w:val="right"/>
      <w:rPr>
        <w:rFonts w:hint="eastAsia"/>
      </w:rPr>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sidR="00935A73">
      <w:rPr>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91CB8" w14:textId="77777777" w:rsidR="00673E16" w:rsidRDefault="00673E16">
      <w:pPr>
        <w:spacing w:after="0" w:line="240" w:lineRule="auto"/>
        <w:rPr>
          <w:rFonts w:hint="eastAsia"/>
        </w:rPr>
      </w:pPr>
      <w:r>
        <w:separator/>
      </w:r>
    </w:p>
  </w:footnote>
  <w:footnote w:type="continuationSeparator" w:id="0">
    <w:p w14:paraId="1B83ED35" w14:textId="77777777" w:rsidR="00673E16" w:rsidRDefault="00673E1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FEACD" w14:textId="164A35B6" w:rsidR="00034293" w:rsidRDefault="002F6691">
    <w:pPr>
      <w:pStyle w:val="Header"/>
      <w:jc w:val="right"/>
      <w:rPr>
        <w:rFonts w:hint="eastAsia"/>
      </w:rPr>
    </w:pPr>
    <w:r>
      <w:rPr>
        <w:b/>
        <w:color w:val="C69214"/>
        <w:sz w:val="16"/>
      </w:rPr>
      <w:t>PRELIMINARY | FOR DISCUSSION</w:t>
    </w:r>
    <w:r w:rsidR="00935A73">
      <w:rPr>
        <w:b/>
        <w:color w:val="C69214"/>
        <w:sz w:val="16"/>
      </w:rPr>
      <w:t xml:space="preserv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A0089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D714C3"/>
    <w:multiLevelType w:val="multilevel"/>
    <w:tmpl w:val="88B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B4CC8"/>
    <w:multiLevelType w:val="hybridMultilevel"/>
    <w:tmpl w:val="C260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411582">
    <w:abstractNumId w:val="3"/>
  </w:num>
  <w:num w:numId="2" w16cid:durableId="1098211733">
    <w:abstractNumId w:val="10"/>
  </w:num>
  <w:num w:numId="3" w16cid:durableId="1597709674">
    <w:abstractNumId w:val="1"/>
  </w:num>
  <w:num w:numId="4" w16cid:durableId="1770661820">
    <w:abstractNumId w:val="6"/>
  </w:num>
  <w:num w:numId="5" w16cid:durableId="1919712408">
    <w:abstractNumId w:val="2"/>
  </w:num>
  <w:num w:numId="6" w16cid:durableId="2087996721">
    <w:abstractNumId w:val="4"/>
  </w:num>
  <w:num w:numId="7" w16cid:durableId="214858233">
    <w:abstractNumId w:val="8"/>
  </w:num>
  <w:num w:numId="8" w16cid:durableId="31073831">
    <w:abstractNumId w:val="0"/>
  </w:num>
  <w:num w:numId="9" w16cid:durableId="654917549">
    <w:abstractNumId w:val="7"/>
  </w:num>
  <w:num w:numId="10" w16cid:durableId="806580937">
    <w:abstractNumId w:val="5"/>
  </w:num>
  <w:num w:numId="11" w16cid:durableId="8335691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93"/>
    <w:rsid w:val="00034616"/>
    <w:rsid w:val="00040B49"/>
    <w:rsid w:val="0006063C"/>
    <w:rsid w:val="000D4DCC"/>
    <w:rsid w:val="00105C32"/>
    <w:rsid w:val="0014639F"/>
    <w:rsid w:val="0015074B"/>
    <w:rsid w:val="00154C6A"/>
    <w:rsid w:val="002057A0"/>
    <w:rsid w:val="0029639D"/>
    <w:rsid w:val="002B57D7"/>
    <w:rsid w:val="002C7C13"/>
    <w:rsid w:val="002F6691"/>
    <w:rsid w:val="00326F90"/>
    <w:rsid w:val="00334A0A"/>
    <w:rsid w:val="00530E3C"/>
    <w:rsid w:val="0055433C"/>
    <w:rsid w:val="0059414B"/>
    <w:rsid w:val="005A1D9C"/>
    <w:rsid w:val="0060335D"/>
    <w:rsid w:val="0060769A"/>
    <w:rsid w:val="006719C6"/>
    <w:rsid w:val="00673E16"/>
    <w:rsid w:val="0074201B"/>
    <w:rsid w:val="007948F0"/>
    <w:rsid w:val="007C7247"/>
    <w:rsid w:val="008D242F"/>
    <w:rsid w:val="00935A73"/>
    <w:rsid w:val="009A6A84"/>
    <w:rsid w:val="009C6D04"/>
    <w:rsid w:val="00AA1D8D"/>
    <w:rsid w:val="00B47730"/>
    <w:rsid w:val="00B749C5"/>
    <w:rsid w:val="00B821F8"/>
    <w:rsid w:val="00B82AFC"/>
    <w:rsid w:val="00C24E63"/>
    <w:rsid w:val="00C307D9"/>
    <w:rsid w:val="00C817C5"/>
    <w:rsid w:val="00CB0664"/>
    <w:rsid w:val="00CD1125"/>
    <w:rsid w:val="00D90305"/>
    <w:rsid w:val="00DB4123"/>
    <w:rsid w:val="00DC6C1A"/>
    <w:rsid w:val="00E71485"/>
    <w:rsid w:val="00E86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4A298BA"/>
  <w14:defaultImageDpi w14:val="300"/>
  <w15:docId w15:val="{8272D1C7-9D9A-4702-BDD2-96AC2A89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pPr>
      <w:spacing w:after="60"/>
    </w:pPr>
    <w:rPr>
      <w:rFonts w:ascii="Aptos" w:hAnsi="Aptos"/>
      <w:b/>
      <w:color w:val="C6921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F9B45-7C18-4187-A2E3-4E48748C7278}">
  <ds:schemaRefs>
    <ds:schemaRef ds:uri="http://schemas.microsoft.com/office/2006/metadata/properties"/>
    <ds:schemaRef ds:uri="http://schemas.microsoft.com/office/infopath/2007/PartnerControls"/>
    <ds:schemaRef ds:uri="6ebc68b0-7f3c-4577-b3f0-5291d71a0faf"/>
  </ds:schemaRefs>
</ds:datastoreItem>
</file>

<file path=customXml/itemProps2.xml><?xml version="1.0" encoding="utf-8"?>
<ds:datastoreItem xmlns:ds="http://schemas.openxmlformats.org/officeDocument/2006/customXml" ds:itemID="{0C53C24E-E0D7-4C90-9FF9-7A3B8B456689}">
  <ds:schemaRefs>
    <ds:schemaRef ds:uri="http://schemas.microsoft.com/sharepoint/v3/contenttype/forms"/>
  </ds:schemaRefs>
</ds:datastoreItem>
</file>

<file path=customXml/itemProps3.xml><?xml version="1.0" encoding="utf-8"?>
<ds:datastoreItem xmlns:ds="http://schemas.openxmlformats.org/officeDocument/2006/customXml" ds:itemID="{506929C5-8A86-4852-95B8-A33C5FF2D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c68b0-7f3c-4577-b3f0-5291d71a0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4763</Words>
  <Characters>27153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Preliminary Comparison of Current and Proposed School Funding Models</vt:lpstr>
    </vt:vector>
  </TitlesOfParts>
  <Manager/>
  <Company/>
  <LinksUpToDate>false</LinksUpToDate>
  <CharactersWithSpaces>31853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Comparison of Current and Proposed School Funding Models</dc:title>
  <dc:subject>Executive summary for the Secretary of Education and Cabinet</dc:subject>
  <dc:creator>DDOE Analytics</dc:creator>
  <cp:keywords>school funding, executive summary, Delaware, preliminary</cp:keywords>
  <dc:description>generated by python-docx</dc:description>
  <cp:lastModifiedBy>Faiello Matthew (Contractor)</cp:lastModifiedBy>
  <cp:revision>12</cp:revision>
  <dcterms:created xsi:type="dcterms:W3CDTF">2013-12-23T23:15:00Z</dcterms:created>
  <dcterms:modified xsi:type="dcterms:W3CDTF">2026-07-22T12:05:00Z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y fmtid="{D5CDD505-2E9C-101B-9397-08002B2CF9AE}" pid="3" name="MediaServiceImageTags">
    <vt:lpwstr/>
  </property>
</Properties>
</file>