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Meeting Minutes: 3/7/20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Meeting Start: 4:15pm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Present Members: Tristan Redding, Ben Wabschall, Yun Chi, Bryce Ostrem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Absent: Matthew Floyd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Basic Goals: Decide a design course of action / general overview of how the project will function.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GridBagLayout vs BorderLayout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GBL has a lot of tools and features but is a lot to handle when we are looking for more limited function.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BorderLayout can function very similarly but also has convenient WEST, CENTER, EAST, NORTH sections where corresponding trays, grids, and buttons can be placed.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Flow: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General flow is that the trays and grids will hold tileObjects and pass around their cell positions when a tile receives a mouse click.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The tiles will be “active” and the next grid clicked on will handle the movement with the tile redrawing itself.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Notes: Ben is continuing on GameGrid.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Bryce is assigned to side trays.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Matt is assigned to tiles.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Meeting End: 5:15pm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