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945.2836060163145"/>
        <w:gridCol w:w="5080.228205007309"/>
        <w:tblGridChange w:id="0">
          <w:tblGrid>
            <w:gridCol w:w="3945.2836060163145"/>
            <w:gridCol w:w="5080.228205007309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4"/>
                <w:szCs w:val="24"/>
                <w:rtl w:val="0"/>
              </w:rPr>
              <w:t xml:space="preserve">Team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GROUP 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4"/>
                <w:szCs w:val="24"/>
                <w:rtl w:val="0"/>
              </w:rPr>
              <w:t xml:space="preserve">Team Members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Matthew Fricker, Phoebe Beggs, Charles Ikegwu, Gavin Oliver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4"/>
                <w:szCs w:val="24"/>
                <w:rtl w:val="0"/>
              </w:rPr>
              <w:t xml:space="preserve">Client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Offuture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4"/>
                <w:szCs w:val="24"/>
                <w:rtl w:val="0"/>
              </w:rPr>
              <w:t xml:space="preserve">Date of file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24/04/2024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4"/>
                <w:szCs w:val="24"/>
                <w:rtl w:val="0"/>
              </w:rPr>
              <w:t xml:space="preserve">Name of file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1 - Offuture 2011-2014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4"/>
                <w:szCs w:val="24"/>
                <w:rtl w:val="0"/>
              </w:rPr>
              <w:t xml:space="preserve">File Format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.csv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4"/>
                <w:szCs w:val="24"/>
                <w:rtl w:val="0"/>
              </w:rPr>
              <w:t xml:space="preserve">Size of file (KB)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11807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4"/>
                <w:szCs w:val="24"/>
                <w:rtl w:val="0"/>
              </w:rPr>
              <w:t xml:space="preserve">Encoding of the 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UTF-8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4"/>
                <w:szCs w:val="24"/>
                <w:rtl w:val="0"/>
              </w:rPr>
              <w:t xml:space="preserve">Recorded Number of 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4"/>
                <w:szCs w:val="24"/>
                <w:rtl w:val="0"/>
              </w:rPr>
              <w:t xml:space="preserve">Recorded Number of 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51290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4"/>
                <w:szCs w:val="24"/>
                <w:rtl w:val="0"/>
              </w:rPr>
              <w:t xml:space="preserve">Name of Schema of Destination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student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4"/>
                <w:szCs w:val="24"/>
                <w:rtl w:val="0"/>
              </w:rPr>
              <w:t xml:space="preserve">Name of Destination Table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groupby_offuture_v2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1880.0" w:type="dxa"/>
        <w:jc w:val="left"/>
        <w:tblInd w:w="-144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70"/>
        <w:gridCol w:w="870"/>
        <w:gridCol w:w="675"/>
        <w:gridCol w:w="945"/>
        <w:gridCol w:w="1395"/>
        <w:gridCol w:w="1050"/>
        <w:gridCol w:w="960"/>
        <w:gridCol w:w="990"/>
        <w:gridCol w:w="1170"/>
        <w:gridCol w:w="750"/>
        <w:gridCol w:w="1005"/>
        <w:tblGridChange w:id="0">
          <w:tblGrid>
            <w:gridCol w:w="2070"/>
            <w:gridCol w:w="870"/>
            <w:gridCol w:w="675"/>
            <w:gridCol w:w="945"/>
            <w:gridCol w:w="1395"/>
            <w:gridCol w:w="1050"/>
            <w:gridCol w:w="960"/>
            <w:gridCol w:w="990"/>
            <w:gridCol w:w="1170"/>
            <w:gridCol w:w="750"/>
            <w:gridCol w:w="1005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Test performed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DBeaver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SQL code reference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PASS or FAIL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Count of the 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51,290.00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51,290.00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Q02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Count of the columns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24.00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24.00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Q03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Count of distinct rows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51,290.00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51,290.00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Q04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Sum of row sums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1,882,578,768.62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1,882,578,768.62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Q05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Sum of column sums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1,882,578,768.62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rtl w:val="0"/>
              </w:rPr>
              <w:t xml:space="preserve">1,882,578,768.62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Q06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Date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dd-mm-yyyy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yyyy-mm-dd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Q07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Eyeball check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IDs checked were: 1026, 25389, 26312, 28568, 49085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Count of nulls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41,296.00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41,296.00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Q09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1a1a1a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rPr>
                <w:b w:val="1"/>
                <w:color w:val="be9e44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be9e44"/>
                <w:sz w:val="20"/>
                <w:szCs w:val="20"/>
                <w:rtl w:val="0"/>
              </w:rPr>
              <w:t xml:space="preserve">Column name (Min, Max, Sum)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Column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SUM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Q08</w:t>
            </w:r>
          </w:p>
        </w:tc>
        <w:tc>
          <w:tcPr>
            <w:vMerge w:val="restart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rPr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PASS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rPr>
                <w:b w:val="1"/>
                <w:color w:val="1a1a1a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row_id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51,290.00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1,315,357,695.00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row_id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51,290.00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1,315,357,695.00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postal_code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1,040.00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99,301.00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551,572,652.00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postal_code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1,040.00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99,301.00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551,572,652.00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0.44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22,638.48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12,642,501.91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sales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0.44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22,638.48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12,642,501.91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178,312.00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quantity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14.00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178,312.00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7,329.73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discount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0.85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7,329.73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-6,599.98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8,399.98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1,467,457.29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profit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-6,599.98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8,399.98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1,467,457.29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shipping_cost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933.57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1,352,820.69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1a1a1a"/>
                <w:sz w:val="20"/>
                <w:szCs w:val="20"/>
                <w:rtl w:val="0"/>
              </w:rPr>
              <w:t xml:space="preserve">shipping_cost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0.00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933.57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e9e44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color w:val="1a1a1a"/>
                <w:sz w:val="20"/>
                <w:szCs w:val="20"/>
                <w:rtl w:val="0"/>
              </w:rPr>
              <w:t xml:space="preserve">1,352,820.69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