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0D" w:rsidRDefault="00D27A0D" w:rsidP="00D27A0D">
      <w:pPr>
        <w:pStyle w:val="Title"/>
      </w:pPr>
      <w:r>
        <w:t>Battery Monitoring for Electric Vehicle Battery Packs</w:t>
      </w:r>
    </w:p>
    <w:p w:rsidR="00D27A0D" w:rsidRDefault="00D27A0D" w:rsidP="00D27A0D">
      <w:pPr>
        <w:pStyle w:val="Subtitle"/>
      </w:pPr>
      <w:r>
        <w:t>Analysis of Senior Project Design</w:t>
      </w:r>
    </w:p>
    <w:p w:rsidR="00D27A0D" w:rsidRDefault="00D27A0D" w:rsidP="00D27A0D">
      <w:pPr>
        <w:pStyle w:val="Heading1"/>
      </w:pPr>
      <w:r>
        <w:t>Functional Requirements</w:t>
      </w:r>
    </w:p>
    <w:p w:rsidR="00D27A0D" w:rsidRPr="00D27A0D" w:rsidRDefault="00D27A0D" w:rsidP="00D27A0D">
      <w:bookmarkStart w:id="0" w:name="_GoBack"/>
      <w:bookmarkEnd w:id="0"/>
    </w:p>
    <w:sectPr w:rsidR="00D27A0D" w:rsidRPr="00D2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0D"/>
    <w:rsid w:val="004F067F"/>
    <w:rsid w:val="009C261E"/>
    <w:rsid w:val="00D27A0D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3970E-7BA5-44D7-8316-48A30565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515"/>
    <w:pPr>
      <w:spacing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A0D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A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7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Hennes</dc:creator>
  <cp:keywords/>
  <dc:description/>
  <cp:lastModifiedBy>Matthew Hennes</cp:lastModifiedBy>
  <cp:revision>1</cp:revision>
  <dcterms:created xsi:type="dcterms:W3CDTF">2016-06-10T18:33:00Z</dcterms:created>
  <dcterms:modified xsi:type="dcterms:W3CDTF">2016-06-10T18:35:00Z</dcterms:modified>
</cp:coreProperties>
</file>