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 xml:space="preserve">Jeffrey </w:t>
      </w:r>
      <w:proofErr w:type="spellStart"/>
      <w:r>
        <w:t>Gerfen</w:t>
      </w:r>
      <w:proofErr w:type="spellEnd"/>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6416CB"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939079" w:history="1">
            <w:r w:rsidR="006416CB" w:rsidRPr="007325E9">
              <w:rPr>
                <w:rStyle w:val="Hyperlink"/>
                <w:noProof/>
              </w:rPr>
              <w:t>Introduction</w:t>
            </w:r>
            <w:r w:rsidR="006416CB">
              <w:rPr>
                <w:noProof/>
                <w:webHidden/>
              </w:rPr>
              <w:tab/>
            </w:r>
            <w:r w:rsidR="006416CB">
              <w:rPr>
                <w:noProof/>
                <w:webHidden/>
              </w:rPr>
              <w:fldChar w:fldCharType="begin"/>
            </w:r>
            <w:r w:rsidR="006416CB">
              <w:rPr>
                <w:noProof/>
                <w:webHidden/>
              </w:rPr>
              <w:instrText xml:space="preserve"> PAGEREF _Toc453939079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80" w:history="1">
            <w:r w:rsidR="006416CB" w:rsidRPr="007325E9">
              <w:rPr>
                <w:rStyle w:val="Hyperlink"/>
                <w:noProof/>
              </w:rPr>
              <w:t>Purpose</w:t>
            </w:r>
            <w:r w:rsidR="006416CB">
              <w:rPr>
                <w:noProof/>
                <w:webHidden/>
              </w:rPr>
              <w:tab/>
            </w:r>
            <w:r w:rsidR="006416CB">
              <w:rPr>
                <w:noProof/>
                <w:webHidden/>
              </w:rPr>
              <w:fldChar w:fldCharType="begin"/>
            </w:r>
            <w:r w:rsidR="006416CB">
              <w:rPr>
                <w:noProof/>
                <w:webHidden/>
              </w:rPr>
              <w:instrText xml:space="preserve"> PAGEREF _Toc453939080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81" w:history="1">
            <w:r w:rsidR="006416CB" w:rsidRPr="007325E9">
              <w:rPr>
                <w:rStyle w:val="Hyperlink"/>
                <w:noProof/>
              </w:rPr>
              <w:t>Deliverable</w:t>
            </w:r>
            <w:r w:rsidR="006416CB">
              <w:rPr>
                <w:noProof/>
                <w:webHidden/>
              </w:rPr>
              <w:tab/>
            </w:r>
            <w:r w:rsidR="006416CB">
              <w:rPr>
                <w:noProof/>
                <w:webHidden/>
              </w:rPr>
              <w:fldChar w:fldCharType="begin"/>
            </w:r>
            <w:r w:rsidR="006416CB">
              <w:rPr>
                <w:noProof/>
                <w:webHidden/>
              </w:rPr>
              <w:instrText xml:space="preserve"> PAGEREF _Toc453939081 \h </w:instrText>
            </w:r>
            <w:r w:rsidR="006416CB">
              <w:rPr>
                <w:noProof/>
                <w:webHidden/>
              </w:rPr>
            </w:r>
            <w:r w:rsidR="006416CB">
              <w:rPr>
                <w:noProof/>
                <w:webHidden/>
              </w:rPr>
              <w:fldChar w:fldCharType="separate"/>
            </w:r>
            <w:r w:rsidR="00130F1E">
              <w:rPr>
                <w:noProof/>
                <w:webHidden/>
              </w:rPr>
              <w:t>3</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82" w:history="1">
            <w:r w:rsidR="006416CB" w:rsidRPr="007325E9">
              <w:rPr>
                <w:rStyle w:val="Hyperlink"/>
                <w:noProof/>
              </w:rPr>
              <w:t>Requirements</w:t>
            </w:r>
            <w:r w:rsidR="006416CB">
              <w:rPr>
                <w:noProof/>
                <w:webHidden/>
              </w:rPr>
              <w:tab/>
            </w:r>
            <w:r w:rsidR="006416CB">
              <w:rPr>
                <w:noProof/>
                <w:webHidden/>
              </w:rPr>
              <w:fldChar w:fldCharType="begin"/>
            </w:r>
            <w:r w:rsidR="006416CB">
              <w:rPr>
                <w:noProof/>
                <w:webHidden/>
              </w:rPr>
              <w:instrText xml:space="preserve"> PAGEREF _Toc453939082 \h </w:instrText>
            </w:r>
            <w:r w:rsidR="006416CB">
              <w:rPr>
                <w:noProof/>
                <w:webHidden/>
              </w:rPr>
            </w:r>
            <w:r w:rsidR="006416CB">
              <w:rPr>
                <w:noProof/>
                <w:webHidden/>
              </w:rPr>
              <w:fldChar w:fldCharType="separate"/>
            </w:r>
            <w:r w:rsidR="00130F1E">
              <w:rPr>
                <w:noProof/>
                <w:webHidden/>
              </w:rPr>
              <w:t>4</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83" w:history="1">
            <w:r w:rsidR="006416CB" w:rsidRPr="007325E9">
              <w:rPr>
                <w:rStyle w:val="Hyperlink"/>
                <w:noProof/>
              </w:rPr>
              <w:t>System Specifications</w:t>
            </w:r>
            <w:r w:rsidR="006416CB">
              <w:rPr>
                <w:noProof/>
                <w:webHidden/>
              </w:rPr>
              <w:tab/>
            </w:r>
            <w:r w:rsidR="006416CB">
              <w:rPr>
                <w:noProof/>
                <w:webHidden/>
              </w:rPr>
              <w:fldChar w:fldCharType="begin"/>
            </w:r>
            <w:r w:rsidR="006416CB">
              <w:rPr>
                <w:noProof/>
                <w:webHidden/>
              </w:rPr>
              <w:instrText xml:space="preserve"> PAGEREF _Toc453939083 \h </w:instrText>
            </w:r>
            <w:r w:rsidR="006416CB">
              <w:rPr>
                <w:noProof/>
                <w:webHidden/>
              </w:rPr>
            </w:r>
            <w:r w:rsidR="006416CB">
              <w:rPr>
                <w:noProof/>
                <w:webHidden/>
              </w:rPr>
              <w:fldChar w:fldCharType="separate"/>
            </w:r>
            <w:r w:rsidR="00130F1E">
              <w:rPr>
                <w:noProof/>
                <w:webHidden/>
              </w:rPr>
              <w:t>5</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84" w:history="1">
            <w:r w:rsidR="006416CB" w:rsidRPr="007325E9">
              <w:rPr>
                <w:rStyle w:val="Hyperlink"/>
                <w:noProof/>
              </w:rPr>
              <w:t>System Architecture</w:t>
            </w:r>
            <w:r w:rsidR="006416CB">
              <w:rPr>
                <w:noProof/>
                <w:webHidden/>
              </w:rPr>
              <w:tab/>
            </w:r>
            <w:r w:rsidR="006416CB">
              <w:rPr>
                <w:noProof/>
                <w:webHidden/>
              </w:rPr>
              <w:fldChar w:fldCharType="begin"/>
            </w:r>
            <w:r w:rsidR="006416CB">
              <w:rPr>
                <w:noProof/>
                <w:webHidden/>
              </w:rPr>
              <w:instrText xml:space="preserve"> PAGEREF _Toc453939084 \h </w:instrText>
            </w:r>
            <w:r w:rsidR="006416CB">
              <w:rPr>
                <w:noProof/>
                <w:webHidden/>
              </w:rPr>
            </w:r>
            <w:r w:rsidR="006416CB">
              <w:rPr>
                <w:noProof/>
                <w:webHidden/>
              </w:rPr>
              <w:fldChar w:fldCharType="separate"/>
            </w:r>
            <w:r w:rsidR="00130F1E">
              <w:rPr>
                <w:noProof/>
                <w:webHidden/>
              </w:rPr>
              <w:t>6</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85" w:history="1">
            <w:r w:rsidR="006416CB" w:rsidRPr="007325E9">
              <w:rPr>
                <w:rStyle w:val="Hyperlink"/>
                <w:noProof/>
              </w:rPr>
              <w:t>System Overview</w:t>
            </w:r>
            <w:r w:rsidR="006416CB">
              <w:rPr>
                <w:noProof/>
                <w:webHidden/>
              </w:rPr>
              <w:tab/>
            </w:r>
            <w:r w:rsidR="006416CB">
              <w:rPr>
                <w:noProof/>
                <w:webHidden/>
              </w:rPr>
              <w:fldChar w:fldCharType="begin"/>
            </w:r>
            <w:r w:rsidR="006416CB">
              <w:rPr>
                <w:noProof/>
                <w:webHidden/>
              </w:rPr>
              <w:instrText xml:space="preserve"> PAGEREF _Toc453939085 \h </w:instrText>
            </w:r>
            <w:r w:rsidR="006416CB">
              <w:rPr>
                <w:noProof/>
                <w:webHidden/>
              </w:rPr>
            </w:r>
            <w:r w:rsidR="006416CB">
              <w:rPr>
                <w:noProof/>
                <w:webHidden/>
              </w:rPr>
              <w:fldChar w:fldCharType="separate"/>
            </w:r>
            <w:r w:rsidR="00130F1E">
              <w:rPr>
                <w:noProof/>
                <w:webHidden/>
              </w:rPr>
              <w:t>6</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86" w:history="1">
            <w:r w:rsidR="006416CB" w:rsidRPr="007325E9">
              <w:rPr>
                <w:rStyle w:val="Hyperlink"/>
                <w:noProof/>
              </w:rPr>
              <w:t>Hardware Overview</w:t>
            </w:r>
            <w:r w:rsidR="006416CB">
              <w:rPr>
                <w:noProof/>
                <w:webHidden/>
              </w:rPr>
              <w:tab/>
            </w:r>
            <w:r w:rsidR="006416CB">
              <w:rPr>
                <w:noProof/>
                <w:webHidden/>
              </w:rPr>
              <w:fldChar w:fldCharType="begin"/>
            </w:r>
            <w:r w:rsidR="006416CB">
              <w:rPr>
                <w:noProof/>
                <w:webHidden/>
              </w:rPr>
              <w:instrText xml:space="preserve"> PAGEREF _Toc453939086 \h </w:instrText>
            </w:r>
            <w:r w:rsidR="006416CB">
              <w:rPr>
                <w:noProof/>
                <w:webHidden/>
              </w:rPr>
            </w:r>
            <w:r w:rsidR="006416CB">
              <w:rPr>
                <w:noProof/>
                <w:webHidden/>
              </w:rPr>
              <w:fldChar w:fldCharType="separate"/>
            </w:r>
            <w:r w:rsidR="00130F1E">
              <w:rPr>
                <w:noProof/>
                <w:webHidden/>
              </w:rPr>
              <w:t>7</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87" w:history="1">
            <w:r w:rsidR="006416CB" w:rsidRPr="007325E9">
              <w:rPr>
                <w:rStyle w:val="Hyperlink"/>
                <w:noProof/>
              </w:rPr>
              <w:t>Software Overview</w:t>
            </w:r>
            <w:r w:rsidR="006416CB">
              <w:rPr>
                <w:noProof/>
                <w:webHidden/>
              </w:rPr>
              <w:tab/>
            </w:r>
            <w:r w:rsidR="006416CB">
              <w:rPr>
                <w:noProof/>
                <w:webHidden/>
              </w:rPr>
              <w:fldChar w:fldCharType="begin"/>
            </w:r>
            <w:r w:rsidR="006416CB">
              <w:rPr>
                <w:noProof/>
                <w:webHidden/>
              </w:rPr>
              <w:instrText xml:space="preserve"> PAGEREF _Toc453939087 \h </w:instrText>
            </w:r>
            <w:r w:rsidR="006416CB">
              <w:rPr>
                <w:noProof/>
                <w:webHidden/>
              </w:rPr>
            </w:r>
            <w:r w:rsidR="006416CB">
              <w:rPr>
                <w:noProof/>
                <w:webHidden/>
              </w:rPr>
              <w:fldChar w:fldCharType="separate"/>
            </w:r>
            <w:r w:rsidR="00130F1E">
              <w:rPr>
                <w:noProof/>
                <w:webHidden/>
              </w:rPr>
              <w:t>11</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88" w:history="1">
            <w:r w:rsidR="006416CB" w:rsidRPr="007325E9">
              <w:rPr>
                <w:rStyle w:val="Hyperlink"/>
                <w:noProof/>
              </w:rPr>
              <w:t>Component Selection</w:t>
            </w:r>
            <w:r w:rsidR="006416CB">
              <w:rPr>
                <w:noProof/>
                <w:webHidden/>
              </w:rPr>
              <w:tab/>
            </w:r>
            <w:r w:rsidR="006416CB">
              <w:rPr>
                <w:noProof/>
                <w:webHidden/>
              </w:rPr>
              <w:fldChar w:fldCharType="begin"/>
            </w:r>
            <w:r w:rsidR="006416CB">
              <w:rPr>
                <w:noProof/>
                <w:webHidden/>
              </w:rPr>
              <w:instrText xml:space="preserve"> PAGEREF _Toc453939088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89" w:history="1">
            <w:r w:rsidR="006416CB" w:rsidRPr="007325E9">
              <w:rPr>
                <w:rStyle w:val="Hyperlink"/>
                <w:noProof/>
              </w:rPr>
              <w:t>Microcontroller</w:t>
            </w:r>
            <w:r w:rsidR="006416CB">
              <w:rPr>
                <w:noProof/>
                <w:webHidden/>
              </w:rPr>
              <w:tab/>
            </w:r>
            <w:r w:rsidR="006416CB">
              <w:rPr>
                <w:noProof/>
                <w:webHidden/>
              </w:rPr>
              <w:fldChar w:fldCharType="begin"/>
            </w:r>
            <w:r w:rsidR="006416CB">
              <w:rPr>
                <w:noProof/>
                <w:webHidden/>
              </w:rPr>
              <w:instrText xml:space="preserve"> PAGEREF _Toc453939089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90" w:history="1">
            <w:r w:rsidR="006416CB" w:rsidRPr="007325E9">
              <w:rPr>
                <w:rStyle w:val="Hyperlink"/>
                <w:noProof/>
              </w:rPr>
              <w:t>Analog to Digital Converter</w:t>
            </w:r>
            <w:r w:rsidR="006416CB">
              <w:rPr>
                <w:noProof/>
                <w:webHidden/>
              </w:rPr>
              <w:tab/>
            </w:r>
            <w:r w:rsidR="006416CB">
              <w:rPr>
                <w:noProof/>
                <w:webHidden/>
              </w:rPr>
              <w:fldChar w:fldCharType="begin"/>
            </w:r>
            <w:r w:rsidR="006416CB">
              <w:rPr>
                <w:noProof/>
                <w:webHidden/>
              </w:rPr>
              <w:instrText xml:space="preserve"> PAGEREF _Toc453939090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91" w:history="1">
            <w:r w:rsidR="006416CB" w:rsidRPr="007325E9">
              <w:rPr>
                <w:rStyle w:val="Hyperlink"/>
                <w:noProof/>
              </w:rPr>
              <w:t>Other Components</w:t>
            </w:r>
            <w:r w:rsidR="006416CB">
              <w:rPr>
                <w:noProof/>
                <w:webHidden/>
              </w:rPr>
              <w:tab/>
            </w:r>
            <w:r w:rsidR="006416CB">
              <w:rPr>
                <w:noProof/>
                <w:webHidden/>
              </w:rPr>
              <w:fldChar w:fldCharType="begin"/>
            </w:r>
            <w:r w:rsidR="006416CB">
              <w:rPr>
                <w:noProof/>
                <w:webHidden/>
              </w:rPr>
              <w:instrText xml:space="preserve"> PAGEREF _Toc453939091 \h </w:instrText>
            </w:r>
            <w:r w:rsidR="006416CB">
              <w:rPr>
                <w:noProof/>
                <w:webHidden/>
              </w:rPr>
            </w:r>
            <w:r w:rsidR="006416CB">
              <w:rPr>
                <w:noProof/>
                <w:webHidden/>
              </w:rPr>
              <w:fldChar w:fldCharType="separate"/>
            </w:r>
            <w:r w:rsidR="00130F1E">
              <w:rPr>
                <w:noProof/>
                <w:webHidden/>
              </w:rPr>
              <w:t>13</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92" w:history="1">
            <w:r w:rsidR="006416CB" w:rsidRPr="007325E9">
              <w:rPr>
                <w:rStyle w:val="Hyperlink"/>
                <w:noProof/>
              </w:rPr>
              <w:t>Bill of Materials</w:t>
            </w:r>
            <w:r w:rsidR="006416CB">
              <w:rPr>
                <w:noProof/>
                <w:webHidden/>
              </w:rPr>
              <w:tab/>
            </w:r>
            <w:r w:rsidR="006416CB">
              <w:rPr>
                <w:noProof/>
                <w:webHidden/>
              </w:rPr>
              <w:fldChar w:fldCharType="begin"/>
            </w:r>
            <w:r w:rsidR="006416CB">
              <w:rPr>
                <w:noProof/>
                <w:webHidden/>
              </w:rPr>
              <w:instrText xml:space="preserve"> PAGEREF _Toc453939092 \h </w:instrText>
            </w:r>
            <w:r w:rsidR="006416CB">
              <w:rPr>
                <w:noProof/>
                <w:webHidden/>
              </w:rPr>
            </w:r>
            <w:r w:rsidR="006416CB">
              <w:rPr>
                <w:noProof/>
                <w:webHidden/>
              </w:rPr>
              <w:fldChar w:fldCharType="separate"/>
            </w:r>
            <w:r w:rsidR="00130F1E">
              <w:rPr>
                <w:noProof/>
                <w:webHidden/>
              </w:rPr>
              <w:t>14</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93" w:history="1">
            <w:r w:rsidR="006416CB" w:rsidRPr="007325E9">
              <w:rPr>
                <w:rStyle w:val="Hyperlink"/>
                <w:noProof/>
              </w:rPr>
              <w:t>Testing</w:t>
            </w:r>
            <w:r w:rsidR="006416CB">
              <w:rPr>
                <w:noProof/>
                <w:webHidden/>
              </w:rPr>
              <w:tab/>
            </w:r>
            <w:r w:rsidR="006416CB">
              <w:rPr>
                <w:noProof/>
                <w:webHidden/>
              </w:rPr>
              <w:fldChar w:fldCharType="begin"/>
            </w:r>
            <w:r w:rsidR="006416CB">
              <w:rPr>
                <w:noProof/>
                <w:webHidden/>
              </w:rPr>
              <w:instrText xml:space="preserve"> PAGEREF _Toc453939093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94" w:history="1">
            <w:r w:rsidR="006416CB" w:rsidRPr="007325E9">
              <w:rPr>
                <w:rStyle w:val="Hyperlink"/>
                <w:noProof/>
              </w:rPr>
              <w:t>Test Setup</w:t>
            </w:r>
            <w:r w:rsidR="006416CB">
              <w:rPr>
                <w:noProof/>
                <w:webHidden/>
              </w:rPr>
              <w:tab/>
            </w:r>
            <w:r w:rsidR="006416CB">
              <w:rPr>
                <w:noProof/>
                <w:webHidden/>
              </w:rPr>
              <w:fldChar w:fldCharType="begin"/>
            </w:r>
            <w:r w:rsidR="006416CB">
              <w:rPr>
                <w:noProof/>
                <w:webHidden/>
              </w:rPr>
              <w:instrText xml:space="preserve"> PAGEREF _Toc453939094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CC0568">
          <w:pPr>
            <w:pStyle w:val="TOC2"/>
            <w:tabs>
              <w:tab w:val="right" w:leader="dot" w:pos="9350"/>
            </w:tabs>
            <w:rPr>
              <w:rFonts w:eastAsiaTheme="minorEastAsia"/>
              <w:noProof/>
              <w:sz w:val="22"/>
            </w:rPr>
          </w:pPr>
          <w:hyperlink w:anchor="_Toc453939095" w:history="1">
            <w:r w:rsidR="006416CB" w:rsidRPr="007325E9">
              <w:rPr>
                <w:rStyle w:val="Hyperlink"/>
                <w:noProof/>
              </w:rPr>
              <w:t>Test Results</w:t>
            </w:r>
            <w:r w:rsidR="006416CB">
              <w:rPr>
                <w:noProof/>
                <w:webHidden/>
              </w:rPr>
              <w:tab/>
            </w:r>
            <w:r w:rsidR="006416CB">
              <w:rPr>
                <w:noProof/>
                <w:webHidden/>
              </w:rPr>
              <w:fldChar w:fldCharType="begin"/>
            </w:r>
            <w:r w:rsidR="006416CB">
              <w:rPr>
                <w:noProof/>
                <w:webHidden/>
              </w:rPr>
              <w:instrText xml:space="preserve"> PAGEREF _Toc453939095 \h </w:instrText>
            </w:r>
            <w:r w:rsidR="006416CB">
              <w:rPr>
                <w:noProof/>
                <w:webHidden/>
              </w:rPr>
            </w:r>
            <w:r w:rsidR="006416CB">
              <w:rPr>
                <w:noProof/>
                <w:webHidden/>
              </w:rPr>
              <w:fldChar w:fldCharType="separate"/>
            </w:r>
            <w:r w:rsidR="00130F1E">
              <w:rPr>
                <w:noProof/>
                <w:webHidden/>
              </w:rPr>
              <w:t>15</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96" w:history="1">
            <w:r w:rsidR="006416CB" w:rsidRPr="007325E9">
              <w:rPr>
                <w:rStyle w:val="Hyperlink"/>
                <w:noProof/>
              </w:rPr>
              <w:t>Future Work</w:t>
            </w:r>
            <w:r w:rsidR="006416CB">
              <w:rPr>
                <w:noProof/>
                <w:webHidden/>
              </w:rPr>
              <w:tab/>
            </w:r>
            <w:r w:rsidR="006416CB">
              <w:rPr>
                <w:noProof/>
                <w:webHidden/>
              </w:rPr>
              <w:fldChar w:fldCharType="begin"/>
            </w:r>
            <w:r w:rsidR="006416CB">
              <w:rPr>
                <w:noProof/>
                <w:webHidden/>
              </w:rPr>
              <w:instrText xml:space="preserve"> PAGEREF _Toc453939096 \h </w:instrText>
            </w:r>
            <w:r w:rsidR="006416CB">
              <w:rPr>
                <w:noProof/>
                <w:webHidden/>
              </w:rPr>
            </w:r>
            <w:r w:rsidR="006416CB">
              <w:rPr>
                <w:noProof/>
                <w:webHidden/>
              </w:rPr>
              <w:fldChar w:fldCharType="separate"/>
            </w:r>
            <w:r w:rsidR="00130F1E">
              <w:rPr>
                <w:noProof/>
                <w:webHidden/>
              </w:rPr>
              <w:t>16</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97" w:history="1">
            <w:r w:rsidR="006416CB" w:rsidRPr="007325E9">
              <w:rPr>
                <w:rStyle w:val="Hyperlink"/>
                <w:noProof/>
              </w:rPr>
              <w:t>References</w:t>
            </w:r>
            <w:r w:rsidR="006416CB">
              <w:rPr>
                <w:noProof/>
                <w:webHidden/>
              </w:rPr>
              <w:tab/>
            </w:r>
            <w:r w:rsidR="006416CB">
              <w:rPr>
                <w:noProof/>
                <w:webHidden/>
              </w:rPr>
              <w:fldChar w:fldCharType="begin"/>
            </w:r>
            <w:r w:rsidR="006416CB">
              <w:rPr>
                <w:noProof/>
                <w:webHidden/>
              </w:rPr>
              <w:instrText xml:space="preserve"> PAGEREF _Toc453939097 \h </w:instrText>
            </w:r>
            <w:r w:rsidR="006416CB">
              <w:rPr>
                <w:noProof/>
                <w:webHidden/>
              </w:rPr>
            </w:r>
            <w:r w:rsidR="006416CB">
              <w:rPr>
                <w:noProof/>
                <w:webHidden/>
              </w:rPr>
              <w:fldChar w:fldCharType="separate"/>
            </w:r>
            <w:r w:rsidR="00130F1E">
              <w:rPr>
                <w:noProof/>
                <w:webHidden/>
              </w:rPr>
              <w:t>19</w:t>
            </w:r>
            <w:r w:rsidR="006416CB">
              <w:rPr>
                <w:noProof/>
                <w:webHidden/>
              </w:rPr>
              <w:fldChar w:fldCharType="end"/>
            </w:r>
          </w:hyperlink>
        </w:p>
        <w:p w:rsidR="006416CB" w:rsidRDefault="00CC0568">
          <w:pPr>
            <w:pStyle w:val="TOC1"/>
            <w:tabs>
              <w:tab w:val="right" w:leader="dot" w:pos="9350"/>
            </w:tabs>
            <w:rPr>
              <w:rFonts w:eastAsiaTheme="minorEastAsia"/>
              <w:noProof/>
              <w:sz w:val="22"/>
            </w:rPr>
          </w:pPr>
          <w:hyperlink w:anchor="_Toc453939098" w:history="1">
            <w:r w:rsidR="006416CB" w:rsidRPr="007325E9">
              <w:rPr>
                <w:rStyle w:val="Hyperlink"/>
                <w:noProof/>
              </w:rPr>
              <w:t>Appendix: Microcontroller Code</w:t>
            </w:r>
            <w:r w:rsidR="006416CB">
              <w:rPr>
                <w:noProof/>
                <w:webHidden/>
              </w:rPr>
              <w:tab/>
            </w:r>
            <w:r w:rsidR="006416CB">
              <w:rPr>
                <w:noProof/>
                <w:webHidden/>
              </w:rPr>
              <w:fldChar w:fldCharType="begin"/>
            </w:r>
            <w:r w:rsidR="006416CB">
              <w:rPr>
                <w:noProof/>
                <w:webHidden/>
              </w:rPr>
              <w:instrText xml:space="preserve"> PAGEREF _Toc453939098 \h </w:instrText>
            </w:r>
            <w:r w:rsidR="006416CB">
              <w:rPr>
                <w:noProof/>
                <w:webHidden/>
              </w:rPr>
            </w:r>
            <w:r w:rsidR="006416CB">
              <w:rPr>
                <w:noProof/>
                <w:webHidden/>
              </w:rPr>
              <w:fldChar w:fldCharType="separate"/>
            </w:r>
            <w:r w:rsidR="00130F1E">
              <w:rPr>
                <w:noProof/>
                <w:webHidden/>
              </w:rPr>
              <w:t>20</w:t>
            </w:r>
            <w:r w:rsidR="006416CB">
              <w:rPr>
                <w:noProof/>
                <w:webHidden/>
              </w:rPr>
              <w:fldChar w:fldCharType="end"/>
            </w:r>
          </w:hyperlink>
        </w:p>
        <w:p w:rsidR="00305310" w:rsidRDefault="00521F0E" w:rsidP="00305310">
          <w:pPr>
            <w:rPr>
              <w:b/>
              <w:bCs/>
              <w:noProof/>
            </w:rPr>
          </w:pPr>
          <w:r>
            <w:rPr>
              <w:b/>
              <w:bCs/>
              <w:noProof/>
            </w:rPr>
            <w:fldChar w:fldCharType="end"/>
          </w:r>
        </w:p>
      </w:sdtContent>
    </w:sdt>
    <w:p w:rsidR="00BB19C7" w:rsidRDefault="00BB19C7">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0876C3" w:rsidRDefault="000876C3" w:rsidP="00613557">
      <w:pPr>
        <w:pStyle w:val="Heading1"/>
      </w:pPr>
      <w:bookmarkStart w:id="0" w:name="_Toc453939079"/>
      <w:r>
        <w:lastRenderedPageBreak/>
        <w:t>Introduction</w:t>
      </w:r>
      <w:bookmarkEnd w:id="0"/>
    </w:p>
    <w:p w:rsidR="00481D57" w:rsidRDefault="00521F0E" w:rsidP="000876C3">
      <w:pPr>
        <w:pStyle w:val="Heading2"/>
      </w:pPr>
      <w:bookmarkStart w:id="1" w:name="_Toc453939080"/>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 xml:space="preserve">’s electric van. The club </w:t>
      </w:r>
      <w:r w:rsidR="00771C69">
        <w:t>recently needed</w:t>
      </w:r>
      <w:r>
        <w:t xml:space="preserve">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939081"/>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delivered to the club for final integration into their battery packs. The prototype will not be physically located in the battery pack, as the specific details of how the system should be </w:t>
      </w:r>
      <w:r w:rsidR="002D013E">
        <w:lastRenderedPageBreak/>
        <w:t>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939082"/>
      <w:r>
        <w:t>Requirements</w:t>
      </w:r>
      <w:bookmarkEnd w:id="3"/>
    </w:p>
    <w:p w:rsidR="004D158F" w:rsidRPr="004D158F" w:rsidRDefault="004D158F" w:rsidP="004D158F">
      <w:r>
        <w:t>This battery monitoring system will be used to measure the individual voltages of batteries in a battery pack.</w:t>
      </w:r>
      <w:r w:rsidR="00EC0BDC">
        <w:t xml:space="preserve"> While it may also be capable of monitoring other designs, the system will be specifically intended to monitor lead acid batteries wired in series to create a single, high voltage battery pack. As such, the system shall be capable of measuring the individual voltages of eighteen batteries. The maximum measurable voltage shall be 250V, which makes the system ideal for measuring the voltages of standard 12V batteries such as the ones used in the automotive and marine industries.</w:t>
      </w:r>
      <w:r>
        <w:t xml:space="preserve"> The monitoring system shall provide sufficient information to make the manual measurement of battery voltages unnecessary.</w:t>
      </w:r>
      <w:r w:rsidR="00EC0BDC">
        <w:t xml:space="preserve"> </w:t>
      </w:r>
      <w:r>
        <w:t xml:space="preserve"> In order to achieve this, battery voltages shall be reported individually (rather than as combinations of batteries), and will provide sufficient detail to make informed decisions about when battery balancing is necessary.</w:t>
      </w:r>
      <w:r w:rsidR="00EC0BDC" w:rsidRPr="00EC0BDC">
        <w:t xml:space="preserve"> </w:t>
      </w:r>
      <w:r w:rsidR="00EC0BDC">
        <w:t>The system shall be capable of measuring battery voltage to within 2% of the true value, and shall be capable of taking a measurement of each battery at least once per minute, although it will generally be used at a lower frequency.</w:t>
      </w:r>
      <w:r w:rsidR="00EC0BDC" w:rsidRPr="00EC0BDC">
        <w:t xml:space="preserve"> </w:t>
      </w:r>
      <w:r w:rsidR="00EC0BDC">
        <w:t>The system shall pull less than 1mA from the battery pack during measurement, and shall connect batteries in such a way that they are isolated from each other in order to prevent short circuits, and will not interfere with regular usage of the battery pack.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4" w:name="_Toc453939083"/>
      <w:r>
        <w:lastRenderedPageBreak/>
        <w:t>System Specifications</w:t>
      </w:r>
      <w:bookmarkEnd w:id="4"/>
    </w:p>
    <w:tbl>
      <w:tblPr>
        <w:tblStyle w:val="GridTable2-Accent1"/>
        <w:tblW w:w="0" w:type="auto"/>
        <w:tblLook w:val="04A0" w:firstRow="1" w:lastRow="0" w:firstColumn="1" w:lastColumn="0" w:noHBand="0" w:noVBand="1"/>
      </w:tblPr>
      <w:tblGrid>
        <w:gridCol w:w="5728"/>
        <w:gridCol w:w="1192"/>
        <w:gridCol w:w="1201"/>
        <w:gridCol w:w="1233"/>
      </w:tblGrid>
      <w:tr w:rsidR="007C3182"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vAlign w:val="center"/>
          </w:tcPr>
          <w:p w:rsidR="007C3182" w:rsidRPr="007C3182" w:rsidRDefault="007C3182" w:rsidP="007030B4">
            <w:pPr>
              <w:tabs>
                <w:tab w:val="left" w:pos="1530"/>
                <w:tab w:val="left" w:pos="3570"/>
              </w:tabs>
              <w:spacing w:line="240" w:lineRule="auto"/>
              <w:jc w:val="left"/>
            </w:pPr>
            <w:r w:rsidRPr="007C3182">
              <w:t>Specification</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vAlign w:val="center"/>
          </w:tcPr>
          <w:p w:rsidR="007C3182" w:rsidRPr="007C3182" w:rsidRDefault="007C318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Maximum</w:t>
            </w: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Pr="007C3182" w:rsidRDefault="007C3182" w:rsidP="007030B4">
            <w:pPr>
              <w:spacing w:line="240" w:lineRule="auto"/>
              <w:jc w:val="left"/>
              <w:rPr>
                <w:b w:val="0"/>
              </w:rPr>
            </w:pPr>
            <w:r>
              <w:rPr>
                <w:b w:val="0"/>
              </w:rPr>
              <w:t>I</w:t>
            </w:r>
            <w:r w:rsidR="00661ACD">
              <w:rPr>
                <w:b w:val="0"/>
              </w:rPr>
              <w:t>nput v</w:t>
            </w:r>
            <w:r>
              <w:rPr>
                <w:b w:val="0"/>
              </w:rPr>
              <w:t>oltage</w:t>
            </w:r>
            <w:r w:rsidR="00D65430">
              <w:rPr>
                <w:b w:val="0"/>
              </w:rPr>
              <w:t xml:space="preserve"> (V DC)</w:t>
            </w:r>
          </w:p>
        </w:tc>
        <w:tc>
          <w:tcPr>
            <w:tcW w:w="0" w:type="auto"/>
            <w:vAlign w:val="center"/>
          </w:tcPr>
          <w:p w:rsidR="007C3182" w:rsidRPr="007C3182" w:rsidRDefault="007C318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250</w:t>
            </w:r>
          </w:p>
        </w:tc>
      </w:tr>
      <w:tr w:rsidR="007C3182"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7C3182" w:rsidP="007030B4">
            <w:pPr>
              <w:spacing w:line="240" w:lineRule="auto"/>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center"/>
          </w:tcPr>
          <w:p w:rsidR="007C3182" w:rsidRDefault="007C318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ADC precision (bits, plus a sign bit)</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Voltage display precision (decimal places)</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7C318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C3182" w:rsidRDefault="00661ACD" w:rsidP="007030B4">
            <w:pPr>
              <w:spacing w:line="240" w:lineRule="auto"/>
              <w:jc w:val="left"/>
              <w:rPr>
                <w:b w:val="0"/>
              </w:rPr>
            </w:pPr>
            <w:r>
              <w:rPr>
                <w:b w:val="0"/>
              </w:rPr>
              <w:t>Measurement accuracy</w:t>
            </w:r>
            <w:r w:rsidR="00D65430">
              <w:rPr>
                <w:b w:val="0"/>
              </w:rPr>
              <w:t xml:space="preserve"> (mV)</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center"/>
          </w:tcPr>
          <w:p w:rsidR="007C3182"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61</w:t>
            </w:r>
          </w:p>
        </w:tc>
      </w:tr>
      <w:tr w:rsidR="00661ACD"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Measurement time (per battery)</w:t>
            </w:r>
            <w:r w:rsidR="00D65430">
              <w:rPr>
                <w:b w:val="0"/>
              </w:rPr>
              <w:t xml:space="preserve"> (</w:t>
            </w:r>
            <w:proofErr w:type="spellStart"/>
            <w:r w:rsidR="00D65430">
              <w:rPr>
                <w:b w:val="0"/>
              </w:rPr>
              <w:t>ms</w:t>
            </w:r>
            <w:proofErr w:type="spellEnd"/>
            <w:r w:rsidR="00D65430">
              <w:rPr>
                <w:b w:val="0"/>
              </w:rPr>
              <w:t>)</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center"/>
          </w:tcPr>
          <w:p w:rsidR="00661ACD" w:rsidRDefault="00661ACD"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661ACD"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661ACD" w:rsidRDefault="00661ACD" w:rsidP="007030B4">
            <w:pPr>
              <w:spacing w:line="240" w:lineRule="auto"/>
              <w:jc w:val="left"/>
              <w:rPr>
                <w:b w:val="0"/>
              </w:rPr>
            </w:pPr>
            <w:r>
              <w:rPr>
                <w:b w:val="0"/>
              </w:rPr>
              <w:t>Meas</w:t>
            </w:r>
            <w:r w:rsidR="00D65430">
              <w:rPr>
                <w:b w:val="0"/>
              </w:rPr>
              <w:t>urement frequency (18 batteries, measurements per minute)</w:t>
            </w:r>
          </w:p>
        </w:tc>
        <w:tc>
          <w:tcPr>
            <w:tcW w:w="0" w:type="auto"/>
            <w:vAlign w:val="center"/>
          </w:tcPr>
          <w:p w:rsidR="00661ACD" w:rsidRDefault="00661ACD"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center"/>
          </w:tcPr>
          <w:p w:rsidR="00661ACD"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20</w:t>
            </w:r>
          </w:p>
        </w:tc>
      </w:tr>
      <w:tr w:rsidR="00DF69C4"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DF69C4" w:rsidRDefault="00541614" w:rsidP="007030B4">
            <w:pPr>
              <w:spacing w:line="240" w:lineRule="auto"/>
              <w:jc w:val="left"/>
              <w:rPr>
                <w:b w:val="0"/>
              </w:rPr>
            </w:pPr>
            <w:r>
              <w:rPr>
                <w:b w:val="0"/>
              </w:rPr>
              <w:t>Auxiliary battery voltage</w:t>
            </w:r>
            <w:r w:rsidR="00D65430">
              <w:rPr>
                <w:b w:val="0"/>
              </w:rPr>
              <w:t xml:space="preserve"> (V)</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center"/>
          </w:tcPr>
          <w:p w:rsidR="00DF69C4" w:rsidRDefault="00D65430"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12</w:t>
            </w:r>
          </w:p>
        </w:tc>
      </w:tr>
      <w:tr w:rsidR="00541614"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541614" w:rsidRDefault="00541614" w:rsidP="007030B4">
            <w:pPr>
              <w:spacing w:line="240" w:lineRule="auto"/>
              <w:jc w:val="left"/>
              <w:rPr>
                <w:b w:val="0"/>
              </w:rPr>
            </w:pPr>
            <w:r>
              <w:rPr>
                <w:b w:val="0"/>
              </w:rPr>
              <w:t>System power consumption (from auxiliary battery</w:t>
            </w:r>
            <w:r w:rsidR="00D65430">
              <w:rPr>
                <w:b w:val="0"/>
              </w:rPr>
              <w:t>, mA</w:t>
            </w:r>
            <w:r>
              <w:rPr>
                <w:b w:val="0"/>
              </w:rPr>
              <w:t>)</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541614" w:rsidRDefault="00D65430"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center"/>
          </w:tcPr>
          <w:p w:rsidR="00541614" w:rsidRDefault="00541614"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177AC8"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177AC8" w:rsidRDefault="00177AC8" w:rsidP="007030B4">
            <w:pPr>
              <w:spacing w:line="240" w:lineRule="auto"/>
              <w:jc w:val="left"/>
              <w:rPr>
                <w:b w:val="0"/>
              </w:rPr>
            </w:pPr>
            <w:r>
              <w:rPr>
                <w:b w:val="0"/>
              </w:rPr>
              <w:t xml:space="preserve">Auxiliary battery life (standard 9V battery, </w:t>
            </w:r>
            <w:r w:rsidR="003F21D6">
              <w:rPr>
                <w:b w:val="0"/>
              </w:rPr>
              <w:t>hours)</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177AC8"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center"/>
          </w:tcPr>
          <w:p w:rsidR="00177AC8"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4B1F61" w:rsidRPr="004B1F61" w:rsidRDefault="004B1F61" w:rsidP="007030B4">
            <w:pPr>
              <w:spacing w:line="240" w:lineRule="auto"/>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center"/>
          </w:tcPr>
          <w:p w:rsidR="004B1F61" w:rsidRDefault="004B1F61"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Operating temperature</w:t>
            </w:r>
            <w:r w:rsidR="00177AC8">
              <w:rPr>
                <w:b w:val="0"/>
              </w:rPr>
              <w:t xml:space="preserve"> (°C)</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center"/>
          </w:tcPr>
          <w:p w:rsidR="0079682F" w:rsidRDefault="00177AC8"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Storage temperature</w:t>
            </w:r>
            <w:r w:rsidR="00177AC8">
              <w:rPr>
                <w:b w:val="0"/>
              </w:rPr>
              <w:t xml:space="preserve"> (°C)</w:t>
            </w: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center"/>
          </w:tcPr>
          <w:p w:rsidR="0079682F" w:rsidRDefault="0079682F"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79682F" w:rsidRDefault="00177AC8"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150</w:t>
            </w:r>
          </w:p>
        </w:tc>
      </w:tr>
      <w:tr w:rsidR="00A15CBE"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79682F" w:rsidRDefault="0079682F" w:rsidP="007030B4">
            <w:pPr>
              <w:spacing w:line="240" w:lineRule="auto"/>
              <w:jc w:val="left"/>
              <w:rPr>
                <w:b w:val="0"/>
              </w:rPr>
            </w:pPr>
            <w:r>
              <w:rPr>
                <w:b w:val="0"/>
              </w:rPr>
              <w:t>UART baud rate</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79682F" w:rsidRDefault="001A59D3"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center"/>
          </w:tcPr>
          <w:p w:rsidR="0079682F" w:rsidRDefault="0079682F"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3F21D6"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Microcontroller clock frequency (MHz)</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center"/>
          </w:tcPr>
          <w:p w:rsidR="003F21D6" w:rsidRDefault="003F21D6"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r w:rsidR="003F21D6" w:rsidTr="007030B4">
        <w:tc>
          <w:tcPr>
            <w:cnfStyle w:val="001000000000" w:firstRow="0" w:lastRow="0" w:firstColumn="1" w:lastColumn="0" w:oddVBand="0" w:evenVBand="0" w:oddHBand="0" w:evenHBand="0" w:firstRowFirstColumn="0" w:firstRowLastColumn="0" w:lastRowFirstColumn="0" w:lastRowLastColumn="0"/>
            <w:tcW w:w="0" w:type="auto"/>
            <w:vAlign w:val="center"/>
          </w:tcPr>
          <w:p w:rsidR="003F21D6" w:rsidRDefault="003F21D6" w:rsidP="007030B4">
            <w:pPr>
              <w:spacing w:line="240" w:lineRule="auto"/>
              <w:jc w:val="left"/>
              <w:rPr>
                <w:b w:val="0"/>
              </w:rPr>
            </w:pPr>
            <w:r>
              <w:rPr>
                <w:b w:val="0"/>
              </w:rPr>
              <w:t>Physical size (</w:t>
            </w:r>
            <w:r w:rsidR="00A15CBE">
              <w:rPr>
                <w:b w:val="0"/>
              </w:rPr>
              <w:t>cm</w:t>
            </w:r>
            <w:r>
              <w:rPr>
                <w:b w:val="0"/>
              </w:rPr>
              <w:t>)</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rsidR="003F21D6" w:rsidRDefault="00A15CBE"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center"/>
          </w:tcPr>
          <w:p w:rsidR="003F21D6" w:rsidRDefault="003F21D6" w:rsidP="007030B4">
            <w:pPr>
              <w:spacing w:line="240" w:lineRule="auto"/>
              <w:jc w:val="center"/>
              <w:cnfStyle w:val="000000000000" w:firstRow="0" w:lastRow="0" w:firstColumn="0" w:lastColumn="0" w:oddVBand="0" w:evenVBand="0" w:oddHBand="0" w:evenHBand="0" w:firstRowFirstColumn="0" w:firstRowLastColumn="0" w:lastRowFirstColumn="0" w:lastRowLastColumn="0"/>
            </w:pPr>
          </w:p>
        </w:tc>
      </w:tr>
      <w:tr w:rsidR="00A15CBE"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A15CBE" w:rsidRDefault="00A15CBE" w:rsidP="007030B4">
            <w:pPr>
              <w:spacing w:line="240" w:lineRule="auto"/>
              <w:jc w:val="left"/>
              <w:rPr>
                <w:b w:val="0"/>
              </w:rPr>
            </w:pPr>
            <w:r>
              <w:rPr>
                <w:b w:val="0"/>
              </w:rPr>
              <w:t>Weight (g)</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center"/>
          </w:tcPr>
          <w:p w:rsidR="00A15CBE" w:rsidRDefault="00A15CBE"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r>
    </w:tbl>
    <w:p w:rsidR="007C3182" w:rsidRDefault="00B31969" w:rsidP="00097756">
      <w:pPr>
        <w:pStyle w:val="Heading1"/>
      </w:pPr>
      <w:bookmarkStart w:id="5" w:name="_Toc453939084"/>
      <w:r>
        <w:lastRenderedPageBreak/>
        <w:t>S</w:t>
      </w:r>
      <w:r w:rsidR="00097756">
        <w:t>ystem Architecture</w:t>
      </w:r>
      <w:bookmarkEnd w:id="5"/>
    </w:p>
    <w:p w:rsidR="009E19D7" w:rsidRDefault="009E19D7" w:rsidP="009E19D7">
      <w:pPr>
        <w:pStyle w:val="Heading2"/>
      </w:pPr>
      <w:bookmarkStart w:id="6" w:name="_Toc453939085"/>
      <w:r>
        <w:t>System Overview</w:t>
      </w:r>
      <w:bookmarkEnd w:id="6"/>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681939" r:id="rId8"/>
        </w:object>
      </w:r>
    </w:p>
    <w:p w:rsidR="009E19D7" w:rsidRDefault="00DC625C" w:rsidP="00DC625C">
      <w:pPr>
        <w:pStyle w:val="Caption"/>
        <w:jc w:val="center"/>
      </w:pPr>
      <w:bookmarkStart w:id="7" w:name="_Ref453616917"/>
      <w:r>
        <w:t xml:space="preserve">Figure </w:t>
      </w:r>
      <w:r w:rsidR="00CC0568">
        <w:fldChar w:fldCharType="begin"/>
      </w:r>
      <w:r w:rsidR="00CC0568">
        <w:instrText xml:space="preserve"> SEQ Figure \* ARABIC </w:instrText>
      </w:r>
      <w:r w:rsidR="00CC0568">
        <w:fldChar w:fldCharType="separate"/>
      </w:r>
      <w:r w:rsidR="00130F1E">
        <w:rPr>
          <w:noProof/>
        </w:rPr>
        <w:t>1</w:t>
      </w:r>
      <w:r w:rsidR="00CC0568">
        <w:rPr>
          <w:noProof/>
        </w:rPr>
        <w:fldChar w:fldCharType="end"/>
      </w:r>
      <w:bookmarkEnd w:id="7"/>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8" w:name="_Toc453939086"/>
      <w:r>
        <w:lastRenderedPageBreak/>
        <w:t>Hardware Overview</w:t>
      </w:r>
      <w:bookmarkEnd w:id="8"/>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681940" r:id="rId10"/>
        </w:object>
      </w:r>
    </w:p>
    <w:p w:rsidR="00097756" w:rsidRDefault="00F42A34" w:rsidP="00F42A34">
      <w:pPr>
        <w:pStyle w:val="Caption"/>
        <w:jc w:val="center"/>
      </w:pPr>
      <w:bookmarkStart w:id="9" w:name="_Ref452982443"/>
      <w:bookmarkStart w:id="10" w:name="_Ref452982434"/>
      <w:r>
        <w:t xml:space="preserve">Figure </w:t>
      </w:r>
      <w:r w:rsidR="00CC0568">
        <w:fldChar w:fldCharType="begin"/>
      </w:r>
      <w:r w:rsidR="00CC0568">
        <w:instrText xml:space="preserve"> SEQ Figure \* ARABIC </w:instrText>
      </w:r>
      <w:r w:rsidR="00CC0568">
        <w:fldChar w:fldCharType="separate"/>
      </w:r>
      <w:r w:rsidR="00130F1E">
        <w:rPr>
          <w:noProof/>
        </w:rPr>
        <w:t>2</w:t>
      </w:r>
      <w:r w:rsidR="00CC0568">
        <w:rPr>
          <w:noProof/>
        </w:rPr>
        <w:fldChar w:fldCharType="end"/>
      </w:r>
      <w:bookmarkEnd w:id="9"/>
      <w:r>
        <w:t>: Hardware Overview</w:t>
      </w:r>
      <w:bookmarkEnd w:id="10"/>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rsidR="00130F1E">
        <w:t xml:space="preserve">Figure </w:t>
      </w:r>
      <w:r w:rsidR="00130F1E">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130F1E">
        <w:t xml:space="preserve">Figure </w:t>
      </w:r>
      <w:r w:rsidR="00130F1E">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130F1E" w:rsidP="00873962">
      <w:pPr>
        <w:keepNext/>
        <w:jc w:val="center"/>
      </w:pPr>
      <w:r>
        <w:rPr>
          <w:noProof/>
        </w:rPr>
        <w:lastRenderedPageBreak/>
        <w:drawing>
          <wp:inline distT="0" distB="0" distL="0" distR="0">
            <wp:extent cx="7741923" cy="3913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0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765233" cy="3924927"/>
                    </a:xfrm>
                    <a:prstGeom prst="rect">
                      <a:avLst/>
                    </a:prstGeom>
                  </pic:spPr>
                </pic:pic>
              </a:graphicData>
            </a:graphic>
          </wp:inline>
        </w:drawing>
      </w:r>
    </w:p>
    <w:p w:rsidR="00873962" w:rsidRDefault="004B52E4" w:rsidP="00873962">
      <w:pPr>
        <w:pStyle w:val="Caption"/>
        <w:jc w:val="center"/>
      </w:pPr>
      <w:bookmarkStart w:id="11" w:name="_Ref453760042"/>
      <w:r>
        <w:t xml:space="preserve">Figure </w:t>
      </w:r>
      <w:r w:rsidR="00CC0568">
        <w:fldChar w:fldCharType="begin"/>
      </w:r>
      <w:r w:rsidR="00CC0568">
        <w:instrText xml:space="preserve"> SEQ Figure \* ARABIC </w:instrText>
      </w:r>
      <w:r w:rsidR="00CC0568">
        <w:fldChar w:fldCharType="separate"/>
      </w:r>
      <w:r w:rsidR="00130F1E">
        <w:rPr>
          <w:noProof/>
        </w:rPr>
        <w:t>3</w:t>
      </w:r>
      <w:r w:rsidR="00CC0568">
        <w:rPr>
          <w:noProof/>
        </w:rPr>
        <w:fldChar w:fldCharType="end"/>
      </w:r>
      <w:bookmarkEnd w:id="11"/>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w:t>
      </w:r>
      <w:bookmarkStart w:id="12" w:name="_GoBack"/>
      <w:bookmarkEnd w:id="12"/>
      <w:r>
        <w:t>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3" w:name="_Toc453939087"/>
      <w:r>
        <w:lastRenderedPageBreak/>
        <w:t>Software Overview</w:t>
      </w:r>
      <w:bookmarkEnd w:id="13"/>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681941" r:id="rId13"/>
        </w:object>
      </w:r>
    </w:p>
    <w:p w:rsidR="00FD0CAF" w:rsidRDefault="00FD0CAF" w:rsidP="00FD0CAF">
      <w:pPr>
        <w:pStyle w:val="Caption"/>
        <w:jc w:val="center"/>
      </w:pPr>
      <w:r>
        <w:t xml:space="preserve">Figure </w:t>
      </w:r>
      <w:r w:rsidR="00CC0568">
        <w:fldChar w:fldCharType="begin"/>
      </w:r>
      <w:r w:rsidR="00CC0568">
        <w:instrText xml:space="preserve"> SEQ Figure \* ARABIC </w:instrText>
      </w:r>
      <w:r w:rsidR="00CC0568">
        <w:fldChar w:fldCharType="separate"/>
      </w:r>
      <w:r w:rsidR="00130F1E">
        <w:rPr>
          <w:noProof/>
        </w:rPr>
        <w:t>4</w:t>
      </w:r>
      <w:r w:rsidR="00CC0568">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w:t>
      </w:r>
      <w:proofErr w:type="spellStart"/>
      <w:r>
        <w:t>optocouplers</w:t>
      </w:r>
      <w:proofErr w:type="spellEnd"/>
      <w:r>
        <w:t xml:space="preserve">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130F1E" w:rsidRDefault="00596EE0">
      <w:pPr>
        <w:spacing w:line="259" w:lineRule="auto"/>
        <w:contextualSpacing w:val="0"/>
        <w:jc w:val="left"/>
        <w:rPr>
          <w:rFonts w:asciiTheme="majorHAnsi" w:eastAsiaTheme="majorEastAsia" w:hAnsiTheme="majorHAnsi" w:cstheme="majorBidi"/>
          <w:color w:val="2E74B5" w:themeColor="accent1" w:themeShade="BF"/>
          <w:sz w:val="26"/>
          <w:szCs w:val="26"/>
        </w:rPr>
      </w:pPr>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130F1E">
        <w:br w:type="page"/>
      </w:r>
    </w:p>
    <w:p w:rsidR="00BA0ED9" w:rsidRPr="002178AB" w:rsidRDefault="00130F1E" w:rsidP="008C4760">
      <w:pPr>
        <w:rPr>
          <w:rFonts w:asciiTheme="majorHAnsi" w:eastAsiaTheme="majorEastAsia" w:hAnsiTheme="majorHAnsi" w:cstheme="majorBidi"/>
          <w:color w:val="2E74B5" w:themeColor="accent1" w:themeShade="BF"/>
          <w:sz w:val="26"/>
          <w:szCs w:val="26"/>
        </w:rPr>
      </w:pPr>
      <w:r>
        <w:lastRenderedPageBreak/>
        <w:t>Appendix: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4" w:name="_Toc453939088"/>
      <w:r>
        <w:lastRenderedPageBreak/>
        <w:t>Component Selection</w:t>
      </w:r>
      <w:bookmarkEnd w:id="14"/>
    </w:p>
    <w:p w:rsidR="00FE34A9" w:rsidRDefault="00FE34A9" w:rsidP="004B52E4">
      <w:pPr>
        <w:pStyle w:val="Heading2"/>
      </w:pPr>
      <w:bookmarkStart w:id="15" w:name="_Toc453939089"/>
      <w:r>
        <w:t>Microcontroller</w:t>
      </w:r>
      <w:bookmarkEnd w:id="15"/>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6" w:name="_Toc453939090"/>
      <w:r>
        <w:t>Analog to Digital Converter</w:t>
      </w:r>
      <w:bookmarkEnd w:id="16"/>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7" w:name="_Toc453939091"/>
      <w:r>
        <w:t>Other Components</w:t>
      </w:r>
      <w:bookmarkEnd w:id="17"/>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18" w:name="_Toc453939092"/>
      <w:r>
        <w:lastRenderedPageBreak/>
        <w:t>Bill of Materials</w:t>
      </w:r>
      <w:bookmarkEnd w:id="18"/>
    </w:p>
    <w:tbl>
      <w:tblPr>
        <w:tblStyle w:val="GridTable2-Accent1"/>
        <w:tblW w:w="9360" w:type="dxa"/>
        <w:tblLayout w:type="fixed"/>
        <w:tblLook w:val="04A0" w:firstRow="1" w:lastRow="0" w:firstColumn="1" w:lastColumn="0" w:noHBand="0" w:noVBand="1"/>
      </w:tblPr>
      <w:tblGrid>
        <w:gridCol w:w="2337"/>
        <w:gridCol w:w="1350"/>
        <w:gridCol w:w="1350"/>
        <w:gridCol w:w="1350"/>
        <w:gridCol w:w="1170"/>
        <w:gridCol w:w="900"/>
        <w:gridCol w:w="903"/>
      </w:tblGrid>
      <w:tr w:rsidR="007030B4" w:rsidTr="007030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left"/>
            </w:pPr>
            <w:r>
              <w:t>Part Description</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Reference Desig</w:t>
            </w:r>
            <w:r w:rsidR="007030B4">
              <w:t>nator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Unit Price</w:t>
            </w:r>
          </w:p>
        </w:tc>
        <w:tc>
          <w:tcPr>
            <w:tcW w:w="903" w:type="dxa"/>
            <w:tcBorders>
              <w:top w:val="single" w:sz="2" w:space="0" w:color="9CC2E5" w:themeColor="accent1" w:themeTint="99"/>
              <w:left w:val="single" w:sz="2" w:space="0" w:color="9CC2E5" w:themeColor="accent1" w:themeTint="99"/>
              <w:bottom w:val="single" w:sz="2" w:space="0" w:color="9CC2E5" w:themeColor="accent1" w:themeTint="99"/>
            </w:tcBorders>
            <w:vAlign w:val="center"/>
          </w:tcPr>
          <w:p w:rsidR="00245392" w:rsidRDefault="00245392" w:rsidP="007030B4">
            <w:pPr>
              <w:spacing w:line="240" w:lineRule="auto"/>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2" w:space="0" w:color="9CC2E5" w:themeColor="accent1" w:themeTint="99"/>
            </w:tcBorders>
            <w:vAlign w:val="center"/>
          </w:tcPr>
          <w:p w:rsidR="00245392" w:rsidRPr="00867530" w:rsidRDefault="00245392" w:rsidP="007030B4">
            <w:pPr>
              <w:spacing w:line="240" w:lineRule="auto"/>
              <w:jc w:val="left"/>
              <w:rPr>
                <w:b w:val="0"/>
              </w:rPr>
            </w:pPr>
            <w:r>
              <w:rPr>
                <w:b w:val="0"/>
              </w:rPr>
              <w:t>Atmega32u4 Breakout Board</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adafruit</w:t>
            </w:r>
            <w:proofErr w:type="spellEnd"/>
          </w:p>
        </w:tc>
        <w:tc>
          <w:tcPr>
            <w:tcW w:w="135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c>
          <w:tcPr>
            <w:tcW w:w="903" w:type="dxa"/>
            <w:tcBorders>
              <w:top w:val="single" w:sz="2" w:space="0" w:color="9CC2E5" w:themeColor="accent1" w:themeTint="99"/>
            </w:tcBorders>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$19.90</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249kΩ Resistor (CMF55249K00BEEB)</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$0.93</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$0.46</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867530" w:rsidRDefault="00245392" w:rsidP="007030B4">
            <w:pPr>
              <w:spacing w:line="240" w:lineRule="auto"/>
              <w:jc w:val="left"/>
              <w:rPr>
                <w:b w:val="0"/>
              </w:rPr>
            </w:pPr>
            <w:proofErr w:type="spellStart"/>
            <w:r>
              <w:rPr>
                <w:b w:val="0"/>
              </w:rPr>
              <w:t>Optocoupler</w:t>
            </w:r>
            <w:proofErr w:type="spellEnd"/>
            <w:r>
              <w:rPr>
                <w:b w:val="0"/>
              </w:rPr>
              <w:t xml:space="preserve"> (TLP222G(F))</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$18.24</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Analog to Digital Converter (MCP3301-CI/P)</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c>
          <w:tcPr>
            <w:tcW w:w="903"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r>
              <w:t>$2.27</w:t>
            </w:r>
          </w:p>
        </w:tc>
      </w:tr>
      <w:tr w:rsidR="00245392" w:rsidTr="007030B4">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Default="00245392" w:rsidP="007030B4">
            <w:pPr>
              <w:spacing w:line="240" w:lineRule="auto"/>
              <w:jc w:val="left"/>
              <w:rPr>
                <w:b w:val="0"/>
              </w:rPr>
            </w:pPr>
            <w:r>
              <w:rPr>
                <w:b w:val="0"/>
              </w:rPr>
              <w:t>3:8 Decoder (SN74AHCT138N)</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center"/>
          </w:tcPr>
          <w:p w:rsidR="00245392" w:rsidRDefault="00245392" w:rsidP="007030B4">
            <w:pPr>
              <w:spacing w:line="240" w:lineRule="auto"/>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$0.39</w:t>
            </w:r>
          </w:p>
        </w:tc>
        <w:tc>
          <w:tcPr>
            <w:tcW w:w="903" w:type="dxa"/>
            <w:vAlign w:val="center"/>
          </w:tcPr>
          <w:p w:rsidR="00245392" w:rsidRDefault="00245392" w:rsidP="007030B4">
            <w:pPr>
              <w:spacing w:line="240" w:lineRule="auto"/>
              <w:jc w:val="right"/>
              <w:cnfStyle w:val="000000000000" w:firstRow="0" w:lastRow="0" w:firstColumn="0" w:lastColumn="0" w:oddVBand="0" w:evenVBand="0" w:oddHBand="0" w:evenHBand="0" w:firstRowFirstColumn="0" w:firstRowLastColumn="0" w:lastRowFirstColumn="0" w:lastRowLastColumn="0"/>
            </w:pPr>
            <w:r>
              <w:t>$1.17</w:t>
            </w:r>
          </w:p>
        </w:tc>
      </w:tr>
      <w:tr w:rsidR="00245392" w:rsidTr="007030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center"/>
          </w:tcPr>
          <w:p w:rsidR="00245392" w:rsidRPr="00245392" w:rsidRDefault="00245392" w:rsidP="007030B4">
            <w:pPr>
              <w:spacing w:line="240" w:lineRule="auto"/>
              <w:jc w:val="left"/>
            </w:pPr>
            <w:r>
              <w:t>Total</w:t>
            </w: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135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center"/>
          </w:tcPr>
          <w:p w:rsidR="00245392" w:rsidRDefault="00245392" w:rsidP="007030B4">
            <w:pPr>
              <w:spacing w:line="240" w:lineRule="auto"/>
              <w:jc w:val="center"/>
              <w:cnfStyle w:val="000000100000" w:firstRow="0" w:lastRow="0" w:firstColumn="0" w:lastColumn="0" w:oddVBand="0" w:evenVBand="0" w:oddHBand="1" w:evenHBand="0" w:firstRowFirstColumn="0" w:firstRowLastColumn="0" w:lastRowFirstColumn="0" w:lastRowLastColumn="0"/>
            </w:pPr>
          </w:p>
        </w:tc>
        <w:tc>
          <w:tcPr>
            <w:tcW w:w="900" w:type="dxa"/>
            <w:vAlign w:val="center"/>
          </w:tcPr>
          <w:p w:rsid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pPr>
          </w:p>
        </w:tc>
        <w:tc>
          <w:tcPr>
            <w:tcW w:w="903" w:type="dxa"/>
            <w:vAlign w:val="center"/>
          </w:tcPr>
          <w:p w:rsidR="00245392" w:rsidRPr="00245392" w:rsidRDefault="00245392" w:rsidP="007030B4">
            <w:pPr>
              <w:spacing w:line="240" w:lineRule="auto"/>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EE1C31" w:rsidRDefault="00EE1C31" w:rsidP="00874A5F">
      <w:pPr>
        <w:pStyle w:val="Heading1"/>
      </w:pPr>
    </w:p>
    <w:p w:rsidR="00EE1C31" w:rsidRDefault="00EE1C31" w:rsidP="00EE1C31">
      <w:pPr>
        <w:rPr>
          <w:rFonts w:asciiTheme="majorHAnsi" w:eastAsiaTheme="majorEastAsia" w:hAnsiTheme="majorHAnsi" w:cstheme="majorBidi"/>
          <w:color w:val="2E74B5" w:themeColor="accent1" w:themeShade="BF"/>
          <w:sz w:val="32"/>
          <w:szCs w:val="32"/>
        </w:rPr>
      </w:pPr>
      <w:r>
        <w:br w:type="page"/>
      </w:r>
    </w:p>
    <w:p w:rsidR="007929D0" w:rsidRDefault="00874A5F" w:rsidP="00874A5F">
      <w:pPr>
        <w:pStyle w:val="Heading1"/>
      </w:pPr>
      <w:bookmarkStart w:id="19" w:name="_Toc453939093"/>
      <w:r>
        <w:lastRenderedPageBreak/>
        <w:t>Testing</w:t>
      </w:r>
      <w:bookmarkEnd w:id="19"/>
    </w:p>
    <w:p w:rsidR="00365247" w:rsidRDefault="00365247" w:rsidP="00365247">
      <w:pPr>
        <w:pStyle w:val="Heading2"/>
      </w:pPr>
      <w:bookmarkStart w:id="20" w:name="_Toc453939094"/>
      <w:r>
        <w:t>Test Setup</w:t>
      </w:r>
      <w:bookmarkEnd w:id="20"/>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30F1E">
        <w:t xml:space="preserve">Figure </w:t>
      </w:r>
      <w:r w:rsidR="00130F1E">
        <w:rPr>
          <w:noProof/>
        </w:rPr>
        <w:t>3</w:t>
      </w:r>
      <w:r w:rsidR="001D343E">
        <w:fldChar w:fldCharType="end"/>
      </w:r>
      <w:r>
        <w:t xml:space="preserve">. The batteries used were </w:t>
      </w:r>
      <w:r w:rsidR="00776A93">
        <w:t>lead acid marine and RV 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1" w:name="_Toc453939095"/>
      <w:r>
        <w:t>Test Results</w:t>
      </w:r>
      <w:bookmarkEnd w:id="21"/>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386C91" w:rsidRDefault="00386C91">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CA79A0" w:rsidRDefault="00CA79A0" w:rsidP="00CA79A0">
      <w:pPr>
        <w:pStyle w:val="Heading1"/>
      </w:pPr>
      <w:bookmarkStart w:id="22" w:name="_Toc453939096"/>
      <w:r>
        <w:lastRenderedPageBreak/>
        <w:t>Future Work</w:t>
      </w:r>
      <w:bookmarkEnd w:id="22"/>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015E7E">
        <w:t>Espressif Systems ESP8266EX</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w:t>
      </w:r>
      <w:r w:rsidR="00DA12C8">
        <w:t>This would work</w:t>
      </w:r>
      <w:r w:rsidR="00CB1325">
        <w:t xml:space="preserve"> because data would be uploaded after all measurements had been taken and the microcontroller was idling waiting to take the next measurement</w:t>
      </w:r>
      <w:r w:rsidR="00DA12C8">
        <w:t>, so there would never be a situation in which it was necessary to communicate with the Wi-Fi module and the ADC simultaneously</w:t>
      </w:r>
      <w:r w:rsidR="00CB1325">
        <w: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w:t>
      </w:r>
      <w:r w:rsidR="001528E4">
        <w:t xml:space="preserve"> Temperature would be useful to a user because it is not recommended to charge batteries at extremely high or low temperatures, and an extremely warm battery during vehicle operation could be a sign of a problem with the battery </w:t>
      </w:r>
      <w:r w:rsidR="001528E4">
        <w:lastRenderedPageBreak/>
        <w:t>pack. Current would be useful to a vehicle operator because it would allow them to estimate power usage during driving (and regeneration during braking if the vehicle is equipped with that system), and would therefore allow them to estimate potential range.</w:t>
      </w:r>
      <w:r>
        <w:t xml:space="preserv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07406A" w:rsidRDefault="003C07DC" w:rsidP="00CA79A0">
      <w:r>
        <w:t>Finally, it would be desirable for the system to be entirely powered by the battery pack itself so that it would not be necessary for the battery to be replaced. This could be achieved by using a 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w:t>
      </w:r>
      <w:r w:rsidR="006750C9">
        <w:lastRenderedPageBreak/>
        <w:t>more inexpensive than a single converter, but still comparable to the cost of the entire current system.</w:t>
      </w:r>
    </w:p>
    <w:p w:rsidR="0007406A" w:rsidRDefault="0007406A" w:rsidP="0007406A">
      <w:r>
        <w:br w:type="page"/>
      </w:r>
    </w:p>
    <w:bookmarkStart w:id="23" w:name="_Toc453939097"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3"/>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bookmarkStart w:id="24" w:name="_Ref452989942"/>
      <w:r>
        <w:br w:type="page"/>
      </w:r>
    </w:p>
    <w:p w:rsidR="00597207" w:rsidRDefault="00011563" w:rsidP="00011563">
      <w:pPr>
        <w:pStyle w:val="Heading1"/>
      </w:pPr>
      <w:bookmarkStart w:id="25" w:name="_Toc453939098"/>
      <w:r>
        <w:lastRenderedPageBreak/>
        <w:t>Appendix:</w:t>
      </w:r>
      <w:r w:rsidR="00597207">
        <w:t xml:space="preserve"> Microcontroller Code</w:t>
      </w:r>
      <w:bookmarkEnd w:id="24"/>
      <w:bookmarkEnd w:id="25"/>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Top resistor: 248.4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Bottom resistor: 4.68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proofErr w:type="spellStart"/>
      <w:r w:rsidRPr="00BB33DE">
        <w:rPr>
          <w:rFonts w:ascii="Courier New" w:eastAsia="Times New Roman" w:hAnsi="Courier New" w:cs="Courier New"/>
          <w:color w:val="696969"/>
          <w:sz w:val="18"/>
          <w:szCs w:val="18"/>
        </w:rPr>
        <w:t>Req</w:t>
      </w:r>
      <w:proofErr w:type="spellEnd"/>
      <w:r w:rsidRPr="00BB33DE">
        <w:rPr>
          <w:rFonts w:ascii="Courier New" w:eastAsia="Times New Roman" w:hAnsi="Courier New" w:cs="Courier New"/>
          <w:color w:val="696969"/>
          <w:sz w:val="18"/>
          <w:szCs w:val="18"/>
        </w:rPr>
        <w:t>: 253.08 k</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4A43"/>
          <w:sz w:val="18"/>
          <w:szCs w:val="18"/>
        </w:rPr>
        <w:t xml:space="preserve">#include </w:t>
      </w:r>
      <w:r w:rsidRPr="00BB33DE">
        <w:rPr>
          <w:rFonts w:ascii="Courier New" w:eastAsia="Times New Roman" w:hAnsi="Courier New" w:cs="Courier New"/>
          <w:color w:val="800000"/>
          <w:sz w:val="18"/>
          <w:szCs w:val="18"/>
        </w:rPr>
        <w:t>&lt;</w:t>
      </w:r>
      <w:proofErr w:type="spellStart"/>
      <w:r w:rsidRPr="00BB33DE">
        <w:rPr>
          <w:rFonts w:ascii="Courier New" w:eastAsia="Times New Roman" w:hAnsi="Courier New" w:cs="Courier New"/>
          <w:color w:val="40015A"/>
          <w:sz w:val="18"/>
          <w:szCs w:val="18"/>
        </w:rPr>
        <w:t>SPI.h</w:t>
      </w:r>
      <w:proofErr w:type="spellEnd"/>
      <w:r w:rsidRPr="00BB33DE">
        <w:rPr>
          <w:rFonts w:ascii="Courier New" w:eastAsia="Times New Roman" w:hAnsi="Courier New" w:cs="Courier New"/>
          <w:color w:val="800000"/>
          <w:sz w:val="18"/>
          <w:szCs w:val="18"/>
        </w:rPr>
        <w:t>&gt;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ADC_VAL_BUFF_SIZE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50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NUM_BATTERIES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Conversion constants - used to convert ADC values to voltages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V_REF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5.06</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253.08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R_MEAS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000"/>
          <w:sz w:val="18"/>
          <w:szCs w:val="18"/>
        </w:rPr>
        <w:t>4.68</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STEP_SIZE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V_REF</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8192</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R_EQ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R_MEAS</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b/>
          <w:bCs/>
          <w:color w:val="800000"/>
          <w:sz w:val="18"/>
          <w:szCs w:val="18"/>
        </w:rPr>
        <w:t>float</w:t>
      </w:r>
      <w:r w:rsidRPr="00BB33DE">
        <w:rPr>
          <w:rFonts w:ascii="Courier New" w:eastAsia="Times New Roman" w:hAnsi="Courier New" w:cs="Courier New"/>
          <w:color w:val="000000"/>
          <w:sz w:val="18"/>
          <w:szCs w:val="18"/>
        </w:rPr>
        <w:t xml:space="preserve"> V_MULTIPLIER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R_MULTIPLIER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STEP_SIZE</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Pin constants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value</w:t>
      </w:r>
      <w:proofErr w:type="gramEnd"/>
      <w:r w:rsidRPr="00BB33DE">
        <w:rPr>
          <w:rFonts w:ascii="Courier New" w:eastAsia="Times New Roman" w:hAnsi="Courier New" w:cs="Courier New"/>
          <w:color w:val="696969"/>
          <w:sz w:val="18"/>
          <w:szCs w:val="18"/>
        </w:rPr>
        <w:t xml:space="preserve"> is Arduino GPIO pin number and comment is board pin label</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ADC_DISABLE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DEMUX1_C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//B7</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19</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//F6</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//F5</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DEMUX2_C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//F4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DEMUX3_ENABLE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//D4</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DEMUX3_A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DEMUX3_B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spellStart"/>
      <w:proofErr w:type="gramStart"/>
      <w:r w:rsidRPr="00BB33DE">
        <w:rPr>
          <w:rFonts w:ascii="Courier New" w:eastAsia="Times New Roman" w:hAnsi="Courier New" w:cs="Courier New"/>
          <w:b/>
          <w:bCs/>
          <w:color w:val="800000"/>
          <w:sz w:val="18"/>
          <w:szCs w:val="18"/>
        </w:rPr>
        <w:t>const</w:t>
      </w:r>
      <w:proofErr w:type="spellEnd"/>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DEMUX3_C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//D1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Setup the various components - this is run once at startup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setup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9600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start the SPI library: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1</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2</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Initialize </w:t>
      </w:r>
      <w:proofErr w:type="spellStart"/>
      <w:r w:rsidRPr="00BB33DE">
        <w:rPr>
          <w:rFonts w:ascii="Courier New" w:eastAsia="Times New Roman" w:hAnsi="Courier New" w:cs="Courier New"/>
          <w:color w:val="696969"/>
          <w:sz w:val="18"/>
          <w:szCs w:val="18"/>
        </w:rPr>
        <w:t>Demux</w:t>
      </w:r>
      <w:proofErr w:type="spellEnd"/>
      <w:r w:rsidRPr="00BB33DE">
        <w:rPr>
          <w:rFonts w:ascii="Courier New" w:eastAsia="Times New Roman" w:hAnsi="Courier New" w:cs="Courier New"/>
          <w:color w:val="696969"/>
          <w:sz w:val="18"/>
          <w:szCs w:val="18"/>
        </w:rPr>
        <w:t xml:space="preserve"> 3</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pinMode</w:t>
      </w:r>
      <w:proofErr w:type="spellEnd"/>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OUTPUT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Take </w:t>
      </w:r>
      <w:proofErr w:type="spellStart"/>
      <w:r w:rsidRPr="00BB33DE">
        <w:rPr>
          <w:rFonts w:ascii="Courier New" w:eastAsia="Times New Roman" w:hAnsi="Courier New" w:cs="Courier New"/>
          <w:color w:val="696969"/>
          <w:sz w:val="18"/>
          <w:szCs w:val="18"/>
        </w:rPr>
        <w:t>measuremnts</w:t>
      </w:r>
      <w:proofErr w:type="spellEnd"/>
      <w:r w:rsidRPr="00BB33DE">
        <w:rPr>
          <w:rFonts w:ascii="Courier New" w:eastAsia="Times New Roman" w:hAnsi="Courier New" w:cs="Courier New"/>
          <w:color w:val="696969"/>
          <w:sz w:val="18"/>
          <w:szCs w:val="18"/>
        </w:rPr>
        <w:t xml:space="preserve"> and output results - this is run in a continuous loop</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void</w:t>
      </w:r>
      <w:proofErr w:type="gramEnd"/>
      <w:r w:rsidRPr="00BB33DE">
        <w:rPr>
          <w:rFonts w:ascii="Courier New" w:eastAsia="Times New Roman" w:hAnsi="Courier New" w:cs="Courier New"/>
          <w:color w:val="000000"/>
          <w:sz w:val="18"/>
          <w:szCs w:val="18"/>
        </w:rPr>
        <w:t xml:space="preserve"> loop</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NUM_BATTERIES</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Values read from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battery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char</w:t>
      </w:r>
      <w:proofErr w:type="gramEnd"/>
      <w:r w:rsidRPr="00BB33DE">
        <w:rPr>
          <w:rFonts w:ascii="Courier New" w:eastAsia="Times New Roman" w:hAnsi="Courier New" w:cs="Courier New"/>
          <w:color w:val="000000"/>
          <w:sz w:val="18"/>
          <w:szCs w:val="18"/>
        </w:rPr>
        <w:t xml:space="preserve"> raw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Used to store string version of ADC value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float</w:t>
      </w:r>
      <w:proofErr w:type="gramEnd"/>
      <w:r w:rsidRPr="00BB33DE">
        <w:rPr>
          <w:rFonts w:ascii="Courier New" w:eastAsia="Times New Roman" w:hAnsi="Courier New" w:cs="Courier New"/>
          <w:color w:val="000000"/>
          <w:sz w:val="18"/>
          <w:szCs w:val="18"/>
        </w:rPr>
        <w:t xml:space="preserve"> voltage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Output results</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for</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&lt;</w:t>
      </w:r>
      <w:r w:rsidRPr="00BB33DE">
        <w:rPr>
          <w:rFonts w:ascii="Courier New" w:eastAsia="Times New Roman" w:hAnsi="Courier New" w:cs="Courier New"/>
          <w:color w:val="000000"/>
          <w:sz w:val="18"/>
          <w:szCs w:val="18"/>
        </w:rPr>
        <w:t xml:space="preserve"> NUM_BATTERIES</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if</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first battery's voltage is already with respect to ground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else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subtract previous battery's voltage for single battery voltage</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voltage</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ADCResults</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V_MULTIPLIER</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Voltage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i</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603000"/>
          <w:sz w:val="18"/>
          <w:szCs w:val="18"/>
        </w:rPr>
        <w:t>String</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voltage</w:t>
      </w:r>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color w:val="000000"/>
          <w:sz w:val="18"/>
          <w:szCs w:val="18"/>
        </w:rPr>
        <w:t>toCharArray</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ADC_VAL_BUFF_SIZE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Convert to string</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value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000E6"/>
          <w:sz w:val="18"/>
          <w:szCs w:val="18"/>
        </w:rPr>
        <w:t xml:space="preserve"> V</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Serial</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0F69FF"/>
          <w:sz w:val="18"/>
          <w:szCs w:val="18"/>
        </w:rPr>
        <w:t>\n</w:t>
      </w:r>
      <w:r w:rsidRPr="00BB33DE">
        <w:rPr>
          <w:rFonts w:ascii="Courier New" w:eastAsia="Times New Roman" w:hAnsi="Courier New" w:cs="Courier New"/>
          <w:color w:val="800000"/>
          <w:sz w:val="18"/>
          <w:szCs w:val="18"/>
        </w:rPr>
        <w:t>"</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Take an ADC sample, and read it from SPI, returns battery voltage as read by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the</w:t>
      </w:r>
      <w:proofErr w:type="gramEnd"/>
      <w:r w:rsidRPr="00BB33DE">
        <w:rPr>
          <w:rFonts w:ascii="Courier New" w:eastAsia="Times New Roman" w:hAnsi="Courier New" w:cs="Courier New"/>
          <w:color w:val="696969"/>
          <w:sz w:val="18"/>
          <w:szCs w:val="18"/>
        </w:rPr>
        <w:t xml:space="preserv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beginTransaction</w:t>
      </w:r>
      <w:proofErr w:type="spellEnd"/>
      <w:r w:rsidRPr="00BB33DE">
        <w:rPr>
          <w:rFonts w:ascii="Courier New" w:eastAsia="Times New Roman" w:hAnsi="Courier New" w:cs="Courier New"/>
          <w:color w:val="808030"/>
          <w:sz w:val="18"/>
          <w:szCs w:val="18"/>
        </w:rPr>
        <w:t>(</w:t>
      </w:r>
      <w:proofErr w:type="spellStart"/>
      <w:proofErr w:type="gramEnd"/>
      <w:r w:rsidRPr="00BB33DE">
        <w:rPr>
          <w:rFonts w:ascii="Courier New" w:eastAsia="Times New Roman" w:hAnsi="Courier New" w:cs="Courier New"/>
          <w:color w:val="000000"/>
          <w:sz w:val="18"/>
          <w:szCs w:val="18"/>
        </w:rPr>
        <w:t>SPISettings</w:t>
      </w:r>
      <w:proofErr w:type="spell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1700000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MSBFIRST</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SPI_MODE0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Initialize SPI at 1.7 MHz</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Transfer 16 bytes (begins measurement and receives data)</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result</w:t>
      </w:r>
      <w:proofErr w:type="gram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transfer16</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SPI</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endTransaction</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ADC_DISABLE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turn the ADC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result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compensate for inherent offset in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Measure the specified battery's voltage - accepts parameter for which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 xml:space="preserve">// </w:t>
      </w:r>
      <w:r w:rsidRPr="00BB33DE">
        <w:rPr>
          <w:rFonts w:ascii="Courier New" w:eastAsia="Times New Roman" w:hAnsi="Courier New" w:cs="Courier New"/>
          <w:color w:val="696969"/>
          <w:sz w:val="18"/>
          <w:szCs w:val="18"/>
        </w:rPr>
        <w:tab/>
        <w:t xml:space="preserve">enables (only) the correct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takes a measurement on the ADC, and</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696969"/>
          <w:sz w:val="18"/>
          <w:szCs w:val="18"/>
        </w:rPr>
        <w:t>/</w:t>
      </w:r>
      <w:proofErr w:type="gramStart"/>
      <w:r w:rsidRPr="00BB33DE">
        <w:rPr>
          <w:rFonts w:ascii="Courier New" w:eastAsia="Times New Roman" w:hAnsi="Courier New" w:cs="Courier New"/>
          <w:color w:val="696969"/>
          <w:sz w:val="18"/>
          <w:szCs w:val="18"/>
        </w:rPr>
        <w:t>/  returns</w:t>
      </w:r>
      <w:proofErr w:type="gramEnd"/>
      <w:r w:rsidRPr="00BB33DE">
        <w:rPr>
          <w:rFonts w:ascii="Courier New" w:eastAsia="Times New Roman" w:hAnsi="Courier New" w:cs="Courier New"/>
          <w:color w:val="696969"/>
          <w:sz w:val="18"/>
          <w:szCs w:val="18"/>
        </w:rPr>
        <w:t xml:space="preserve"> the value measured by the ADC</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measureBattery</w:t>
      </w:r>
      <w:proofErr w:type="spellEnd"/>
      <w:r w:rsidRPr="00BB33DE">
        <w:rPr>
          <w:rFonts w:ascii="Courier New" w:eastAsia="Times New Roman" w:hAnsi="Courier New" w:cs="Courier New"/>
          <w:color w:val="808030"/>
          <w:sz w:val="18"/>
          <w:szCs w:val="18"/>
        </w:rPr>
        <w:t>(</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unsigned</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b/>
          <w:bCs/>
          <w:color w:val="800000"/>
          <w:sz w:val="18"/>
          <w:szCs w:val="18"/>
        </w:rPr>
        <w:t>int</w:t>
      </w:r>
      <w:proofErr w:type="spell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figure out which battery to turn on, and turn it on</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switch</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battery</w:t>
      </w:r>
      <w:r w:rsidRPr="00BB33DE">
        <w:rPr>
          <w:rFonts w:ascii="Courier New" w:eastAsia="Times New Roman" w:hAnsi="Courier New" w:cs="Courier New"/>
          <w:color w:val="80803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8</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9</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10</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11</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12</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13</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14</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lastRenderedPageBreak/>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15</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16</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case</w:t>
      </w:r>
      <w:proofErr w:type="gramEnd"/>
      <w:r w:rsidRPr="00BB33DE">
        <w:rPr>
          <w:rFonts w:ascii="Courier New" w:eastAsia="Times New Roman" w:hAnsi="Courier New" w:cs="Courier New"/>
          <w:b/>
          <w:bCs/>
          <w:color w:val="800000"/>
          <w:sz w:val="18"/>
          <w:szCs w:val="18"/>
        </w:rPr>
        <w:t xml:space="preserve"> </w:t>
      </w:r>
      <w:r w:rsidRPr="00BB33DE">
        <w:rPr>
          <w:rFonts w:ascii="Courier New" w:eastAsia="Times New Roman" w:hAnsi="Courier New" w:cs="Courier New"/>
          <w:color w:val="008C00"/>
          <w:sz w:val="18"/>
          <w:szCs w:val="18"/>
        </w:rPr>
        <w:t>17</w:t>
      </w:r>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HIGH</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ab/>
      </w:r>
      <w:r w:rsidRPr="00BB33DE">
        <w:rPr>
          <w:rFonts w:ascii="Courier New" w:eastAsia="Times New Roman" w:hAnsi="Courier New" w:cs="Courier New"/>
          <w:color w:val="696969"/>
          <w:sz w:val="18"/>
          <w:szCs w:val="18"/>
        </w:rPr>
        <w:t xml:space="preserve">// If bad value passed in, turn off all </w:t>
      </w:r>
      <w:proofErr w:type="spellStart"/>
      <w:r w:rsidRPr="00BB33DE">
        <w:rPr>
          <w:rFonts w:ascii="Courier New" w:eastAsia="Times New Roman" w:hAnsi="Courier New" w:cs="Courier New"/>
          <w:color w:val="696969"/>
          <w:sz w:val="18"/>
          <w:szCs w:val="18"/>
        </w:rPr>
        <w:t>optocouplers</w:t>
      </w:r>
      <w:proofErr w:type="spellEnd"/>
      <w:r w:rsidRPr="00BB33DE">
        <w:rPr>
          <w:rFonts w:ascii="Courier New" w:eastAsia="Times New Roman" w:hAnsi="Courier New" w:cs="Courier New"/>
          <w:color w:val="696969"/>
          <w:sz w:val="18"/>
          <w:szCs w:val="18"/>
        </w:rPr>
        <w:t xml:space="preserve"> (should already be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E34ADC"/>
          <w:sz w:val="18"/>
          <w:szCs w:val="18"/>
        </w:rPr>
        <w:t>    </w:t>
      </w:r>
      <w:proofErr w:type="gramStart"/>
      <w:r w:rsidRPr="00BB33DE">
        <w:rPr>
          <w:rFonts w:ascii="Courier New" w:eastAsia="Times New Roman" w:hAnsi="Courier New" w:cs="Courier New"/>
          <w:b/>
          <w:bCs/>
          <w:color w:val="800000"/>
          <w:sz w:val="18"/>
          <w:szCs w:val="18"/>
        </w:rPr>
        <w:t>default</w:t>
      </w:r>
      <w:proofErr w:type="gramEnd"/>
      <w:r w:rsidRPr="00BB33DE">
        <w:rPr>
          <w:rFonts w:ascii="Courier New" w:eastAsia="Times New Roman" w:hAnsi="Courier New" w:cs="Courier New"/>
          <w:color w:val="E34ADC"/>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break</w:t>
      </w:r>
      <w:proofErr w:type="gram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color w:val="000000"/>
          <w:sz w:val="18"/>
          <w:szCs w:val="18"/>
        </w:rPr>
        <w:t>delay</w:t>
      </w:r>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8C00"/>
          <w:sz w:val="18"/>
          <w:szCs w:val="18"/>
        </w:rPr>
        <w:t>100</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takeADCSample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Take measurement on battery</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r w:rsidRPr="00BB33DE">
        <w:rPr>
          <w:rFonts w:ascii="Courier New" w:eastAsia="Times New Roman" w:hAnsi="Courier New" w:cs="Courier New"/>
          <w:color w:val="696969"/>
          <w:sz w:val="18"/>
          <w:szCs w:val="18"/>
        </w:rPr>
        <w:t xml:space="preserve">// Turn the </w:t>
      </w:r>
      <w:proofErr w:type="spellStart"/>
      <w:r w:rsidRPr="00BB33DE">
        <w:rPr>
          <w:rFonts w:ascii="Courier New" w:eastAsia="Times New Roman" w:hAnsi="Courier New" w:cs="Courier New"/>
          <w:color w:val="696969"/>
          <w:sz w:val="18"/>
          <w:szCs w:val="18"/>
        </w:rPr>
        <w:t>optocoupler</w:t>
      </w:r>
      <w:proofErr w:type="spellEnd"/>
      <w:r w:rsidRPr="00BB33DE">
        <w:rPr>
          <w:rFonts w:ascii="Courier New" w:eastAsia="Times New Roman" w:hAnsi="Courier New" w:cs="Courier New"/>
          <w:color w:val="696969"/>
          <w:sz w:val="18"/>
          <w:szCs w:val="18"/>
        </w:rPr>
        <w:t xml:space="preserve"> back off</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DEMUX1_C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DEMUX2_C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DEMUX3_ENABLE</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DEMUX3_A</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DEMUX3_B</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spellStart"/>
      <w:proofErr w:type="gramStart"/>
      <w:r w:rsidRPr="00BB33DE">
        <w:rPr>
          <w:rFonts w:ascii="Courier New" w:eastAsia="Times New Roman" w:hAnsi="Courier New" w:cs="Courier New"/>
          <w:color w:val="000000"/>
          <w:sz w:val="18"/>
          <w:szCs w:val="18"/>
        </w:rPr>
        <w:t>digitalWrite</w:t>
      </w:r>
      <w:proofErr w:type="spellEnd"/>
      <w:r w:rsidRPr="00BB33DE">
        <w:rPr>
          <w:rFonts w:ascii="Courier New" w:eastAsia="Times New Roman" w:hAnsi="Courier New" w:cs="Courier New"/>
          <w:color w:val="808030"/>
          <w:sz w:val="18"/>
          <w:szCs w:val="18"/>
        </w:rPr>
        <w:t>(</w:t>
      </w:r>
      <w:proofErr w:type="gramEnd"/>
      <w:r w:rsidRPr="00BB33DE">
        <w:rPr>
          <w:rFonts w:ascii="Courier New" w:eastAsia="Times New Roman" w:hAnsi="Courier New" w:cs="Courier New"/>
          <w:color w:val="000000"/>
          <w:sz w:val="18"/>
          <w:szCs w:val="18"/>
        </w:rPr>
        <w:t>DEMUX3_C</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000000"/>
          <w:sz w:val="18"/>
          <w:szCs w:val="18"/>
        </w:rPr>
        <w:t xml:space="preserve"> LOW</w:t>
      </w:r>
      <w:r w:rsidRPr="00BB33DE">
        <w:rPr>
          <w:rFonts w:ascii="Courier New" w:eastAsia="Times New Roman" w:hAnsi="Courier New" w:cs="Courier New"/>
          <w:color w:val="808030"/>
          <w:sz w:val="18"/>
          <w:szCs w:val="18"/>
        </w:rPr>
        <w:t>)</w:t>
      </w:r>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000000"/>
          <w:sz w:val="18"/>
          <w:szCs w:val="18"/>
        </w:rPr>
        <w:t xml:space="preserve">  </w:t>
      </w:r>
      <w:proofErr w:type="gramStart"/>
      <w:r w:rsidRPr="00BB33DE">
        <w:rPr>
          <w:rFonts w:ascii="Courier New" w:eastAsia="Times New Roman" w:hAnsi="Courier New" w:cs="Courier New"/>
          <w:b/>
          <w:bCs/>
          <w:color w:val="800000"/>
          <w:sz w:val="18"/>
          <w:szCs w:val="18"/>
        </w:rPr>
        <w:t>return</w:t>
      </w:r>
      <w:proofErr w:type="gramEnd"/>
      <w:r w:rsidRPr="00BB33DE">
        <w:rPr>
          <w:rFonts w:ascii="Courier New" w:eastAsia="Times New Roman" w:hAnsi="Courier New" w:cs="Courier New"/>
          <w:color w:val="000000"/>
          <w:sz w:val="18"/>
          <w:szCs w:val="18"/>
        </w:rPr>
        <w:t xml:space="preserve"> </w:t>
      </w:r>
      <w:proofErr w:type="spellStart"/>
      <w:r w:rsidRPr="00BB33DE">
        <w:rPr>
          <w:rFonts w:ascii="Courier New" w:eastAsia="Times New Roman" w:hAnsi="Courier New" w:cs="Courier New"/>
          <w:color w:val="000000"/>
          <w:sz w:val="18"/>
          <w:szCs w:val="18"/>
        </w:rPr>
        <w:t>ADC_Value</w:t>
      </w:r>
      <w:proofErr w:type="spellEnd"/>
      <w:r w:rsidRPr="00BB33DE">
        <w:rPr>
          <w:rFonts w:ascii="Courier New" w:eastAsia="Times New Roman" w:hAnsi="Courier New" w:cs="Courier New"/>
          <w:color w:val="800080"/>
          <w:sz w:val="18"/>
          <w:szCs w:val="18"/>
        </w:rPr>
        <w:t>;</w:t>
      </w:r>
    </w:p>
    <w:p w:rsidR="00BB33DE" w:rsidRPr="00BB33DE" w:rsidRDefault="00BB33DE"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Courier New" w:eastAsia="Times New Roman" w:hAnsi="Courier New" w:cs="Courier New"/>
          <w:color w:val="000000"/>
          <w:sz w:val="18"/>
          <w:szCs w:val="18"/>
        </w:rPr>
      </w:pPr>
      <w:r w:rsidRPr="00BB33DE">
        <w:rPr>
          <w:rFonts w:ascii="Courier New" w:eastAsia="Times New Roman" w:hAnsi="Courier New" w:cs="Courier New"/>
          <w:color w:val="800080"/>
          <w:sz w:val="18"/>
          <w:szCs w:val="18"/>
        </w:rPr>
        <w:t>}</w:t>
      </w:r>
    </w:p>
    <w:p w:rsidR="00A4100A" w:rsidRPr="00A4100A" w:rsidRDefault="00A4100A" w:rsidP="00BB3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p>
    <w:sectPr w:rsidR="00A4100A" w:rsidRPr="00A4100A" w:rsidSect="00152440">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568" w:rsidRDefault="00CC0568" w:rsidP="00481D57">
      <w:pPr>
        <w:spacing w:after="0"/>
      </w:pPr>
      <w:r>
        <w:separator/>
      </w:r>
    </w:p>
  </w:endnote>
  <w:endnote w:type="continuationSeparator" w:id="0">
    <w:p w:rsidR="00CC0568" w:rsidRDefault="00CC0568"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924C08" w:rsidRDefault="00924C08">
        <w:pPr>
          <w:pStyle w:val="Footer"/>
          <w:jc w:val="center"/>
        </w:pPr>
        <w:r>
          <w:fldChar w:fldCharType="begin"/>
        </w:r>
        <w:r>
          <w:instrText xml:space="preserve"> PAGE   \* MERGEFORMAT </w:instrText>
        </w:r>
        <w:r>
          <w:fldChar w:fldCharType="separate"/>
        </w:r>
        <w:r w:rsidR="00130F1E">
          <w:rPr>
            <w:noProof/>
          </w:rPr>
          <w:t>12</w:t>
        </w:r>
        <w:r>
          <w:rPr>
            <w:noProof/>
          </w:rPr>
          <w:fldChar w:fldCharType="end"/>
        </w:r>
      </w:p>
    </w:sdtContent>
  </w:sdt>
  <w:p w:rsidR="00924C08" w:rsidRDefault="00924C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C08" w:rsidRDefault="00924C08">
    <w:pPr>
      <w:pStyle w:val="Footer"/>
      <w:jc w:val="center"/>
    </w:pPr>
  </w:p>
  <w:p w:rsidR="00924C08" w:rsidRDefault="0092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568" w:rsidRDefault="00CC0568" w:rsidP="00481D57">
      <w:pPr>
        <w:spacing w:after="0"/>
      </w:pPr>
      <w:r>
        <w:separator/>
      </w:r>
    </w:p>
  </w:footnote>
  <w:footnote w:type="continuationSeparator" w:id="0">
    <w:p w:rsidR="00CC0568" w:rsidRDefault="00CC0568" w:rsidP="00481D57">
      <w:pPr>
        <w:spacing w:after="0"/>
      </w:pPr>
      <w:r>
        <w:continuationSeparator/>
      </w:r>
    </w:p>
  </w:footnote>
  <w:footnote w:id="1">
    <w:p w:rsidR="00924C08" w:rsidRDefault="00924C08">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11563"/>
    <w:rsid w:val="00015E7E"/>
    <w:rsid w:val="0007406A"/>
    <w:rsid w:val="000859CA"/>
    <w:rsid w:val="000876C3"/>
    <w:rsid w:val="00097756"/>
    <w:rsid w:val="000C6B6E"/>
    <w:rsid w:val="000D37DB"/>
    <w:rsid w:val="00112D31"/>
    <w:rsid w:val="00130F1E"/>
    <w:rsid w:val="00152440"/>
    <w:rsid w:val="001528E4"/>
    <w:rsid w:val="00177AC8"/>
    <w:rsid w:val="001A4307"/>
    <w:rsid w:val="001A59D3"/>
    <w:rsid w:val="001D343E"/>
    <w:rsid w:val="002178AB"/>
    <w:rsid w:val="00223580"/>
    <w:rsid w:val="002445FC"/>
    <w:rsid w:val="00245392"/>
    <w:rsid w:val="0028355A"/>
    <w:rsid w:val="002A2717"/>
    <w:rsid w:val="002C188A"/>
    <w:rsid w:val="002C4088"/>
    <w:rsid w:val="002D013E"/>
    <w:rsid w:val="002E4EAA"/>
    <w:rsid w:val="00305310"/>
    <w:rsid w:val="00314457"/>
    <w:rsid w:val="00323AC5"/>
    <w:rsid w:val="00365247"/>
    <w:rsid w:val="00386C91"/>
    <w:rsid w:val="003A5742"/>
    <w:rsid w:val="003B0CF8"/>
    <w:rsid w:val="003C07DC"/>
    <w:rsid w:val="003F21D6"/>
    <w:rsid w:val="003F50D1"/>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5C488D"/>
    <w:rsid w:val="00613557"/>
    <w:rsid w:val="006416CB"/>
    <w:rsid w:val="00661ACD"/>
    <w:rsid w:val="00672360"/>
    <w:rsid w:val="006750C9"/>
    <w:rsid w:val="006A0AE9"/>
    <w:rsid w:val="006B0B24"/>
    <w:rsid w:val="006B26DF"/>
    <w:rsid w:val="006B6767"/>
    <w:rsid w:val="006D1FF8"/>
    <w:rsid w:val="007030B4"/>
    <w:rsid w:val="007339C6"/>
    <w:rsid w:val="00771C69"/>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24C08"/>
    <w:rsid w:val="00976B60"/>
    <w:rsid w:val="00982881"/>
    <w:rsid w:val="00986EB3"/>
    <w:rsid w:val="009C261E"/>
    <w:rsid w:val="009E19D7"/>
    <w:rsid w:val="00A116D0"/>
    <w:rsid w:val="00A14933"/>
    <w:rsid w:val="00A15CBE"/>
    <w:rsid w:val="00A2685C"/>
    <w:rsid w:val="00A4100A"/>
    <w:rsid w:val="00A631BD"/>
    <w:rsid w:val="00B1536D"/>
    <w:rsid w:val="00B31969"/>
    <w:rsid w:val="00B679BC"/>
    <w:rsid w:val="00B7496C"/>
    <w:rsid w:val="00B8463D"/>
    <w:rsid w:val="00BA0ED9"/>
    <w:rsid w:val="00BB19C7"/>
    <w:rsid w:val="00BB33DE"/>
    <w:rsid w:val="00C12FAD"/>
    <w:rsid w:val="00C443C3"/>
    <w:rsid w:val="00C74EC5"/>
    <w:rsid w:val="00CA79A0"/>
    <w:rsid w:val="00CB1325"/>
    <w:rsid w:val="00CC0568"/>
    <w:rsid w:val="00CD13EC"/>
    <w:rsid w:val="00CD74A9"/>
    <w:rsid w:val="00CF077E"/>
    <w:rsid w:val="00D03035"/>
    <w:rsid w:val="00D42740"/>
    <w:rsid w:val="00D65430"/>
    <w:rsid w:val="00D84E0E"/>
    <w:rsid w:val="00DA0CA3"/>
    <w:rsid w:val="00DA12C8"/>
    <w:rsid w:val="00DC354F"/>
    <w:rsid w:val="00DC625C"/>
    <w:rsid w:val="00DF30BA"/>
    <w:rsid w:val="00DF69C4"/>
    <w:rsid w:val="00DF7059"/>
    <w:rsid w:val="00E019BA"/>
    <w:rsid w:val="00E435B1"/>
    <w:rsid w:val="00E62F94"/>
    <w:rsid w:val="00E869F6"/>
    <w:rsid w:val="00EB1EBB"/>
    <w:rsid w:val="00EC0BDC"/>
    <w:rsid w:val="00EE1C31"/>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6169735">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444482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B2E3DF0D-B024-41E4-8261-1CFBE81C0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25</Pages>
  <Words>4862</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87</cp:revision>
  <cp:lastPrinted>2016-06-17T22:16:00Z</cp:lastPrinted>
  <dcterms:created xsi:type="dcterms:W3CDTF">2016-06-05T23:41:00Z</dcterms:created>
  <dcterms:modified xsi:type="dcterms:W3CDTF">2016-06-17T22:19:00Z</dcterms:modified>
</cp:coreProperties>
</file>