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1B04" w14:textId="01659C7B" w:rsidR="00736C3A" w:rsidRPr="003D1372" w:rsidRDefault="003D1372" w:rsidP="00736C3A">
      <w:pPr>
        <w:pBdr>
          <w:bottom w:val="single" w:sz="4" w:space="1" w:color="auto"/>
        </w:pBdr>
        <w:rPr>
          <w:rFonts w:ascii="Cambria" w:eastAsiaTheme="minorEastAsia" w:hAnsi="Cambria"/>
          <w:b/>
          <w:bCs/>
        </w:rPr>
      </w:pPr>
      <w:r w:rsidRPr="003D1372">
        <w:rPr>
          <w:rFonts w:ascii="Cambria" w:eastAsiaTheme="minorEastAsia" w:hAnsi="Cambria"/>
          <w:b/>
          <w:bCs/>
        </w:rPr>
        <w:t>MKH’s Approach as outlined in the Lighting Paper 2020</w:t>
      </w:r>
    </w:p>
    <w:p w14:paraId="11DF485D" w14:textId="7D6F5652" w:rsidR="00B901B0" w:rsidRPr="00B901B0" w:rsidRDefault="00B901B0">
      <w:pPr>
        <w:rPr>
          <w:rFonts w:ascii="Cambria" w:eastAsiaTheme="minorEastAsia" w:hAnsi="Cambria"/>
        </w:rPr>
      </w:pPr>
      <w:r>
        <w:rPr>
          <w:rFonts w:ascii="Cambria" w:eastAsiaTheme="minorEastAsia" w:hAnsi="Cambria"/>
        </w:rPr>
        <w:t>In equations 15 and 16 in the Lighting Paper 2020 draft MKH gives the following definitions for the exergy efficiency and valuable exergy efficiency of a lamp.</w:t>
      </w:r>
    </w:p>
    <w:p w14:paraId="40B005C7" w14:textId="2C173880" w:rsidR="00736C3A" w:rsidRPr="00FD6EE9" w:rsidRDefault="00FD6EE9">
      <w:pPr>
        <w:rPr>
          <w:rFonts w:eastAsiaTheme="minorEastAsia"/>
        </w:rPr>
      </w:pPr>
      <m:oMathPara>
        <m:oMathParaPr>
          <m:jc m:val="left"/>
        </m:oMathParaPr>
        <m:oMath>
          <m:r>
            <w:rPr>
              <w:rFonts w:ascii="Cambria Math" w:eastAsiaTheme="minorEastAsia" w:hAnsi="Cambria Math"/>
            </w:rPr>
            <m:t xml:space="preserve">Exergy Efficiency= </m:t>
          </m:r>
          <m:sSub>
            <m:sSubPr>
              <m:ctrlPr>
                <w:rPr>
                  <w:rFonts w:ascii="Cambria Math" w:hAnsi="Cambria Math"/>
                  <w:i/>
                  <w:noProof/>
                </w:rPr>
              </m:ctrlPr>
            </m:sSubPr>
            <m:e>
              <m:r>
                <w:rPr>
                  <w:rFonts w:ascii="Cambria Math" w:hAnsi="Cambria Math"/>
                  <w:noProof/>
                </w:rPr>
                <m:t>ε</m:t>
              </m:r>
            </m:e>
            <m:sub>
              <m:r>
                <w:rPr>
                  <w:rFonts w:ascii="Cambria Math" w:hAnsi="Cambria Math"/>
                  <w:noProof/>
                </w:rPr>
                <m:t>x</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Q</m:t>
                  </m:r>
                </m:e>
                <m:sub>
                  <m:r>
                    <w:rPr>
                      <w:rFonts w:ascii="Cambria Math" w:hAnsi="Cambria Math"/>
                      <w:noProof/>
                    </w:rPr>
                    <m:t>2</m:t>
                  </m:r>
                </m:sub>
              </m:sSub>
              <m:d>
                <m:dPr>
                  <m:ctrlPr>
                    <w:rPr>
                      <w:rFonts w:ascii="Cambria Math" w:hAnsi="Cambria Math"/>
                      <w:i/>
                      <w:noProof/>
                    </w:rPr>
                  </m:ctrlPr>
                </m:dPr>
                <m:e>
                  <m:r>
                    <w:rPr>
                      <w:rFonts w:ascii="Cambria Math" w:hAnsi="Cambria Math"/>
                      <w:noProof/>
                    </w:rPr>
                    <m:t xml:space="preserve">1-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T</m:t>
                          </m:r>
                        </m:e>
                        <m:sub>
                          <m:r>
                            <w:rPr>
                              <w:rFonts w:ascii="Cambria Math" w:hAnsi="Cambria Math"/>
                              <w:noProof/>
                            </w:rPr>
                            <m:t>0</m:t>
                          </m:r>
                        </m:sub>
                      </m:sSub>
                    </m:num>
                    <m:den>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den>
                  </m:f>
                </m:e>
              </m:d>
              <m:r>
                <w:rPr>
                  <w:rFonts w:ascii="Cambria Math" w:hAnsi="Cambria Math"/>
                  <w:noProof/>
                </w:rPr>
                <m:t xml:space="preserve"> + φ</m:t>
              </m:r>
              <m:sSub>
                <m:sSubPr>
                  <m:ctrlPr>
                    <w:rPr>
                      <w:rFonts w:ascii="Cambria Math" w:hAnsi="Cambria Math"/>
                      <w:i/>
                      <w:noProof/>
                    </w:rPr>
                  </m:ctrlPr>
                </m:sSubPr>
                <m:e>
                  <m:r>
                    <w:rPr>
                      <w:rFonts w:ascii="Cambria Math" w:hAnsi="Cambria Math"/>
                      <w:noProof/>
                    </w:rPr>
                    <m:t>L</m:t>
                  </m:r>
                </m:e>
                <m:sub>
                  <m:r>
                    <w:rPr>
                      <w:rFonts w:ascii="Cambria Math" w:hAnsi="Cambria Math"/>
                      <w:noProof/>
                    </w:rPr>
                    <m:t>3</m:t>
                  </m:r>
                </m:sub>
              </m:sSub>
            </m:num>
            <m:den>
              <m:sSub>
                <m:sSubPr>
                  <m:ctrlPr>
                    <w:rPr>
                      <w:rFonts w:ascii="Cambria Math" w:hAnsi="Cambria Math"/>
                      <w:i/>
                      <w:noProof/>
                    </w:rPr>
                  </m:ctrlPr>
                </m:sSubPr>
                <m:e>
                  <m:r>
                    <w:rPr>
                      <w:rFonts w:ascii="Cambria Math" w:hAnsi="Cambria Math"/>
                      <w:noProof/>
                    </w:rPr>
                    <m:t>W</m:t>
                  </m:r>
                </m:e>
                <m:sub>
                  <m:r>
                    <w:rPr>
                      <w:rFonts w:ascii="Cambria Math" w:hAnsi="Cambria Math"/>
                      <w:noProof/>
                    </w:rPr>
                    <m:t>1</m:t>
                  </m:r>
                </m:sub>
              </m:sSub>
            </m:den>
          </m:f>
        </m:oMath>
      </m:oMathPara>
    </w:p>
    <w:p w14:paraId="4160FDC4" w14:textId="31779169" w:rsidR="00736C3A" w:rsidRPr="003D1372" w:rsidRDefault="00FD6EE9" w:rsidP="00736C3A">
      <w:pPr>
        <w:rPr>
          <w:rFonts w:eastAsiaTheme="minorEastAsia"/>
          <w:i/>
          <w:iCs/>
          <w:noProof/>
        </w:rPr>
      </w:pPr>
      <m:oMathPara>
        <m:oMathParaPr>
          <m:jc m:val="left"/>
        </m:oMathParaPr>
        <m:oMath>
          <m:r>
            <w:rPr>
              <w:rFonts w:ascii="Cambria Math" w:eastAsiaTheme="minorEastAsia" w:hAnsi="Cambria Math"/>
              <w:noProof/>
            </w:rPr>
            <m:t xml:space="preserve">Valuable Exergy Efficiency </m:t>
          </m:r>
          <m:d>
            <m:dPr>
              <m:ctrlPr>
                <w:rPr>
                  <w:rFonts w:ascii="Cambria Math" w:eastAsiaTheme="minorEastAsia" w:hAnsi="Cambria Math"/>
                  <w:i/>
                  <w:iCs/>
                  <w:noProof/>
                </w:rPr>
              </m:ctrlPr>
            </m:dPr>
            <m:e>
              <m:r>
                <w:rPr>
                  <w:rFonts w:ascii="Cambria Math" w:eastAsiaTheme="minorEastAsia" w:hAnsi="Cambria Math"/>
                  <w:noProof/>
                </w:rPr>
                <m:t>considers only the energy or exergy destined for useful work</m:t>
              </m:r>
            </m:e>
          </m:d>
          <m:r>
            <w:rPr>
              <w:rFonts w:ascii="Cambria Math" w:eastAsiaTheme="minorEastAsia" w:hAnsi="Cambria Math"/>
              <w:noProof/>
            </w:rPr>
            <m:t>=</m:t>
          </m:r>
          <m:sSub>
            <m:sSubPr>
              <m:ctrlPr>
                <w:rPr>
                  <w:rFonts w:ascii="Cambria Math" w:hAnsi="Cambria Math"/>
                  <w:i/>
                  <w:iCs/>
                  <w:noProof/>
                </w:rPr>
              </m:ctrlPr>
            </m:sSubPr>
            <m:e>
              <m:r>
                <w:rPr>
                  <w:rFonts w:ascii="Cambria Math" w:hAnsi="Cambria Math"/>
                  <w:noProof/>
                </w:rPr>
                <m:t>ε</m:t>
              </m:r>
            </m:e>
            <m:sub>
              <m:r>
                <w:rPr>
                  <w:rFonts w:ascii="Cambria Math" w:hAnsi="Cambria Math"/>
                  <w:noProof/>
                </w:rPr>
                <m:t>x</m:t>
              </m:r>
            </m:sub>
          </m:sSub>
          <m:r>
            <w:rPr>
              <w:rFonts w:ascii="Cambria Math" w:hAnsi="Cambria Math"/>
              <w:noProof/>
            </w:rPr>
            <m:t>=</m:t>
          </m:r>
          <m:f>
            <m:fPr>
              <m:ctrlPr>
                <w:rPr>
                  <w:rFonts w:ascii="Cambria Math" w:hAnsi="Cambria Math"/>
                  <w:i/>
                  <w:iCs/>
                  <w:noProof/>
                </w:rPr>
              </m:ctrlPr>
            </m:fPr>
            <m:num>
              <m:r>
                <w:rPr>
                  <w:rFonts w:ascii="Cambria Math" w:hAnsi="Cambria Math"/>
                  <w:noProof/>
                </w:rPr>
                <m:t xml:space="preserve"> φ</m:t>
              </m:r>
              <m:sSub>
                <m:sSubPr>
                  <m:ctrlPr>
                    <w:rPr>
                      <w:rFonts w:ascii="Cambria Math" w:hAnsi="Cambria Math"/>
                      <w:i/>
                      <w:iCs/>
                      <w:noProof/>
                    </w:rPr>
                  </m:ctrlPr>
                </m:sSubPr>
                <m:e>
                  <m:r>
                    <w:rPr>
                      <w:rFonts w:ascii="Cambria Math" w:hAnsi="Cambria Math"/>
                      <w:noProof/>
                    </w:rPr>
                    <m:t>L</m:t>
                  </m:r>
                </m:e>
                <m:sub>
                  <m:r>
                    <w:rPr>
                      <w:rFonts w:ascii="Cambria Math" w:hAnsi="Cambria Math"/>
                      <w:noProof/>
                    </w:rPr>
                    <m:t>3</m:t>
                  </m:r>
                </m:sub>
              </m:sSub>
            </m:num>
            <m:den>
              <m:sSub>
                <m:sSubPr>
                  <m:ctrlPr>
                    <w:rPr>
                      <w:rFonts w:ascii="Cambria Math" w:hAnsi="Cambria Math"/>
                      <w:i/>
                      <w:iCs/>
                      <w:noProof/>
                    </w:rPr>
                  </m:ctrlPr>
                </m:sSubPr>
                <m:e>
                  <m:r>
                    <w:rPr>
                      <w:rFonts w:ascii="Cambria Math" w:hAnsi="Cambria Math"/>
                      <w:noProof/>
                    </w:rPr>
                    <m:t>W</m:t>
                  </m:r>
                </m:e>
                <m:sub>
                  <m:r>
                    <w:rPr>
                      <w:rFonts w:ascii="Cambria Math" w:hAnsi="Cambria Math"/>
                      <w:noProof/>
                    </w:rPr>
                    <m:t>1</m:t>
                  </m:r>
                </m:sub>
              </m:sSub>
            </m:den>
          </m:f>
        </m:oMath>
      </m:oMathPara>
    </w:p>
    <w:p w14:paraId="5312301A" w14:textId="0B801FDA" w:rsidR="003D1372" w:rsidRPr="00024921" w:rsidRDefault="003D1372" w:rsidP="00024921">
      <w:pPr>
        <w:jc w:val="both"/>
        <w:rPr>
          <w:rFonts w:ascii="Cambria" w:hAnsi="Cambria"/>
        </w:rPr>
      </w:pPr>
      <w:r w:rsidRPr="00024921">
        <w:rPr>
          <w:rFonts w:ascii="Cambria" w:hAnsi="Cambria"/>
        </w:rPr>
        <w:t>To calculate L</w:t>
      </w:r>
      <w:r w:rsidR="00B901B0">
        <w:rPr>
          <w:rFonts w:ascii="Cambria" w:hAnsi="Cambria"/>
          <w:vertAlign w:val="subscript"/>
        </w:rPr>
        <w:t>3</w:t>
      </w:r>
      <w:r w:rsidRPr="00024921">
        <w:rPr>
          <w:rFonts w:ascii="Cambria" w:hAnsi="Cambria"/>
        </w:rPr>
        <w:t>, the valuable light, you first calculate the total radiant flux of a lamp.</w:t>
      </w:r>
    </w:p>
    <w:p w14:paraId="0E08310D" w14:textId="3DD52C75" w:rsidR="00167629" w:rsidRPr="003D1372" w:rsidRDefault="00167629">
      <w:pPr>
        <w:rPr>
          <w:rFonts w:eastAsiaTheme="minorEastAsia"/>
          <w:noProof/>
        </w:rPr>
      </w:pPr>
      <m:oMathPara>
        <m:oMathParaPr>
          <m:jc m:val="left"/>
        </m:oMathParaPr>
        <m:oMath>
          <m:r>
            <w:rPr>
              <w:rFonts w:ascii="Cambria Math" w:eastAsiaTheme="minorEastAsia" w:hAnsi="Cambria Math"/>
              <w:noProof/>
            </w:rPr>
            <m:t xml:space="preserve">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xml:space="preserve">= </m:t>
          </m:r>
          <m:r>
            <w:rPr>
              <w:rFonts w:ascii="Cambria Math" w:eastAsiaTheme="minorEastAsia" w:hAnsi="Cambria Math"/>
              <w:noProof/>
            </w:rPr>
            <m:t xml:space="preserve">L </m:t>
          </m:r>
          <m:r>
            <w:rPr>
              <w:rFonts w:ascii="Cambria Math" w:eastAsiaTheme="minorEastAsia" w:hAnsi="Cambria Math"/>
              <w:noProof/>
            </w:rPr>
            <m:t>=</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0EEE79A8" w14:textId="7ECC93E9" w:rsidR="003D1372" w:rsidRPr="00024921" w:rsidRDefault="003D1372" w:rsidP="00024921">
      <w:pPr>
        <w:jc w:val="both"/>
        <w:rPr>
          <w:rFonts w:ascii="Cambria" w:hAnsi="Cambria"/>
        </w:rPr>
      </w:pPr>
      <w:r w:rsidRPr="00024921">
        <w:rPr>
          <w:rFonts w:ascii="Cambria" w:hAnsi="Cambria"/>
        </w:rPr>
        <w:t>To calculate the proportion of light that a lamp emits which is deemed ‘useful’ a luminosity function, or weighting function is applied. For illumination this is usually the photopic luminosity function. Th</w:t>
      </w:r>
      <w:r w:rsidR="00B07E05">
        <w:rPr>
          <w:rFonts w:ascii="Cambria" w:hAnsi="Cambria"/>
        </w:rPr>
        <w:t>e</w:t>
      </w:r>
      <w:r w:rsidRPr="00024921">
        <w:rPr>
          <w:rFonts w:ascii="Cambria" w:hAnsi="Cambria"/>
        </w:rPr>
        <w:t xml:space="preserve"> useful light </w:t>
      </w:r>
      <w:r w:rsidR="00B07E05">
        <w:rPr>
          <w:rFonts w:ascii="Cambria" w:hAnsi="Cambria"/>
        </w:rPr>
        <w:t xml:space="preserve">in this instance is </w:t>
      </w:r>
      <w:r w:rsidRPr="00024921">
        <w:rPr>
          <w:rFonts w:ascii="Cambria" w:hAnsi="Cambria"/>
        </w:rPr>
        <w:t>termed the photopically weighted radiant power</w:t>
      </w:r>
      <w:r w:rsidR="00B07E05">
        <w:rPr>
          <w:rFonts w:ascii="Cambria" w:hAnsi="Cambria"/>
        </w:rPr>
        <w:t xml:space="preserve">, and </w:t>
      </w:r>
      <w:r w:rsidRPr="00024921">
        <w:rPr>
          <w:rFonts w:ascii="Cambria" w:hAnsi="Cambria"/>
        </w:rPr>
        <w:t>is given by:</w:t>
      </w:r>
    </w:p>
    <w:p w14:paraId="5A770BAD" w14:textId="6FD35660" w:rsidR="00737869" w:rsidRPr="003D1372" w:rsidRDefault="00737869">
      <w:pPr>
        <w:rPr>
          <w:rFonts w:eastAsiaTheme="minorEastAsia"/>
          <w:noProof/>
        </w:rPr>
      </w:pPr>
      <m:oMathPara>
        <m:oMathParaPr>
          <m:jc m:val="left"/>
        </m:oMathParaPr>
        <m:oMath>
          <m:r>
            <w:rPr>
              <w:rFonts w:ascii="Cambria Math" w:eastAsiaTheme="minorEastAsia" w:hAnsi="Cambria Math"/>
              <w:noProof/>
            </w:rPr>
            <m:t xml:space="preserve">Photopically Weighted 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19A594CB" w14:textId="163A5BF8" w:rsidR="003D1372" w:rsidRPr="00024921" w:rsidRDefault="003D1372" w:rsidP="00024921">
      <w:pPr>
        <w:jc w:val="both"/>
        <w:rPr>
          <w:rFonts w:ascii="Cambria" w:hAnsi="Cambria"/>
        </w:rPr>
      </w:pPr>
      <w:r w:rsidRPr="00024921">
        <w:rPr>
          <w:rFonts w:ascii="Cambria" w:hAnsi="Cambria"/>
        </w:rPr>
        <w:t xml:space="preserve">The photopic luminosity function is the function which forms the basis of th defintion of the </w:t>
      </w:r>
      <w:r w:rsidR="00024921" w:rsidRPr="00024921">
        <w:rPr>
          <w:rFonts w:ascii="Cambria" w:hAnsi="Cambria"/>
        </w:rPr>
        <w:t>SI base unit the Lumen, and is given by applying a constant of 683 lumens per watt.</w:t>
      </w:r>
    </w:p>
    <w:p w14:paraId="4D2366A1" w14:textId="57E70140" w:rsidR="00167629" w:rsidRPr="00024921" w:rsidRDefault="00167629">
      <w:pPr>
        <w:rPr>
          <w:rFonts w:eastAsiaTheme="minorEastAsia"/>
          <w:noProof/>
        </w:rPr>
      </w:pPr>
      <m:oMathPara>
        <m:oMathParaPr>
          <m:jc m:val="left"/>
        </m:oMathParaPr>
        <m:oMath>
          <m:r>
            <w:rPr>
              <w:rFonts w:ascii="Cambria Math" w:eastAsiaTheme="minorEastAsia" w:hAnsi="Cambria Math"/>
              <w:noProof/>
            </w:rPr>
            <m:t>Luminous Power (or flux)=683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5427CB04" w14:textId="4219180F" w:rsidR="00024921" w:rsidRPr="00024921" w:rsidRDefault="00024921" w:rsidP="00024921">
      <w:pPr>
        <w:jc w:val="both"/>
        <w:rPr>
          <w:rFonts w:ascii="Cambria" w:hAnsi="Cambria"/>
        </w:rPr>
      </w:pPr>
      <w:r w:rsidRPr="00024921">
        <w:rPr>
          <w:rFonts w:ascii="Cambria" w:hAnsi="Cambria"/>
        </w:rPr>
        <w:t>The luminous efficacy is a measure of the efficiency of a lamp and is equal to the qoutient of the luminous power and the electricity input to the lamp.</w:t>
      </w:r>
    </w:p>
    <w:p w14:paraId="20BA81D2" w14:textId="57BCC0A7" w:rsidR="00167629" w:rsidRPr="00024921" w:rsidRDefault="00167629">
      <w:pPr>
        <w:rPr>
          <w:rFonts w:eastAsiaTheme="minorEastAsia"/>
          <w:noProof/>
        </w:rPr>
      </w:pPr>
      <m:oMathPara>
        <m:oMathParaPr>
          <m:jc m:val="left"/>
        </m:oMathParaPr>
        <m:oMath>
          <m:r>
            <w:rPr>
              <w:rFonts w:ascii="Cambria Math" w:eastAsiaTheme="minorEastAsia" w:hAnsi="Cambria Math"/>
              <w:noProof/>
            </w:rPr>
            <m:t xml:space="preserve">Luminous Efficacy= </m:t>
          </m:r>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7F37B243" w14:textId="0600DDF2" w:rsidR="00024921" w:rsidRPr="00024921" w:rsidRDefault="00024921" w:rsidP="00024921">
      <w:pPr>
        <w:jc w:val="both"/>
        <w:rPr>
          <w:rFonts w:ascii="Cambria" w:hAnsi="Cambria"/>
        </w:rPr>
      </w:pPr>
      <w:r w:rsidRPr="00024921">
        <w:rPr>
          <w:rFonts w:ascii="Cambria" w:hAnsi="Cambria"/>
        </w:rPr>
        <w:t>Having established that the useful light is equal to the weighted radiant flux (in this example by the photopic luminosity function) the luminous efficacy of a lamp can also be defined as follows.</w:t>
      </w:r>
    </w:p>
    <w:p w14:paraId="5EAB0AC7" w14:textId="6A4F53CB" w:rsidR="00167629" w:rsidRPr="00024921" w:rsidRDefault="00167629" w:rsidP="00167629">
      <w:pPr>
        <w:rPr>
          <w:rFonts w:eastAsiaTheme="minorEastAsia"/>
          <w:noProof/>
        </w:rPr>
      </w:pPr>
      <m:oMathPara>
        <m:oMathParaPr>
          <m:jc m:val="left"/>
        </m:oMathParaPr>
        <m:oMath>
          <m:r>
            <w:rPr>
              <w:rFonts w:ascii="Cambria Math" w:eastAsiaTheme="minorEastAsia" w:hAnsi="Cambria Math"/>
              <w:noProof/>
            </w:rPr>
            <m:t xml:space="preserve">Luminous Efficacy= </m:t>
          </m:r>
          <m:f>
            <m:fPr>
              <m:ctrlPr>
                <w:rPr>
                  <w:rFonts w:ascii="Cambria Math" w:eastAsiaTheme="minorEastAsia" w:hAnsi="Cambria Math"/>
                  <w:i/>
                  <w:noProof/>
                </w:rPr>
              </m:ctrlPr>
            </m:fPr>
            <m:num>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004E8C82" w14:textId="70676AF0" w:rsidR="00024921" w:rsidRPr="00024921" w:rsidRDefault="00024921" w:rsidP="00024921">
      <w:pPr>
        <w:jc w:val="both"/>
        <w:rPr>
          <w:rFonts w:ascii="Cambria" w:hAnsi="Cambria"/>
        </w:rPr>
      </w:pPr>
      <w:r w:rsidRPr="00024921">
        <w:rPr>
          <w:rFonts w:ascii="Cambria" w:hAnsi="Cambria"/>
        </w:rPr>
        <w:t>By simply dividing the luminous efficacy of a lamp by 683 lumens per watt, we can calculate the useful light over the power consumption of a lamp.</w:t>
      </w:r>
    </w:p>
    <w:p w14:paraId="0AD1CBE2" w14:textId="4718FB11" w:rsidR="000401CF" w:rsidRPr="000401CF" w:rsidRDefault="000401CF" w:rsidP="00167629">
      <w:pPr>
        <w:rPr>
          <w:rFonts w:eastAsiaTheme="minorEastAsia"/>
          <w:noProof/>
        </w:rPr>
      </w:pPr>
      <m:oMathPara>
        <m:oMathParaPr>
          <m:jc m:val="left"/>
        </m:oMathParaPr>
        <m:oMath>
          <m:f>
            <m:fPr>
              <m:ctrlPr>
                <w:rPr>
                  <w:rFonts w:ascii="Cambria Math" w:eastAsiaTheme="minorEastAsia" w:hAnsi="Cambria Math"/>
                  <w:i/>
                  <w:noProof/>
                </w:rPr>
              </m:ctrlPr>
            </m:fPr>
            <m:num>
              <m:r>
                <w:rPr>
                  <w:rFonts w:ascii="Cambria Math" w:eastAsiaTheme="minorEastAsia" w:hAnsi="Cambria Math"/>
                  <w:noProof/>
                </w:rPr>
                <m:t>Luminous Efficacy</m:t>
              </m:r>
            </m:num>
            <m:den>
              <m:r>
                <w:rPr>
                  <w:rFonts w:ascii="Cambria Math" w:eastAsiaTheme="minorEastAsia" w:hAnsi="Cambria Math"/>
                  <w:noProof/>
                </w:rPr>
                <m:t>683</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m:t>
          </m:r>
        </m:oMath>
      </m:oMathPara>
    </w:p>
    <w:p w14:paraId="058B8B5B" w14:textId="36D8B395" w:rsidR="00167629" w:rsidRPr="00167629" w:rsidRDefault="00167629" w:rsidP="00167629">
      <w:pPr>
        <w:rPr>
          <w:rFonts w:eastAsiaTheme="minorEastAsia"/>
          <w:noProof/>
        </w:rPr>
      </w:pPr>
      <m:oMathPara>
        <m:oMathParaPr>
          <m:jc m:val="left"/>
        </m:oMathParaPr>
        <m:oMath>
          <m:r>
            <w:rPr>
              <w:rFonts w:ascii="Cambria Math" w:eastAsiaTheme="minorEastAsia" w:hAnsi="Cambria Math"/>
              <w:noProof/>
            </w:rPr>
            <m:t>Where:</m:t>
          </m:r>
        </m:oMath>
      </m:oMathPara>
    </w:p>
    <w:p w14:paraId="326E34F8" w14:textId="1414E942" w:rsidR="00167629" w:rsidRPr="00EB4FE7" w:rsidRDefault="00307A90" w:rsidP="00167629">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is spectral power </m:t>
          </m:r>
          <m:r>
            <w:rPr>
              <w:rFonts w:ascii="Cambria Math" w:eastAsiaTheme="minorEastAsia" w:hAnsi="Cambria Math"/>
              <w:noProof/>
            </w:rPr>
            <m:t xml:space="preserve">distribution, radiant power </m:t>
          </m:r>
          <m:d>
            <m:dPr>
              <m:ctrlPr>
                <w:rPr>
                  <w:rFonts w:ascii="Cambria Math" w:eastAsiaTheme="minorEastAsia" w:hAnsi="Cambria Math"/>
                  <w:i/>
                  <w:noProof/>
                </w:rPr>
              </m:ctrlPr>
            </m:dPr>
            <m:e>
              <m:r>
                <w:rPr>
                  <w:rFonts w:ascii="Cambria Math" w:eastAsiaTheme="minorEastAsia" w:hAnsi="Cambria Math"/>
                  <w:noProof/>
                </w:rPr>
                <m:t>w</m:t>
              </m:r>
            </m:e>
          </m:d>
          <m:r>
            <w:rPr>
              <w:rFonts w:ascii="Cambria Math" w:eastAsiaTheme="minorEastAsia" w:hAnsi="Cambria Math"/>
              <w:noProof/>
            </w:rPr>
            <m:t xml:space="preserve"> per unit wavelength (</m:t>
          </m:r>
          <m:r>
            <w:rPr>
              <w:rFonts w:ascii="Cambria Math" w:eastAsiaTheme="minorEastAsia" w:hAnsi="Cambria Math"/>
              <w:noProof/>
            </w:rPr>
            <m:t>nm</m:t>
          </m:r>
          <m:r>
            <w:rPr>
              <w:rFonts w:ascii="Cambria Math" w:eastAsiaTheme="minorEastAsia" w:hAnsi="Cambria Math"/>
              <w:noProof/>
            </w:rPr>
            <m:t>)</m:t>
          </m:r>
        </m:oMath>
      </m:oMathPara>
    </w:p>
    <w:p w14:paraId="4808BE84" w14:textId="7AC259B2" w:rsidR="00EB4FE7" w:rsidRPr="00EB4FE7" w:rsidRDefault="00307A90" w:rsidP="00167629">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is the photopic luminosity function</m:t>
          </m:r>
        </m:oMath>
      </m:oMathPara>
    </w:p>
    <w:p w14:paraId="0CF7F31C" w14:textId="17F65E45" w:rsidR="00EB4FE7" w:rsidRPr="00150359" w:rsidRDefault="00307A90" w:rsidP="00167629">
      <w:pPr>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r>
          <w:rPr>
            <w:rFonts w:ascii="Cambria Math" w:eastAsiaTheme="minorEastAsia" w:hAnsi="Cambria Math"/>
            <w:noProof/>
          </w:rPr>
          <m:t xml:space="preserve"> is the electricity consumption of the device</m:t>
        </m:r>
        <m:r>
          <w:rPr>
            <w:rFonts w:ascii="Cambria Math" w:eastAsiaTheme="minorEastAsia" w:hAnsi="Cambria Math"/>
            <w:noProof/>
          </w:rPr>
          <m:t xml:space="preserve"> (w)</m:t>
        </m:r>
      </m:oMath>
      <w:r w:rsidR="00CF4725">
        <w:rPr>
          <w:rFonts w:eastAsiaTheme="minorEastAsia"/>
          <w:noProof/>
        </w:rPr>
        <w:t xml:space="preserve"> </w:t>
      </w:r>
    </w:p>
    <w:p w14:paraId="4E8E0DB9" w14:textId="2BEF3F7C" w:rsidR="00150359" w:rsidRPr="00150359" w:rsidRDefault="00307A90" w:rsidP="00167629">
      <w:pPr>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3</m:t>
            </m:r>
          </m:sub>
        </m:sSub>
        <m:r>
          <w:rPr>
            <w:rFonts w:ascii="Cambria Math" w:eastAsiaTheme="minorEastAsia" w:hAnsi="Cambria Math"/>
            <w:noProof/>
          </w:rPr>
          <m:t>is  the</m:t>
        </m:r>
        <m:r>
          <w:rPr>
            <w:rFonts w:ascii="Cambria Math" w:eastAsiaTheme="minorEastAsia" w:hAnsi="Cambria Math"/>
            <w:noProof/>
          </w:rPr>
          <m:t xml:space="preserve"> 'light energ</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m:t>
            </m:r>
          </m:sup>
        </m:sSup>
        <m:r>
          <w:rPr>
            <w:rFonts w:ascii="Cambria Math" w:eastAsiaTheme="minorEastAsia" w:hAnsi="Cambria Math"/>
            <w:noProof/>
          </w:rPr>
          <m:t xml:space="preserve"> which is termed radiant power of radiant flux elsewhere(w)</m:t>
        </m:r>
      </m:oMath>
      <w:r w:rsidR="00150359">
        <w:rPr>
          <w:rFonts w:eastAsiaTheme="minorEastAsia"/>
          <w:noProof/>
        </w:rPr>
        <w:t xml:space="preserve"> </w:t>
      </w:r>
    </w:p>
    <w:p w14:paraId="1D7F233D" w14:textId="02C1B00E" w:rsidR="003D1372" w:rsidRPr="00BE587B" w:rsidRDefault="00307A90" w:rsidP="003D1372">
      <w:pPr>
        <w:pBdr>
          <w:bottom w:val="single" w:sz="6" w:space="1" w:color="auto"/>
        </w:pBd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 xml:space="preserve"> is the</m:t>
          </m:r>
          <m:sPre>
            <m:sPrePr>
              <m:ctrlPr>
                <w:rPr>
                  <w:rFonts w:ascii="Cambria Math" w:eastAsiaTheme="minorEastAsia" w:hAnsi="Cambria Math"/>
                  <w:i/>
                  <w:noProof/>
                </w:rPr>
              </m:ctrlPr>
            </m:sPrePr>
            <m:sub/>
            <m:sup>
              <m:r>
                <w:rPr>
                  <w:rFonts w:ascii="Cambria Math" w:eastAsiaTheme="minorEastAsia" w:hAnsi="Cambria Math"/>
                  <w:noProof/>
                </w:rPr>
                <m:t>'</m:t>
              </m:r>
            </m:sup>
            <m:e>
              <m:r>
                <w:rPr>
                  <w:rFonts w:ascii="Cambria Math" w:eastAsiaTheme="minorEastAsia" w:hAnsi="Cambria Math"/>
                  <w:noProof/>
                </w:rPr>
                <m:t>u</m:t>
              </m:r>
            </m:e>
          </m:sPre>
          <m:r>
            <w:rPr>
              <w:rFonts w:ascii="Cambria Math" w:eastAsiaTheme="minorEastAsia" w:hAnsi="Cambria Math"/>
              <w:noProof/>
            </w:rPr>
            <m:t>sefu</m:t>
          </m:r>
          <m:sSup>
            <m:sSupPr>
              <m:ctrlPr>
                <w:rPr>
                  <w:rFonts w:ascii="Cambria Math" w:eastAsiaTheme="minorEastAsia" w:hAnsi="Cambria Math"/>
                  <w:i/>
                  <w:noProof/>
                </w:rPr>
              </m:ctrlPr>
            </m:sSupPr>
            <m:e>
              <m:r>
                <w:rPr>
                  <w:rFonts w:ascii="Cambria Math" w:eastAsiaTheme="minorEastAsia" w:hAnsi="Cambria Math"/>
                  <w:noProof/>
                </w:rPr>
                <m:t>l</m:t>
              </m:r>
            </m:e>
            <m:sup>
              <m:r>
                <w:rPr>
                  <w:rFonts w:ascii="Cambria Math" w:eastAsiaTheme="minorEastAsia" w:hAnsi="Cambria Math"/>
                  <w:noProof/>
                </w:rPr>
                <m:t xml:space="preserve">' </m:t>
              </m:r>
            </m:sup>
          </m:sSup>
          <m:r>
            <w:rPr>
              <w:rFonts w:ascii="Cambria Math" w:eastAsiaTheme="minorEastAsia" w:hAnsi="Cambria Math"/>
              <w:noProof/>
            </w:rPr>
            <m:t>radiant power (w)</m:t>
          </m:r>
          <m:r>
            <w:rPr>
              <w:rFonts w:ascii="Cambria Math" w:eastAsiaTheme="minorEastAsia" w:hAnsi="Cambria Math"/>
              <w:noProof/>
            </w:rPr>
            <m:t xml:space="preserve"> </m:t>
          </m:r>
        </m:oMath>
      </m:oMathPara>
    </w:p>
    <w:p w14:paraId="188B49CD" w14:textId="2001DB61" w:rsidR="00BE587B" w:rsidRPr="007F6309" w:rsidRDefault="00BE587B" w:rsidP="003D1372">
      <w:pPr>
        <w:pBdr>
          <w:bottom w:val="single" w:sz="6" w:space="1" w:color="auto"/>
        </w:pBdr>
        <w:rPr>
          <w:rFonts w:eastAsiaTheme="minorEastAsia"/>
          <w:noProof/>
        </w:rPr>
      </w:pPr>
      <m:oMathPara>
        <m:oMathParaPr>
          <m:jc m:val="left"/>
        </m:oMathParaPr>
        <m:oMath>
          <m:r>
            <w:rPr>
              <w:rFonts w:ascii="Cambria Math" w:hAnsi="Cambria Math"/>
              <w:noProof/>
            </w:rPr>
            <m:t>φ</m:t>
          </m:r>
          <m:r>
            <w:rPr>
              <w:rFonts w:ascii="Cambria Math" w:hAnsi="Cambria Math"/>
              <w:noProof/>
            </w:rPr>
            <m:t xml:space="preserve"> is the energy:exergy factor</m:t>
          </m:r>
        </m:oMath>
      </m:oMathPara>
    </w:p>
    <w:p w14:paraId="0249E292" w14:textId="6785B5B5" w:rsidR="007F6309" w:rsidRDefault="007F6309" w:rsidP="003D1372">
      <w:pPr>
        <w:pBdr>
          <w:bottom w:val="single" w:sz="6" w:space="1" w:color="auto"/>
        </w:pBdr>
        <w:rPr>
          <w:rFonts w:eastAsiaTheme="minorEastAsia"/>
          <w:noProof/>
        </w:rPr>
      </w:pPr>
    </w:p>
    <w:p w14:paraId="0F98C337" w14:textId="77777777" w:rsidR="007F6309" w:rsidRPr="003D1372" w:rsidRDefault="007F6309" w:rsidP="003D1372">
      <w:pPr>
        <w:pBdr>
          <w:bottom w:val="single" w:sz="6" w:space="1" w:color="auto"/>
        </w:pBdr>
        <w:rPr>
          <w:rFonts w:eastAsiaTheme="minorEastAsia"/>
          <w:noProof/>
        </w:rPr>
      </w:pPr>
    </w:p>
    <w:p w14:paraId="065A467D" w14:textId="4F6CD6F4" w:rsidR="007D2636" w:rsidRPr="003D1372" w:rsidRDefault="003D1372" w:rsidP="003D1372">
      <w:pPr>
        <w:pBdr>
          <w:bottom w:val="single" w:sz="6" w:space="1" w:color="auto"/>
        </w:pBdr>
        <w:rPr>
          <w:rFonts w:eastAsiaTheme="minorEastAsia"/>
          <w:noProof/>
        </w:rPr>
      </w:pPr>
      <w:r w:rsidRPr="003D1372">
        <w:rPr>
          <w:rFonts w:ascii="Cambria" w:eastAsiaTheme="minorEastAsia" w:hAnsi="Cambria"/>
          <w:b/>
          <w:bCs/>
        </w:rPr>
        <w:lastRenderedPageBreak/>
        <w:t>Societal Exergy Analysis Approach to Date</w:t>
      </w:r>
    </w:p>
    <w:p w14:paraId="075BE1D5" w14:textId="449BE7C5" w:rsidR="009D4DD5" w:rsidRDefault="009D4DD5" w:rsidP="009D4DD5">
      <w:pPr>
        <w:jc w:val="both"/>
        <w:rPr>
          <w:rFonts w:ascii="Cambria" w:hAnsi="Cambria"/>
        </w:rPr>
      </w:pPr>
      <w:r w:rsidRPr="009D4DD5">
        <w:rPr>
          <w:rFonts w:ascii="Cambria" w:hAnsi="Cambria"/>
        </w:rPr>
        <w:t xml:space="preserve">The luminous (or second law) efficiency </w:t>
      </w:r>
      <w:r w:rsidRPr="009D4DD5">
        <w:rPr>
          <w:rFonts w:ascii="Cambria" w:hAnsi="Cambria"/>
        </w:rPr>
        <w:t xml:space="preserve">has previously been calculated in SEA </w:t>
      </w:r>
      <w:r w:rsidRPr="009D4DD5">
        <w:rPr>
          <w:rFonts w:ascii="Cambria" w:hAnsi="Cambria"/>
        </w:rPr>
        <w:t>by taking the quotient of the theoretical minimum quantity of energy necessary to emit 1 lumen, and the actual energy used to produce 1 lumen by the device, values which are produced by taking the inverse of luminous efficacy values. This is equivalent to the quotient of the luminous efficacy of the device being assessed, and the maximum luminous efficacy</w:t>
      </w:r>
      <w:r w:rsidR="00B901B0">
        <w:rPr>
          <w:rFonts w:ascii="Cambria" w:hAnsi="Cambria"/>
        </w:rPr>
        <w:t>.</w:t>
      </w:r>
    </w:p>
    <w:p w14:paraId="331B619F" w14:textId="63FBD304" w:rsidR="009D4DD5" w:rsidRPr="009D4DD5" w:rsidRDefault="009D4DD5" w:rsidP="009D4DD5">
      <w:pPr>
        <w:jc w:val="both"/>
        <w:rPr>
          <w:rFonts w:ascii="Cambria" w:eastAsiaTheme="minorEastAsia" w:hAnsi="Cambria"/>
          <w:color w:val="000000" w:themeColor="text1"/>
        </w:rPr>
      </w:pPr>
      <m:oMathPara>
        <m:oMathParaPr>
          <m:jc m:val="left"/>
        </m:oMathParaPr>
        <m:oMath>
          <m:r>
            <w:rPr>
              <w:rFonts w:ascii="Cambria Math" w:hAnsi="Cambria Math"/>
              <w:color w:val="000000" w:themeColor="text1"/>
            </w:rPr>
            <m:t xml:space="preserve">Lumnious </m:t>
          </m:r>
          <m:d>
            <m:dPr>
              <m:ctrlPr>
                <w:rPr>
                  <w:rFonts w:ascii="Cambria Math" w:hAnsi="Cambria Math"/>
                  <w:i/>
                  <w:color w:val="000000" w:themeColor="text1"/>
                </w:rPr>
              </m:ctrlPr>
            </m:dPr>
            <m:e>
              <m:r>
                <w:rPr>
                  <w:rFonts w:ascii="Cambria Math" w:hAnsi="Cambria Math"/>
                  <w:color w:val="000000" w:themeColor="text1"/>
                </w:rPr>
                <m:t>second law</m:t>
              </m:r>
            </m:e>
          </m:d>
          <m:r>
            <w:rPr>
              <w:rFonts w:ascii="Cambria Math" w:hAnsi="Cambria Math"/>
              <w:color w:val="000000" w:themeColor="text1"/>
            </w:rPr>
            <m:t xml:space="preserve"> Efficiency = </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hAnsi="Cambria Math"/>
              <w:color w:val="000000" w:themeColor="text1"/>
            </w:rPr>
            <m:t xml:space="preserve"> ∙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r>
                <w:rPr>
                  <w:rFonts w:ascii="Cambria Math" w:hAnsi="Cambria Math"/>
                  <w:color w:val="000000" w:themeColor="text1"/>
                </w:rPr>
                <m:t>1</m:t>
              </m:r>
            </m:den>
          </m:f>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oMath>
      </m:oMathPara>
    </w:p>
    <w:p w14:paraId="0009E391" w14:textId="4728F691" w:rsidR="00024921" w:rsidRPr="00024921" w:rsidRDefault="009D4DD5" w:rsidP="009D4DD5">
      <w:pPr>
        <w:jc w:val="both"/>
        <w:rPr>
          <w:rFonts w:ascii="Cambria" w:eastAsiaTheme="minorEastAsia" w:hAnsi="Cambria"/>
          <w:color w:val="000000" w:themeColor="text1"/>
        </w:rPr>
      </w:pPr>
      <m:oMathPara>
        <m:oMathParaPr>
          <m:jc m:val="left"/>
        </m:oMathParaPr>
        <m:oMath>
          <m:r>
            <w:rPr>
              <w:rFonts w:ascii="Cambria Math" w:eastAsia="Calibri" w:hAnsi="Cambria Math" w:cs="Times New Roman"/>
              <w:color w:val="000000" w:themeColor="text1"/>
            </w:rPr>
            <m:t>Where</m:t>
          </m:r>
          <m:r>
            <w:rPr>
              <w:rFonts w:ascii="Cambria Math" w:eastAsia="Calibri" w:hAnsi="Cambria Math" w:cs="Times New Roman"/>
              <w:color w:val="000000" w:themeColor="text1"/>
            </w:rPr>
            <m:t>:</m:t>
          </m:r>
        </m:oMath>
      </m:oMathPara>
    </w:p>
    <w:p w14:paraId="0D72CEE4" w14:textId="1A27510E" w:rsidR="00024921" w:rsidRPr="00024921" w:rsidRDefault="00024921" w:rsidP="00024921">
      <w:pPr>
        <w:jc w:val="both"/>
        <w:rPr>
          <w:rFonts w:ascii="Cambria" w:eastAsiaTheme="minorEastAsia" w:hAnsi="Cambria"/>
          <w:color w:val="000000" w:themeColor="text1"/>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max</m:t>
              </m:r>
            </m:sub>
          </m:sSub>
          <m:r>
            <w:rPr>
              <w:rFonts w:ascii="Cambria Math" w:eastAsia="Calibri" w:hAnsi="Cambria Math" w:cs="Times New Roman"/>
              <w:color w:val="000000" w:themeColor="text1"/>
            </w:rPr>
            <m:t>=Maximum luminous efficacy=683 lm/w</m:t>
          </m:r>
        </m:oMath>
      </m:oMathPara>
    </w:p>
    <w:p w14:paraId="0987FE22" w14:textId="1489313A" w:rsidR="00024921" w:rsidRPr="00024921" w:rsidRDefault="00024921" w:rsidP="009D4DD5">
      <w:pPr>
        <w:jc w:val="both"/>
        <w:rPr>
          <w:rFonts w:ascii="Cambria" w:hAnsi="Cambria"/>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device</m:t>
              </m:r>
            </m:sub>
          </m:sSub>
          <m:r>
            <w:rPr>
              <w:rFonts w:ascii="Cambria Math" w:eastAsia="Calibri" w:hAnsi="Cambria Math" w:cs="Times New Roman"/>
              <w:color w:val="000000" w:themeColor="text1"/>
            </w:rPr>
            <m:t>=The luminous efficacy of a device</m:t>
          </m:r>
        </m:oMath>
      </m:oMathPara>
    </w:p>
    <w:p w14:paraId="34504B0C" w14:textId="715D47A5" w:rsidR="009D4DD5" w:rsidRPr="00024921" w:rsidRDefault="009D4DD5" w:rsidP="009D4DD5">
      <w:pPr>
        <w:jc w:val="both"/>
        <w:rPr>
          <w:rFonts w:ascii="Cambria" w:eastAsiaTheme="minorEastAsia" w:hAnsi="Cambria"/>
          <w:color w:val="000000" w:themeColor="text1"/>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max</m:t>
              </m:r>
            </m:sub>
          </m:sSub>
          <m:r>
            <w:rPr>
              <w:rFonts w:ascii="Cambria Math" w:eastAsia="Calibri" w:hAnsi="Cambria Math" w:cs="Times New Roman"/>
              <w:color w:val="000000" w:themeColor="text1"/>
            </w:rPr>
            <m:t xml:space="preserve"> ≥</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device</m:t>
              </m:r>
            </m:sub>
          </m:sSub>
        </m:oMath>
      </m:oMathPara>
    </w:p>
    <w:p w14:paraId="7D7765E4" w14:textId="4AE0DD21" w:rsidR="00DC1CB3" w:rsidRDefault="00DC1CB3">
      <w:pPr>
        <w:rPr>
          <w:rFonts w:eastAsiaTheme="minorEastAsia"/>
          <w:noProof/>
        </w:rPr>
      </w:pPr>
    </w:p>
    <w:p w14:paraId="2F902936" w14:textId="68BEDAA9" w:rsidR="00024921" w:rsidRPr="00024921" w:rsidRDefault="00024921" w:rsidP="00024921">
      <w:pPr>
        <w:jc w:val="both"/>
        <w:rPr>
          <w:rFonts w:ascii="Cambria" w:hAnsi="Cambria"/>
        </w:rPr>
      </w:pPr>
      <w:r w:rsidRPr="00024921">
        <w:rPr>
          <w:rFonts w:ascii="Cambria" w:hAnsi="Cambria"/>
        </w:rPr>
        <w:t xml:space="preserve">When considering the above definitions this equation </w:t>
      </w:r>
      <w:r w:rsidR="00B901B0">
        <w:rPr>
          <w:rFonts w:ascii="Cambria" w:hAnsi="Cambria"/>
        </w:rPr>
        <w:t xml:space="preserve">can be simplified to </w:t>
      </w:r>
    </w:p>
    <w:p w14:paraId="4DFFA9AB" w14:textId="59E59FB2" w:rsidR="00E924AC" w:rsidRPr="000401CF" w:rsidRDefault="007D2636">
      <w:pPr>
        <w:rPr>
          <w:rFonts w:eastAsiaTheme="minorEastAsia"/>
          <w:noProof/>
        </w:rPr>
      </w:pPr>
      <m:oMathPara>
        <m:oMathParaPr>
          <m:jc m:val="left"/>
        </m:oMathParaPr>
        <m:oMath>
          <m:r>
            <w:rPr>
              <w:rFonts w:ascii="Cambria Math" w:eastAsiaTheme="minorEastAsia" w:hAnsi="Cambria Math"/>
              <w:noProof/>
            </w:rPr>
            <m:t>ε=</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eastAsiaTheme="minorEastAsia" w:hAnsi="Cambria Math"/>
              <w:noProof/>
            </w:rPr>
            <m:t>=</m:t>
          </m:r>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Luminous Efficacy</m:t>
              </m:r>
            </m:num>
            <m:den>
              <m:r>
                <w:rPr>
                  <w:rFonts w:ascii="Cambria Math" w:eastAsiaTheme="minorEastAsia" w:hAnsi="Cambria Math"/>
                  <w:noProof/>
                </w:rPr>
                <m:t>683</m:t>
              </m:r>
            </m:den>
          </m:f>
          <m:r>
            <w:rPr>
              <w:rFonts w:ascii="Cambria Math" w:eastAsiaTheme="minorEastAsia" w:hAnsi="Cambria Math"/>
              <w:noProof/>
            </w:rPr>
            <m:t>=</m:t>
          </m:r>
          <m:f>
            <m:fPr>
              <m:ctrlPr>
                <w:rPr>
                  <w:rFonts w:ascii="Cambria Math" w:eastAsiaTheme="minorEastAsia" w:hAnsi="Cambria Math"/>
                  <w:i/>
                  <w:noProof/>
                </w:rPr>
              </m:ctrlPr>
            </m:fPr>
            <m:num>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num>
            <m:den>
              <m:f>
                <m:fPr>
                  <m:ctrlPr>
                    <w:rPr>
                      <w:rFonts w:ascii="Cambria Math" w:eastAsiaTheme="minorEastAsia" w:hAnsi="Cambria Math"/>
                      <w:i/>
                      <w:noProof/>
                    </w:rPr>
                  </m:ctrlPr>
                </m:fPr>
                <m:num>
                  <m:r>
                    <w:rPr>
                      <w:rFonts w:ascii="Cambria Math" w:eastAsiaTheme="minorEastAsia" w:hAnsi="Cambria Math"/>
                      <w:noProof/>
                    </w:rPr>
                    <m:t>683</m:t>
                  </m:r>
                </m:num>
                <m:den>
                  <m:r>
                    <w:rPr>
                      <w:rFonts w:ascii="Cambria Math" w:eastAsiaTheme="minorEastAsia" w:hAnsi="Cambria Math"/>
                      <w:noProof/>
                    </w:rPr>
                    <m:t>1</m:t>
                  </m:r>
                </m:den>
              </m:f>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m:t>
          </m:r>
          <m:f>
            <m:fPr>
              <m:ctrlPr>
                <w:rPr>
                  <w:rFonts w:ascii="Cambria Math" w:eastAsiaTheme="minorEastAsia" w:hAnsi="Cambria Math"/>
                  <w:i/>
                  <w:noProof/>
                </w:rPr>
              </m:ctrlPr>
            </m:fPr>
            <m:num>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 </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1F4E3B25" w14:textId="77777777" w:rsidR="00307A90" w:rsidRDefault="00307A90" w:rsidP="00B07E05">
      <w:pPr>
        <w:jc w:val="both"/>
        <w:rPr>
          <w:rFonts w:ascii="Cambria" w:hAnsi="Cambria"/>
        </w:rPr>
      </w:pPr>
    </w:p>
    <w:p w14:paraId="42997BFA" w14:textId="173FBF87" w:rsidR="00B07E05" w:rsidRDefault="00B901B0" w:rsidP="00B07E05">
      <w:pPr>
        <w:jc w:val="both"/>
        <w:rPr>
          <w:rFonts w:ascii="Cambria" w:hAnsi="Cambria"/>
        </w:rPr>
      </w:pPr>
      <w:bookmarkStart w:id="0" w:name="_GoBack"/>
      <w:bookmarkEnd w:id="0"/>
      <w:r w:rsidRPr="00B07E05">
        <w:rPr>
          <w:rFonts w:ascii="Cambria" w:hAnsi="Cambria"/>
        </w:rPr>
        <w:t>This equivalency facilities the conversion of published luminous efficacy values to the valuable exergy efficiency</w:t>
      </w:r>
      <w:r w:rsidR="00BE587B">
        <w:rPr>
          <w:rFonts w:ascii="Cambria" w:hAnsi="Cambria"/>
        </w:rPr>
        <w:t xml:space="preserve"> if </w:t>
      </w:r>
      <w:r w:rsidR="002853AA">
        <w:rPr>
          <w:rFonts w:ascii="Cambria" w:hAnsi="Cambria"/>
        </w:rPr>
        <w:t>the energy:exergy factor is known</w:t>
      </w:r>
      <w:r w:rsidRPr="00B07E05">
        <w:rPr>
          <w:rFonts w:ascii="Cambria" w:hAnsi="Cambria"/>
        </w:rPr>
        <w:t xml:space="preserve">. However, this only works if we take the photopic luminosity function to be the correct </w:t>
      </w:r>
      <w:r w:rsidR="00B07E05" w:rsidRPr="00B07E05">
        <w:rPr>
          <w:rFonts w:ascii="Cambria" w:hAnsi="Cambria"/>
        </w:rPr>
        <w:t>determinant</w:t>
      </w:r>
      <w:r w:rsidRPr="00B07E05">
        <w:rPr>
          <w:rFonts w:ascii="Cambria" w:hAnsi="Cambria"/>
        </w:rPr>
        <w:t xml:space="preserve"> of the useful portion of </w:t>
      </w:r>
      <w:r w:rsidR="00B07E05">
        <w:rPr>
          <w:rFonts w:ascii="Cambria" w:hAnsi="Cambria"/>
        </w:rPr>
        <w:t>the light emitted by the lamp. To calculate the useful portion of a lamps light according to different criteria different weighting functions must be used. This calculation can be generalised in the following equation:</w:t>
      </w:r>
    </w:p>
    <w:p w14:paraId="554FD48A" w14:textId="645760F6" w:rsidR="00B07E05" w:rsidRPr="00B07E05" w:rsidRDefault="00B07E05" w:rsidP="00B07E05">
      <w:pPr>
        <w:rPr>
          <w:rFonts w:eastAsiaTheme="minorEastAsia"/>
          <w:noProof/>
        </w:rPr>
      </w:pPr>
      <m:oMathPara>
        <m:oMathParaPr>
          <m:jc m:val="left"/>
        </m:oMathParaPr>
        <m:oMath>
          <m:r>
            <w:rPr>
              <w:rFonts w:ascii="Cambria Math" w:eastAsiaTheme="minorEastAsia" w:hAnsi="Cambria Math"/>
              <w:noProof/>
            </w:rPr>
            <m:t xml:space="preserve">Weighted 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Wf</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5DE59C3D" w14:textId="77FA21AE" w:rsidR="00B07E05" w:rsidRPr="00B07E05" w:rsidRDefault="00B07E05" w:rsidP="00B07E05">
      <w:pPr>
        <w:rPr>
          <w:rFonts w:eastAsiaTheme="minorEastAsia"/>
          <w:noProof/>
        </w:rPr>
      </w:pPr>
      <m:oMathPara>
        <m:oMathParaPr>
          <m:jc m:val="left"/>
        </m:oMathParaPr>
        <m:oMath>
          <m:r>
            <w:rPr>
              <w:rFonts w:ascii="Cambria Math" w:eastAsiaTheme="minorEastAsia" w:hAnsi="Cambria Math"/>
              <w:noProof/>
            </w:rPr>
            <m:t>Where</m:t>
          </m:r>
          <m:r>
            <w:rPr>
              <w:rFonts w:ascii="Cambria Math" w:eastAsiaTheme="minorEastAsia" w:hAnsi="Cambria Math"/>
              <w:noProof/>
            </w:rPr>
            <m:t>:</m:t>
          </m:r>
        </m:oMath>
      </m:oMathPara>
    </w:p>
    <w:p w14:paraId="3C713B38" w14:textId="2EE8B526" w:rsidR="00B07E05" w:rsidRPr="00EB4FE7" w:rsidRDefault="00B07E05" w:rsidP="00B07E05">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is spectral power distribution, radiant power </m:t>
          </m:r>
          <m:d>
            <m:dPr>
              <m:ctrlPr>
                <w:rPr>
                  <w:rFonts w:ascii="Cambria Math" w:eastAsiaTheme="minorEastAsia" w:hAnsi="Cambria Math"/>
                  <w:i/>
                  <w:noProof/>
                </w:rPr>
              </m:ctrlPr>
            </m:dPr>
            <m:e>
              <m:r>
                <w:rPr>
                  <w:rFonts w:ascii="Cambria Math" w:eastAsiaTheme="minorEastAsia" w:hAnsi="Cambria Math"/>
                  <w:noProof/>
                </w:rPr>
                <m:t>w</m:t>
              </m:r>
            </m:e>
          </m:d>
          <m:r>
            <w:rPr>
              <w:rFonts w:ascii="Cambria Math" w:eastAsiaTheme="minorEastAsia" w:hAnsi="Cambria Math"/>
              <w:noProof/>
            </w:rPr>
            <m:t xml:space="preserve"> per unit wavelength (nm)</m:t>
          </m:r>
        </m:oMath>
      </m:oMathPara>
    </w:p>
    <w:p w14:paraId="5EF9B1AD" w14:textId="24B5D5B8" w:rsidR="00B07E05" w:rsidRPr="00EB4FE7" w:rsidRDefault="00B07E05" w:rsidP="00B07E05">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Wf</m:t>
              </m:r>
            </m:e>
            <m:sub>
              <m:r>
                <w:rPr>
                  <w:rFonts w:ascii="Cambria Math" w:eastAsiaTheme="minorEastAsia" w:hAnsi="Cambria Math"/>
                  <w:noProof/>
                </w:rPr>
                <m:t>λ</m:t>
              </m:r>
            </m:sub>
          </m:sSub>
          <m:r>
            <w:rPr>
              <w:rFonts w:ascii="Cambria Math" w:eastAsiaTheme="minorEastAsia" w:hAnsi="Cambria Math"/>
              <w:noProof/>
            </w:rPr>
            <m:t xml:space="preserve"> is </m:t>
          </m:r>
          <m:r>
            <w:rPr>
              <w:rFonts w:ascii="Cambria Math" w:eastAsiaTheme="minorEastAsia" w:hAnsi="Cambria Math"/>
              <w:noProof/>
            </w:rPr>
            <m:t>any weighting function</m:t>
          </m:r>
        </m:oMath>
      </m:oMathPara>
    </w:p>
    <w:p w14:paraId="727A85C3" w14:textId="51B0340A" w:rsidR="00F30417" w:rsidRPr="00B07E05" w:rsidRDefault="00F30417" w:rsidP="00B07E05">
      <w:pPr>
        <w:jc w:val="both"/>
        <w:rPr>
          <w:rFonts w:ascii="Cambria" w:hAnsi="Cambria"/>
        </w:rPr>
      </w:pPr>
    </w:p>
    <w:sectPr w:rsidR="00F30417" w:rsidRPr="00B07E05" w:rsidSect="00736C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3A"/>
    <w:rsid w:val="00002EEB"/>
    <w:rsid w:val="00024921"/>
    <w:rsid w:val="000401CF"/>
    <w:rsid w:val="00112943"/>
    <w:rsid w:val="001308E0"/>
    <w:rsid w:val="00150359"/>
    <w:rsid w:val="00167629"/>
    <w:rsid w:val="001D7F3D"/>
    <w:rsid w:val="00216B34"/>
    <w:rsid w:val="00252D16"/>
    <w:rsid w:val="002853AA"/>
    <w:rsid w:val="00287C92"/>
    <w:rsid w:val="00302B4A"/>
    <w:rsid w:val="00307A90"/>
    <w:rsid w:val="003226C3"/>
    <w:rsid w:val="003D1372"/>
    <w:rsid w:val="00483E22"/>
    <w:rsid w:val="00567255"/>
    <w:rsid w:val="005A5903"/>
    <w:rsid w:val="005C5217"/>
    <w:rsid w:val="005D32FE"/>
    <w:rsid w:val="00683C87"/>
    <w:rsid w:val="00736C3A"/>
    <w:rsid w:val="00737869"/>
    <w:rsid w:val="007401E3"/>
    <w:rsid w:val="00743017"/>
    <w:rsid w:val="007C4E10"/>
    <w:rsid w:val="007D2636"/>
    <w:rsid w:val="007F6309"/>
    <w:rsid w:val="00837561"/>
    <w:rsid w:val="00911627"/>
    <w:rsid w:val="009721E2"/>
    <w:rsid w:val="009B06D3"/>
    <w:rsid w:val="009D4DD5"/>
    <w:rsid w:val="009E33CB"/>
    <w:rsid w:val="00A2374A"/>
    <w:rsid w:val="00A70FD6"/>
    <w:rsid w:val="00B07E05"/>
    <w:rsid w:val="00B250B0"/>
    <w:rsid w:val="00B901B0"/>
    <w:rsid w:val="00BC74C3"/>
    <w:rsid w:val="00BE587B"/>
    <w:rsid w:val="00CF4725"/>
    <w:rsid w:val="00DC1CB3"/>
    <w:rsid w:val="00DD0615"/>
    <w:rsid w:val="00E924AC"/>
    <w:rsid w:val="00EB4FE7"/>
    <w:rsid w:val="00F2720F"/>
    <w:rsid w:val="00F30417"/>
    <w:rsid w:val="00FD6EE9"/>
    <w:rsid w:val="00FE1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4C6E"/>
  <w15:chartTrackingRefBased/>
  <w15:docId w15:val="{CF282A48-8189-45BC-B9F7-936CB16E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C3A"/>
    <w:rPr>
      <w:color w:val="808080"/>
    </w:rPr>
  </w:style>
  <w:style w:type="table" w:styleId="TableGrid">
    <w:name w:val="Table Grid"/>
    <w:basedOn w:val="TableNormal"/>
    <w:uiPriority w:val="39"/>
    <w:rsid w:val="0073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17"/>
    <w:rPr>
      <w:sz w:val="16"/>
      <w:szCs w:val="16"/>
    </w:rPr>
  </w:style>
  <w:style w:type="paragraph" w:styleId="CommentText">
    <w:name w:val="annotation text"/>
    <w:basedOn w:val="Normal"/>
    <w:link w:val="CommentTextChar"/>
    <w:uiPriority w:val="99"/>
    <w:semiHidden/>
    <w:unhideWhenUsed/>
    <w:rsid w:val="00743017"/>
    <w:pPr>
      <w:spacing w:line="240" w:lineRule="auto"/>
    </w:pPr>
    <w:rPr>
      <w:sz w:val="20"/>
      <w:szCs w:val="20"/>
    </w:rPr>
  </w:style>
  <w:style w:type="character" w:customStyle="1" w:styleId="CommentTextChar">
    <w:name w:val="Comment Text Char"/>
    <w:basedOn w:val="DefaultParagraphFont"/>
    <w:link w:val="CommentText"/>
    <w:uiPriority w:val="99"/>
    <w:semiHidden/>
    <w:rsid w:val="00743017"/>
    <w:rPr>
      <w:sz w:val="20"/>
      <w:szCs w:val="20"/>
    </w:rPr>
  </w:style>
  <w:style w:type="paragraph" w:styleId="CommentSubject">
    <w:name w:val="annotation subject"/>
    <w:basedOn w:val="CommentText"/>
    <w:next w:val="CommentText"/>
    <w:link w:val="CommentSubjectChar"/>
    <w:uiPriority w:val="99"/>
    <w:semiHidden/>
    <w:unhideWhenUsed/>
    <w:rsid w:val="00743017"/>
    <w:rPr>
      <w:b/>
      <w:bCs/>
    </w:rPr>
  </w:style>
  <w:style w:type="character" w:customStyle="1" w:styleId="CommentSubjectChar">
    <w:name w:val="Comment Subject Char"/>
    <w:basedOn w:val="CommentTextChar"/>
    <w:link w:val="CommentSubject"/>
    <w:uiPriority w:val="99"/>
    <w:semiHidden/>
    <w:rsid w:val="00743017"/>
    <w:rPr>
      <w:b/>
      <w:bCs/>
      <w:sz w:val="20"/>
      <w:szCs w:val="20"/>
    </w:rPr>
  </w:style>
  <w:style w:type="paragraph" w:styleId="BalloonText">
    <w:name w:val="Balloon Text"/>
    <w:basedOn w:val="Normal"/>
    <w:link w:val="BalloonTextChar"/>
    <w:uiPriority w:val="99"/>
    <w:semiHidden/>
    <w:unhideWhenUsed/>
    <w:rsid w:val="00743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017"/>
    <w:rPr>
      <w:rFonts w:ascii="Segoe UI" w:hAnsi="Segoe UI" w:cs="Segoe UI"/>
      <w:sz w:val="18"/>
      <w:szCs w:val="18"/>
    </w:rPr>
  </w:style>
  <w:style w:type="paragraph" w:styleId="Caption">
    <w:name w:val="caption"/>
    <w:basedOn w:val="Normal"/>
    <w:next w:val="Normal"/>
    <w:uiPriority w:val="35"/>
    <w:unhideWhenUsed/>
    <w:qFormat/>
    <w:rsid w:val="009D4DD5"/>
    <w:pPr>
      <w:spacing w:after="200" w:line="240" w:lineRule="auto"/>
    </w:pPr>
    <w:rPr>
      <w:rFonts w:ascii="Cambria" w:hAnsi="Cambri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Marshall</dc:creator>
  <cp:keywords/>
  <dc:description/>
  <cp:lastModifiedBy>Zeke Marshall</cp:lastModifiedBy>
  <cp:revision>12</cp:revision>
  <dcterms:created xsi:type="dcterms:W3CDTF">2020-06-04T10:18:00Z</dcterms:created>
  <dcterms:modified xsi:type="dcterms:W3CDTF">2020-06-04T11:08:00Z</dcterms:modified>
</cp:coreProperties>
</file>