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B526" w14:textId="545BE7D6" w:rsidR="009B1936" w:rsidRPr="000B33FE" w:rsidRDefault="004F3F90" w:rsidP="004F3F90">
      <w:pPr>
        <w:autoSpaceDE w:val="0"/>
        <w:autoSpaceDN w:val="0"/>
        <w:adjustRightInd w:val="0"/>
        <w:spacing w:after="240" w:line="240" w:lineRule="auto"/>
        <w:rPr>
          <w:rFonts w:ascii="TeXGyreTermes-Bold" w:hAnsi="TeXGyreTermes-Bold" w:cs="TeXGyreTermes-Bold"/>
          <w:b/>
          <w:bCs/>
          <w:sz w:val="28"/>
          <w:szCs w:val="28"/>
        </w:rPr>
      </w:pPr>
      <w:r w:rsidRPr="004F3F90">
        <w:rPr>
          <w:rFonts w:ascii="TeXGyreTermes-Bold" w:hAnsi="TeXGyreTermes-Bold" w:cs="TeXGyreTermes-Bold"/>
          <w:b/>
          <w:bCs/>
          <w:sz w:val="28"/>
          <w:szCs w:val="28"/>
        </w:rPr>
        <w:t>Energy, expenditure, and consumption aspects of rebound,</w:t>
      </w:r>
      <w:r>
        <w:rPr>
          <w:rFonts w:ascii="TeXGyreTermes-Bold" w:hAnsi="TeXGyreTermes-Bold" w:cs="TeXGyreTermes-Bold"/>
          <w:b/>
          <w:bCs/>
          <w:sz w:val="28"/>
          <w:szCs w:val="28"/>
        </w:rPr>
        <w:t xml:space="preserve"> </w:t>
      </w:r>
      <w:r w:rsidRPr="004F3F90">
        <w:rPr>
          <w:rFonts w:ascii="TeXGyreTermes-Bold" w:hAnsi="TeXGyreTermes-Bold" w:cs="TeXGyreTermes-Bold"/>
          <w:b/>
          <w:bCs/>
          <w:sz w:val="28"/>
          <w:szCs w:val="28"/>
        </w:rPr>
        <w:t>Part II:</w:t>
      </w:r>
      <w:r>
        <w:rPr>
          <w:rFonts w:ascii="TeXGyreTermes-Bold" w:hAnsi="TeXGyreTermes-Bold" w:cs="TeXGyreTermes-Bold"/>
          <w:b/>
          <w:bCs/>
          <w:sz w:val="28"/>
          <w:szCs w:val="28"/>
        </w:rPr>
        <w:t xml:space="preserve"> </w:t>
      </w:r>
      <w:r w:rsidRPr="004F3F90">
        <w:rPr>
          <w:rFonts w:ascii="TeXGyreTermes-Bold" w:hAnsi="TeXGyreTermes-Bold" w:cs="TeXGyreTermes-Bold"/>
          <w:b/>
          <w:bCs/>
          <w:sz w:val="28"/>
          <w:szCs w:val="28"/>
        </w:rPr>
        <w:t>Applications of the framework</w:t>
      </w:r>
    </w:p>
    <w:p w14:paraId="0DE355CA" w14:textId="68BA5170" w:rsidR="009B1936" w:rsidRPr="00121BA1" w:rsidRDefault="00335C2F" w:rsidP="00506C3A">
      <w:pPr>
        <w:spacing w:after="480"/>
        <w:rPr>
          <w:sz w:val="28"/>
        </w:rPr>
      </w:pPr>
      <w:r>
        <w:rPr>
          <w:rFonts w:ascii="TeXGyreTermes-Italic" w:hAnsi="TeXGyreTermes-Italic" w:cs="TeXGyreTermes-Italic"/>
          <w:i/>
          <w:iCs/>
          <w:szCs w:val="20"/>
        </w:rPr>
        <w:t xml:space="preserve">Matthew </w:t>
      </w:r>
      <w:proofErr w:type="spellStart"/>
      <w:r>
        <w:rPr>
          <w:rFonts w:ascii="TeXGyreTermes-Italic" w:hAnsi="TeXGyreTermes-Italic" w:cs="TeXGyreTermes-Italic"/>
          <w:i/>
          <w:iCs/>
          <w:szCs w:val="20"/>
        </w:rPr>
        <w:t>Kuperus</w:t>
      </w:r>
      <w:proofErr w:type="spellEnd"/>
      <w:r>
        <w:rPr>
          <w:rFonts w:ascii="TeXGyreTermes-Italic" w:hAnsi="TeXGyreTermes-Italic" w:cs="TeXGyreTermes-Italic"/>
          <w:i/>
          <w:iCs/>
          <w:szCs w:val="20"/>
        </w:rPr>
        <w:t xml:space="preserve"> </w:t>
      </w:r>
      <w:proofErr w:type="spellStart"/>
      <w:r>
        <w:rPr>
          <w:rFonts w:ascii="TeXGyreTermes-Italic" w:hAnsi="TeXGyreTermes-Italic" w:cs="TeXGyreTermes-Italic"/>
          <w:i/>
          <w:iCs/>
          <w:szCs w:val="20"/>
        </w:rPr>
        <w:t>Heun</w:t>
      </w:r>
      <w:proofErr w:type="spellEnd"/>
      <w:r w:rsidR="003E577D" w:rsidRPr="007B0457">
        <w:rPr>
          <w:rStyle w:val="FootnoteReference"/>
        </w:rPr>
        <w:footnoteReference w:id="1"/>
      </w:r>
      <w:r w:rsidR="009B1936" w:rsidRPr="00121BA1">
        <w:rPr>
          <w:rFonts w:ascii="TeXGyreTermes-Italic" w:hAnsi="TeXGyreTermes-Italic" w:cs="TeXGyreTermes-Italic"/>
          <w:i/>
          <w:iCs/>
          <w:szCs w:val="20"/>
        </w:rPr>
        <w:t xml:space="preserve">, </w:t>
      </w:r>
      <w:r>
        <w:rPr>
          <w:rFonts w:ascii="TeXGyreTermes-Italic" w:hAnsi="TeXGyreTermes-Italic" w:cs="TeXGyreTermes-Italic"/>
          <w:i/>
          <w:iCs/>
          <w:szCs w:val="20"/>
        </w:rPr>
        <w:t xml:space="preserve">Gregor </w:t>
      </w:r>
      <w:proofErr w:type="spellStart"/>
      <w:r w:rsidRPr="00335C2F">
        <w:rPr>
          <w:rFonts w:ascii="TeXGyreTermes-Italic" w:hAnsi="TeXGyreTermes-Italic" w:cs="TeXGyreTermes-Italic"/>
          <w:i/>
          <w:iCs/>
          <w:szCs w:val="20"/>
        </w:rPr>
        <w:t>Semieniuk</w:t>
      </w:r>
      <w:proofErr w:type="spellEnd"/>
      <w:r w:rsidR="003E577D" w:rsidRPr="007B0457">
        <w:rPr>
          <w:rStyle w:val="FootnoteReference"/>
        </w:rPr>
        <w:footnoteReference w:id="2"/>
      </w:r>
      <w:r w:rsidR="009B1936" w:rsidRPr="00121BA1">
        <w:rPr>
          <w:rFonts w:ascii="TeXGyreTermes-Italic" w:hAnsi="TeXGyreTermes-Italic" w:cs="TeXGyreTermes-Italic"/>
          <w:i/>
          <w:iCs/>
          <w:szCs w:val="20"/>
        </w:rPr>
        <w:t xml:space="preserve">, and </w:t>
      </w:r>
      <w:r>
        <w:rPr>
          <w:rFonts w:ascii="TeXGyreTermes-Italic" w:hAnsi="TeXGyreTermes-Italic" w:cs="TeXGyreTermes-Italic"/>
          <w:i/>
          <w:iCs/>
          <w:szCs w:val="20"/>
        </w:rPr>
        <w:t>Paul E. Brockway</w:t>
      </w:r>
      <w:r w:rsidR="003E577D" w:rsidRPr="007B0457">
        <w:rPr>
          <w:rStyle w:val="FootnoteReference"/>
        </w:rPr>
        <w:footnoteReference w:id="3"/>
      </w:r>
    </w:p>
    <w:p w14:paraId="655ED7D5" w14:textId="77777777" w:rsidR="00600822" w:rsidRPr="00506C3A" w:rsidRDefault="009B1936" w:rsidP="00506C3A">
      <w:pPr>
        <w:autoSpaceDE w:val="0"/>
        <w:autoSpaceDN w:val="0"/>
        <w:adjustRightInd w:val="0"/>
        <w:spacing w:after="120" w:line="240" w:lineRule="auto"/>
        <w:rPr>
          <w:rFonts w:ascii="TeXGyreTermes-Bold" w:hAnsi="TeXGyreTermes-Bold" w:cs="TeXGyreTermes-Bold"/>
          <w:b/>
          <w:bCs/>
          <w:sz w:val="28"/>
          <w:szCs w:val="28"/>
        </w:rPr>
      </w:pPr>
      <w:r w:rsidRPr="00506C3A">
        <w:rPr>
          <w:rFonts w:ascii="TeXGyreTermes-Bold" w:hAnsi="TeXGyreTermes-Bold" w:cs="TeXGyreTermes-Bold"/>
          <w:b/>
          <w:bCs/>
          <w:sz w:val="28"/>
          <w:szCs w:val="28"/>
        </w:rPr>
        <w:t>Executive summary</w:t>
      </w:r>
    </w:p>
    <w:p w14:paraId="755073B0" w14:textId="756AA13A" w:rsidR="00B72911" w:rsidRDefault="00EA27F9" w:rsidP="00EA27F9">
      <w:pPr>
        <w:pStyle w:val="NormalWeb"/>
        <w:rPr>
          <w:lang w:val="en-US"/>
        </w:rPr>
      </w:pPr>
      <w:r w:rsidRPr="00EA27F9">
        <w:rPr>
          <w:lang w:val="en-US"/>
        </w:rPr>
        <w:t>Widespread implementation of energy efficiency</w:t>
      </w:r>
      <w:r>
        <w:rPr>
          <w:lang w:val="en-US"/>
        </w:rPr>
        <w:t xml:space="preserve"> </w:t>
      </w:r>
      <w:r w:rsidRPr="00EA27F9">
        <w:rPr>
          <w:lang w:val="en-US"/>
        </w:rPr>
        <w:t xml:space="preserve">is a key greenhouse gas emissions mitigation </w:t>
      </w:r>
      <w:proofErr w:type="gramStart"/>
      <w:r w:rsidRPr="00EA27F9">
        <w:rPr>
          <w:lang w:val="en-US"/>
        </w:rPr>
        <w:t>measure, but</w:t>
      </w:r>
      <w:proofErr w:type="gramEnd"/>
      <w:r w:rsidRPr="00EA27F9">
        <w:rPr>
          <w:lang w:val="en-US"/>
        </w:rPr>
        <w:t xml:space="preserve"> rebound can </w:t>
      </w:r>
      <w:r>
        <w:rPr>
          <w:lang w:val="en-US"/>
        </w:rPr>
        <w:t>“</w:t>
      </w:r>
      <w:r w:rsidRPr="00EA27F9">
        <w:rPr>
          <w:lang w:val="en-US"/>
        </w:rPr>
        <w:t>take back</w:t>
      </w:r>
      <w:r>
        <w:rPr>
          <w:lang w:val="en-US"/>
        </w:rPr>
        <w:t>”</w:t>
      </w:r>
      <w:r w:rsidRPr="00EA27F9">
        <w:rPr>
          <w:lang w:val="en-US"/>
        </w:rPr>
        <w:t xml:space="preserve"> energy savings.</w:t>
      </w:r>
      <w:r>
        <w:rPr>
          <w:lang w:val="en-US"/>
        </w:rPr>
        <w:t xml:space="preserve"> </w:t>
      </w:r>
      <w:r w:rsidRPr="00EA27F9">
        <w:rPr>
          <w:lang w:val="en-US"/>
        </w:rPr>
        <w:t>However, the absence of solid analytical foundations hinders</w:t>
      </w:r>
      <w:r>
        <w:rPr>
          <w:lang w:val="en-US"/>
        </w:rPr>
        <w:t xml:space="preserve"> </w:t>
      </w:r>
      <w:r w:rsidRPr="00EA27F9">
        <w:rPr>
          <w:lang w:val="en-US"/>
        </w:rPr>
        <w:t>empirical determination of the size of rebound.</w:t>
      </w:r>
      <w:r>
        <w:rPr>
          <w:lang w:val="en-US"/>
        </w:rPr>
        <w:t xml:space="preserve"> </w:t>
      </w:r>
      <w:r w:rsidRPr="00EA27F9">
        <w:rPr>
          <w:lang w:val="en-US"/>
        </w:rPr>
        <w:t>In Part</w:t>
      </w:r>
      <w:r>
        <w:rPr>
          <w:lang w:val="en-US"/>
        </w:rPr>
        <w:t> </w:t>
      </w:r>
      <w:r w:rsidRPr="00EA27F9">
        <w:rPr>
          <w:lang w:val="en-US"/>
        </w:rPr>
        <w:t>I, we developed foundations of a rigorous analytical framework</w:t>
      </w:r>
      <w:r>
        <w:rPr>
          <w:lang w:val="en-US"/>
        </w:rPr>
        <w:t xml:space="preserve"> </w:t>
      </w:r>
      <w:r w:rsidRPr="00EA27F9">
        <w:rPr>
          <w:lang w:val="en-US"/>
        </w:rPr>
        <w:t>that is approachable for both energy analysts and economists. In this paper (Part</w:t>
      </w:r>
      <w:r>
        <w:rPr>
          <w:lang w:val="en-US"/>
        </w:rPr>
        <w:t> </w:t>
      </w:r>
      <w:r w:rsidRPr="00EA27F9">
        <w:rPr>
          <w:lang w:val="en-US"/>
        </w:rPr>
        <w:t>II of two),</w:t>
      </w:r>
      <w:r>
        <w:rPr>
          <w:lang w:val="en-US"/>
        </w:rPr>
        <w:t xml:space="preserve"> </w:t>
      </w:r>
      <w:r w:rsidRPr="00EA27F9">
        <w:rPr>
          <w:lang w:val="en-US"/>
        </w:rPr>
        <w:t>we develop energy, expenditure, and consumption planes, a novel, mutually consistent, and numerically precise</w:t>
      </w:r>
      <w:r>
        <w:rPr>
          <w:lang w:val="en-US"/>
        </w:rPr>
        <w:t xml:space="preserve"> </w:t>
      </w:r>
      <w:r w:rsidRPr="00EA27F9">
        <w:rPr>
          <w:lang w:val="en-US"/>
        </w:rPr>
        <w:t>way to visualize and illustrate rebound.</w:t>
      </w:r>
      <w:r>
        <w:rPr>
          <w:lang w:val="en-US"/>
        </w:rPr>
        <w:t xml:space="preserve"> </w:t>
      </w:r>
      <w:r w:rsidRPr="00EA27F9">
        <w:rPr>
          <w:lang w:val="en-US"/>
        </w:rPr>
        <w:t>Further, we operationalize the macro factor</w:t>
      </w:r>
      <w:r>
        <w:rPr>
          <w:lang w:val="en-US"/>
        </w:rPr>
        <w:t xml:space="preserve"> </w:t>
      </w:r>
      <w:r w:rsidRPr="00EA27F9">
        <w:rPr>
          <w:lang w:val="en-US"/>
        </w:rPr>
        <w:t>for macroeconomic rebound. Using the framework and rebound planes,</w:t>
      </w:r>
      <w:r>
        <w:rPr>
          <w:lang w:val="en-US"/>
        </w:rPr>
        <w:t xml:space="preserve"> </w:t>
      </w:r>
      <w:r w:rsidRPr="00EA27F9">
        <w:rPr>
          <w:lang w:val="en-US"/>
        </w:rPr>
        <w:t>we calculate and show total rebound for two examples: energy efficiency upgrades of</w:t>
      </w:r>
      <w:r>
        <w:rPr>
          <w:lang w:val="en-US"/>
        </w:rPr>
        <w:t xml:space="preserve"> </w:t>
      </w:r>
      <w:r w:rsidRPr="00EA27F9">
        <w:rPr>
          <w:lang w:val="en-US"/>
        </w:rPr>
        <w:t>a car (56.2%) and</w:t>
      </w:r>
      <w:r>
        <w:rPr>
          <w:lang w:val="en-US"/>
        </w:rPr>
        <w:t xml:space="preserve"> a</w:t>
      </w:r>
      <w:r w:rsidRPr="00EA27F9">
        <w:rPr>
          <w:lang w:val="en-US"/>
        </w:rPr>
        <w:t>n electric lamp (67.0%).</w:t>
      </w:r>
      <w:r>
        <w:rPr>
          <w:lang w:val="en-US"/>
        </w:rPr>
        <w:t xml:space="preserve"> </w:t>
      </w:r>
      <w:r w:rsidRPr="00EA27F9">
        <w:rPr>
          <w:lang w:val="en-US"/>
        </w:rPr>
        <w:t>We calculate rebound for a producer-sided extension</w:t>
      </w:r>
      <w:r>
        <w:rPr>
          <w:lang w:val="en-US"/>
        </w:rPr>
        <w:t xml:space="preserve"> </w:t>
      </w:r>
      <w:r w:rsidRPr="00EA27F9">
        <w:rPr>
          <w:lang w:val="en-US"/>
        </w:rPr>
        <w:t>to the framework, namely an energy price rebound effect.</w:t>
      </w:r>
      <w:r>
        <w:rPr>
          <w:lang w:val="en-US"/>
        </w:rPr>
        <w:t xml:space="preserve"> </w:t>
      </w:r>
      <w:r w:rsidRPr="00EA27F9">
        <w:rPr>
          <w:lang w:val="en-US"/>
        </w:rPr>
        <w:t xml:space="preserve">Finally, we provide information about new </w:t>
      </w:r>
      <w:proofErr w:type="gramStart"/>
      <w:r w:rsidRPr="00EA27F9">
        <w:rPr>
          <w:lang w:val="en-US"/>
        </w:rPr>
        <w:t>open source</w:t>
      </w:r>
      <w:proofErr w:type="gramEnd"/>
      <w:r w:rsidRPr="00EA27F9">
        <w:rPr>
          <w:lang w:val="en-US"/>
        </w:rPr>
        <w:t xml:space="preserve"> software tools for calculating magnitudes and</w:t>
      </w:r>
      <w:r>
        <w:rPr>
          <w:lang w:val="en-US"/>
        </w:rPr>
        <w:t xml:space="preserve"> </w:t>
      </w:r>
      <w:r w:rsidRPr="00EA27F9">
        <w:rPr>
          <w:lang w:val="en-US"/>
        </w:rPr>
        <w:t>visualizing rebound effects using the framework.</w:t>
      </w:r>
    </w:p>
    <w:p w14:paraId="2E17CE57" w14:textId="1C5DCF84" w:rsidR="00F61C47" w:rsidRPr="0003453F" w:rsidRDefault="00F61C47" w:rsidP="00F61C47">
      <w:pPr>
        <w:pStyle w:val="NormalWeb"/>
        <w:rPr>
          <w:lang w:val="en-US"/>
        </w:rPr>
      </w:pPr>
      <w:r w:rsidRPr="00F61C47">
        <w:rPr>
          <w:lang w:val="en-US"/>
        </w:rPr>
        <w:t>From the application of the framework in Part</w:t>
      </w:r>
      <w:r>
        <w:rPr>
          <w:lang w:val="en-US"/>
        </w:rPr>
        <w:t> </w:t>
      </w:r>
      <w:r w:rsidRPr="00F61C47">
        <w:rPr>
          <w:lang w:val="en-US"/>
        </w:rPr>
        <w:t>II,</w:t>
      </w:r>
      <w:r>
        <w:rPr>
          <w:lang w:val="en-US"/>
        </w:rPr>
        <w:t xml:space="preserve"> </w:t>
      </w:r>
      <w:r w:rsidRPr="00F61C47">
        <w:rPr>
          <w:lang w:val="en-US"/>
        </w:rPr>
        <w:t>we draw two important conclusions.</w:t>
      </w:r>
      <w:r>
        <w:rPr>
          <w:lang w:val="en-US"/>
        </w:rPr>
        <w:t xml:space="preserve"> </w:t>
      </w:r>
      <w:r w:rsidRPr="00F61C47">
        <w:rPr>
          <w:lang w:val="en-US"/>
        </w:rPr>
        <w:t>First, the car and lamp examples show that</w:t>
      </w:r>
      <w:r>
        <w:rPr>
          <w:lang w:val="en-US"/>
        </w:rPr>
        <w:t xml:space="preserve"> the</w:t>
      </w:r>
      <w:r w:rsidRPr="00F61C47">
        <w:rPr>
          <w:lang w:val="en-US"/>
        </w:rPr>
        <w:t xml:space="preserve"> framework enables</w:t>
      </w:r>
      <w:r>
        <w:rPr>
          <w:lang w:val="en-US"/>
        </w:rPr>
        <w:t xml:space="preserve"> </w:t>
      </w:r>
      <w:r w:rsidRPr="00F61C47">
        <w:rPr>
          <w:lang w:val="en-US"/>
        </w:rPr>
        <w:t>quantification of rebound magnitudes</w:t>
      </w:r>
      <w:r>
        <w:rPr>
          <w:lang w:val="en-US"/>
        </w:rPr>
        <w:t xml:space="preserve"> </w:t>
      </w:r>
      <w:r w:rsidRPr="00F61C47">
        <w:rPr>
          <w:lang w:val="en-US"/>
        </w:rPr>
        <w:t>at microeconomic and macroeconomic levels, including</w:t>
      </w:r>
      <w:r>
        <w:rPr>
          <w:lang w:val="en-US"/>
        </w:rPr>
        <w:t xml:space="preserve"> </w:t>
      </w:r>
      <w:r w:rsidRPr="00F61C47">
        <w:rPr>
          <w:lang w:val="en-US"/>
        </w:rPr>
        <w:t>energy, expenditure, and consumption aspects of</w:t>
      </w:r>
      <w:r>
        <w:rPr>
          <w:lang w:val="en-US"/>
        </w:rPr>
        <w:t xml:space="preserve"> </w:t>
      </w:r>
      <w:r w:rsidRPr="00F61C47">
        <w:rPr>
          <w:lang w:val="en-US"/>
        </w:rPr>
        <w:t>direct and indirect rebound</w:t>
      </w:r>
      <w:r>
        <w:rPr>
          <w:lang w:val="en-US"/>
        </w:rPr>
        <w:t xml:space="preserve"> </w:t>
      </w:r>
      <w:r w:rsidRPr="00F61C47">
        <w:rPr>
          <w:lang w:val="en-US"/>
        </w:rPr>
        <w:t>for emplacement, substitution, income, and macro effects.</w:t>
      </w:r>
      <w:r>
        <w:rPr>
          <w:lang w:val="en-US"/>
        </w:rPr>
        <w:t xml:space="preserve"> </w:t>
      </w:r>
      <w:r w:rsidRPr="00F61C47">
        <w:rPr>
          <w:lang w:val="en-US"/>
        </w:rPr>
        <w:t>Second, the examples show that magnitudes of all rebound effects</w:t>
      </w:r>
      <w:r>
        <w:rPr>
          <w:lang w:val="en-US"/>
        </w:rPr>
        <w:t xml:space="preserve"> </w:t>
      </w:r>
      <w:r w:rsidRPr="00F61C47">
        <w:rPr>
          <w:lang w:val="en-US"/>
        </w:rPr>
        <w:t>vary with the type of EEU performed.</w:t>
      </w:r>
      <w:r>
        <w:rPr>
          <w:lang w:val="en-US"/>
        </w:rPr>
        <w:t xml:space="preserve"> </w:t>
      </w:r>
      <w:r w:rsidRPr="00F61C47">
        <w:rPr>
          <w:lang w:val="en-US"/>
        </w:rPr>
        <w:t>Thus, values for rebound effects</w:t>
      </w:r>
      <w:r>
        <w:rPr>
          <w:lang w:val="en-US"/>
        </w:rPr>
        <w:t xml:space="preserve"> </w:t>
      </w:r>
      <w:r w:rsidRPr="00F61C47">
        <w:rPr>
          <w:lang w:val="en-US"/>
        </w:rPr>
        <w:t>for one EEU should never be assumed to apply to a different EEU, and</w:t>
      </w:r>
      <w:r>
        <w:rPr>
          <w:lang w:val="en-US"/>
        </w:rPr>
        <w:t xml:space="preserve"> </w:t>
      </w:r>
      <w:r w:rsidRPr="00F61C47">
        <w:rPr>
          <w:lang w:val="en-US"/>
        </w:rPr>
        <w:t>it is important to calculate the magnitude of all rebound effects</w:t>
      </w:r>
      <w:r>
        <w:rPr>
          <w:lang w:val="en-US"/>
        </w:rPr>
        <w:t xml:space="preserve"> </w:t>
      </w:r>
      <w:r w:rsidRPr="00F61C47">
        <w:rPr>
          <w:lang w:val="en-US"/>
        </w:rPr>
        <w:t>for each EEU in each economy.</w:t>
      </w:r>
    </w:p>
    <w:p w14:paraId="2E5A9F93" w14:textId="745BC434" w:rsidR="0058096F" w:rsidRPr="0058096F" w:rsidRDefault="00144567" w:rsidP="0003453F">
      <w:pPr>
        <w:pStyle w:val="NormalWeb"/>
        <w:rPr>
          <w:lang w:val="en-US"/>
        </w:rPr>
      </w:pPr>
      <w:r w:rsidRPr="00144567">
        <w:rPr>
          <w:b/>
          <w:lang w:val="en-US"/>
        </w:rPr>
        <w:t>Keywords</w:t>
      </w:r>
      <w:r>
        <w:rPr>
          <w:lang w:val="en-US"/>
        </w:rPr>
        <w:t xml:space="preserve"> </w:t>
      </w:r>
      <w:r w:rsidR="00EA27F9" w:rsidRPr="00EA27F9">
        <w:rPr>
          <w:lang w:val="en-US"/>
        </w:rPr>
        <w:t>Energy efficiency, Energy rebound, Energy services, Microeconomic rebound, Substitution and income effects, Macroeconomic rebound</w:t>
      </w:r>
    </w:p>
    <w:sectPr w:rsidR="0058096F" w:rsidRPr="0058096F">
      <w:footerReference w:type="default" r:id="rId7"/>
      <w:footnotePr>
        <w:numFmt w:val="chicago"/>
      </w:footnote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53D3C" w14:textId="77777777" w:rsidR="00361C62" w:rsidRDefault="00361C62" w:rsidP="00325E23">
      <w:pPr>
        <w:spacing w:after="0" w:line="240" w:lineRule="auto"/>
      </w:pPr>
      <w:r>
        <w:separator/>
      </w:r>
    </w:p>
  </w:endnote>
  <w:endnote w:type="continuationSeparator" w:id="0">
    <w:p w14:paraId="1A5AE295" w14:textId="77777777" w:rsidR="00361C62" w:rsidRDefault="00361C62" w:rsidP="00325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Termes-Bold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eXGyreTermes-Italic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8E7F" w14:textId="1DC03B31" w:rsidR="00600822" w:rsidRPr="00C233E3" w:rsidRDefault="003E577D" w:rsidP="00325E23">
    <w:pPr>
      <w:pStyle w:val="Footer"/>
      <w:rPr>
        <w:sz w:val="20"/>
      </w:rPr>
    </w:pPr>
    <w:r w:rsidRPr="00C233E3">
      <w:rPr>
        <w:sz w:val="20"/>
      </w:rPr>
      <w:t xml:space="preserve">Executive summary of the article: </w:t>
    </w:r>
    <w:proofErr w:type="spellStart"/>
    <w:r w:rsidR="00335C2F">
      <w:rPr>
        <w:sz w:val="20"/>
      </w:rPr>
      <w:t>Heun</w:t>
    </w:r>
    <w:proofErr w:type="spellEnd"/>
    <w:r w:rsidR="00600822" w:rsidRPr="00C233E3">
      <w:rPr>
        <w:sz w:val="20"/>
      </w:rPr>
      <w:t xml:space="preserve">, </w:t>
    </w:r>
    <w:proofErr w:type="spellStart"/>
    <w:r w:rsidR="00335C2F">
      <w:rPr>
        <w:sz w:val="20"/>
      </w:rPr>
      <w:t>Semieniuk</w:t>
    </w:r>
    <w:proofErr w:type="spellEnd"/>
    <w:r w:rsidR="00335C2F">
      <w:rPr>
        <w:sz w:val="20"/>
      </w:rPr>
      <w:t xml:space="preserve">, </w:t>
    </w:r>
    <w:r w:rsidR="00600822" w:rsidRPr="00C233E3">
      <w:rPr>
        <w:sz w:val="20"/>
      </w:rPr>
      <w:t xml:space="preserve">and </w:t>
    </w:r>
    <w:r w:rsidR="00335C2F">
      <w:rPr>
        <w:sz w:val="20"/>
      </w:rPr>
      <w:t>Brockway</w:t>
    </w:r>
    <w:r w:rsidRPr="00C233E3">
      <w:rPr>
        <w:sz w:val="20"/>
      </w:rPr>
      <w:t xml:space="preserve">, </w:t>
    </w:r>
    <w:r w:rsidR="00335C2F">
      <w:rPr>
        <w:sz w:val="20"/>
      </w:rPr>
      <w:t>2024</w:t>
    </w:r>
    <w:r w:rsidRPr="00C233E3">
      <w:rPr>
        <w:sz w:val="20"/>
      </w:rPr>
      <w:t>.</w:t>
    </w:r>
    <w:r w:rsidR="00C233E3">
      <w:rPr>
        <w:sz w:val="20"/>
      </w:rPr>
      <w:t xml:space="preserve"> </w:t>
    </w:r>
    <w:r w:rsidR="00C233E3" w:rsidRPr="00C233E3">
      <w:rPr>
        <w:sz w:val="20"/>
      </w:rPr>
      <w:t xml:space="preserve">The Energy Journal, Vol. </w:t>
    </w:r>
    <w:r w:rsidR="00C233E3">
      <w:rPr>
        <w:sz w:val="20"/>
      </w:rPr>
      <w:t>XX</w:t>
    </w:r>
    <w:r w:rsidR="00C233E3" w:rsidRPr="00C233E3">
      <w:rPr>
        <w:sz w:val="20"/>
      </w:rPr>
      <w:t xml:space="preserve"> </w:t>
    </w:r>
    <w:proofErr w:type="spellStart"/>
    <w:r w:rsidR="00C233E3">
      <w:rPr>
        <w:sz w:val="20"/>
      </w:rPr>
      <w:t>XX</w:t>
    </w:r>
    <w:proofErr w:type="spellEnd"/>
    <w:r w:rsidR="00C233E3" w:rsidRPr="00C233E3">
      <w:rPr>
        <w:sz w:val="20"/>
      </w:rPr>
      <w:t>.</w:t>
    </w:r>
    <w:r w:rsidRPr="00C233E3">
      <w:rPr>
        <w:sz w:val="20"/>
      </w:rPr>
      <w:t xml:space="preserve"> </w:t>
    </w:r>
    <w:r w:rsidRPr="00C233E3">
      <w:rPr>
        <w:sz w:val="20"/>
        <w:highlight w:val="red"/>
      </w:rPr>
      <w:t>http://dx.doi.org/XXXXXXXX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3EA4B" w14:textId="77777777" w:rsidR="00361C62" w:rsidRDefault="00361C62" w:rsidP="00325E23">
      <w:pPr>
        <w:spacing w:after="0" w:line="240" w:lineRule="auto"/>
      </w:pPr>
      <w:r>
        <w:separator/>
      </w:r>
    </w:p>
  </w:footnote>
  <w:footnote w:type="continuationSeparator" w:id="0">
    <w:p w14:paraId="21324E9A" w14:textId="77777777" w:rsidR="00361C62" w:rsidRDefault="00361C62" w:rsidP="00325E23">
      <w:pPr>
        <w:spacing w:after="0" w:line="240" w:lineRule="auto"/>
      </w:pPr>
      <w:r>
        <w:continuationSeparator/>
      </w:r>
    </w:p>
  </w:footnote>
  <w:footnote w:id="1">
    <w:p w14:paraId="522E3D40" w14:textId="1CEEA4FF" w:rsidR="003E577D" w:rsidRPr="003E577D" w:rsidRDefault="003E577D" w:rsidP="003E577D">
      <w:pPr>
        <w:pStyle w:val="FootnoteText"/>
        <w:ind w:left="142" w:hanging="142"/>
      </w:pPr>
      <w:r w:rsidRPr="007B0457">
        <w:rPr>
          <w:rStyle w:val="FootnoteReference"/>
        </w:rPr>
        <w:footnoteRef/>
      </w:r>
      <w:r w:rsidR="00335C2F">
        <w:t xml:space="preserve"> Corresponding author. </w:t>
      </w:r>
      <w:r w:rsidR="00335C2F" w:rsidRPr="00335C2F">
        <w:t>Engineering Department, Calvin University, 3201 Burton St. SE, Grand Rapids, MI, 49546</w:t>
      </w:r>
      <w:r w:rsidR="00335C2F">
        <w:t xml:space="preserve">; </w:t>
      </w:r>
      <w:r w:rsidR="00335C2F" w:rsidRPr="00335C2F">
        <w:t>Sustainability Research Institute, School of Earth and Environment, University of Leeds, Woodhouse, Leeds, LS2 9JT, UK</w:t>
      </w:r>
      <w:r w:rsidR="00335C2F">
        <w:t xml:space="preserve">; </w:t>
      </w:r>
      <w:r w:rsidR="00335C2F" w:rsidRPr="00335C2F">
        <w:t xml:space="preserve">School for Public Leadership, Faculty of Economic and Management Science, Stellenbosch University, Private Bag X1, </w:t>
      </w:r>
      <w:proofErr w:type="spellStart"/>
      <w:r w:rsidR="00335C2F" w:rsidRPr="00335C2F">
        <w:t>Matieland</w:t>
      </w:r>
      <w:proofErr w:type="spellEnd"/>
      <w:r w:rsidR="00335C2F" w:rsidRPr="00335C2F">
        <w:t>, 7602, Stellenbosch, South Africa</w:t>
      </w:r>
    </w:p>
  </w:footnote>
  <w:footnote w:id="2">
    <w:p w14:paraId="52F0A780" w14:textId="25D30E3D" w:rsidR="003E577D" w:rsidRPr="003E577D" w:rsidRDefault="003E577D" w:rsidP="00335C2F">
      <w:pPr>
        <w:pStyle w:val="FootnoteText"/>
        <w:ind w:left="142" w:hanging="142"/>
      </w:pPr>
      <w:r w:rsidRPr="007B0457">
        <w:rPr>
          <w:rStyle w:val="FootnoteReference"/>
        </w:rPr>
        <w:footnoteRef/>
      </w:r>
      <w:r>
        <w:t xml:space="preserve"> </w:t>
      </w:r>
      <w:r w:rsidR="00335C2F">
        <w:t>Political Economy Research Institute and Department of Economics, UMass Amherst, Amherst, MA, 01003</w:t>
      </w:r>
    </w:p>
  </w:footnote>
  <w:footnote w:id="3">
    <w:p w14:paraId="7556BEE0" w14:textId="77A3F32F" w:rsidR="003E577D" w:rsidRPr="003E577D" w:rsidRDefault="003E577D" w:rsidP="003E577D">
      <w:pPr>
        <w:pStyle w:val="FootnoteText"/>
        <w:ind w:left="142" w:hanging="142"/>
      </w:pPr>
      <w:r w:rsidRPr="007B0457">
        <w:rPr>
          <w:rStyle w:val="FootnoteReference"/>
        </w:rPr>
        <w:footnoteRef/>
      </w:r>
      <w:r>
        <w:t xml:space="preserve"> </w:t>
      </w:r>
      <w:r w:rsidR="00335C2F" w:rsidRPr="00335C2F">
        <w:t>Sustainability Research Institute, School of Earth and Environment, University of Leeds, Woodhouse, Leeds, LS2</w:t>
      </w:r>
      <w:r w:rsidR="00335C2F">
        <w:t xml:space="preserve"> </w:t>
      </w:r>
      <w:r w:rsidR="00335C2F" w:rsidRPr="00335C2F">
        <w:t>9JT, UK</w:t>
      </w:r>
      <w:r w:rsidRPr="003E577D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936"/>
    <w:rsid w:val="00026E63"/>
    <w:rsid w:val="0003453F"/>
    <w:rsid w:val="000B33FE"/>
    <w:rsid w:val="00106CF8"/>
    <w:rsid w:val="00121BA1"/>
    <w:rsid w:val="00144567"/>
    <w:rsid w:val="00171F39"/>
    <w:rsid w:val="00183E89"/>
    <w:rsid w:val="00230C6A"/>
    <w:rsid w:val="00290A19"/>
    <w:rsid w:val="00310083"/>
    <w:rsid w:val="00325E23"/>
    <w:rsid w:val="00335C2F"/>
    <w:rsid w:val="00361C62"/>
    <w:rsid w:val="003E577D"/>
    <w:rsid w:val="004F3F90"/>
    <w:rsid w:val="00506C3A"/>
    <w:rsid w:val="005738BA"/>
    <w:rsid w:val="0058096F"/>
    <w:rsid w:val="00592497"/>
    <w:rsid w:val="005B085B"/>
    <w:rsid w:val="005C0D7C"/>
    <w:rsid w:val="005C5BC5"/>
    <w:rsid w:val="005F5312"/>
    <w:rsid w:val="00600822"/>
    <w:rsid w:val="00696BAE"/>
    <w:rsid w:val="006C5A94"/>
    <w:rsid w:val="007B0457"/>
    <w:rsid w:val="0093722B"/>
    <w:rsid w:val="009B1936"/>
    <w:rsid w:val="00B72911"/>
    <w:rsid w:val="00BB3602"/>
    <w:rsid w:val="00C233E3"/>
    <w:rsid w:val="00C32F33"/>
    <w:rsid w:val="00C66130"/>
    <w:rsid w:val="00D11FEB"/>
    <w:rsid w:val="00D54BEF"/>
    <w:rsid w:val="00D70469"/>
    <w:rsid w:val="00E31890"/>
    <w:rsid w:val="00E870A1"/>
    <w:rsid w:val="00EA27F9"/>
    <w:rsid w:val="00ED55D9"/>
    <w:rsid w:val="00F053EF"/>
    <w:rsid w:val="00F534E7"/>
    <w:rsid w:val="00F61C47"/>
    <w:rsid w:val="00FE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7F387"/>
  <w15:docId w15:val="{6320BB9E-48D7-9E4A-8532-A6DDE8B2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CF8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23"/>
  </w:style>
  <w:style w:type="paragraph" w:styleId="Footer">
    <w:name w:val="footer"/>
    <w:basedOn w:val="Normal"/>
    <w:link w:val="FooterChar"/>
    <w:uiPriority w:val="99"/>
    <w:unhideWhenUsed/>
    <w:rsid w:val="00325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23"/>
  </w:style>
  <w:style w:type="paragraph" w:styleId="FootnoteText">
    <w:name w:val="footnote text"/>
    <w:basedOn w:val="Normal"/>
    <w:link w:val="FootnoteTextChar"/>
    <w:uiPriority w:val="99"/>
    <w:semiHidden/>
    <w:unhideWhenUsed/>
    <w:rsid w:val="003E57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57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577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8096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7B04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855CA-1FEF-4518-BBB4-693113636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rmendel</dc:creator>
  <cp:lastModifiedBy>Matthew Heun</cp:lastModifiedBy>
  <cp:revision>13</cp:revision>
  <dcterms:created xsi:type="dcterms:W3CDTF">2016-11-03T10:13:00Z</dcterms:created>
  <dcterms:modified xsi:type="dcterms:W3CDTF">2024-07-02T20:15:00Z</dcterms:modified>
</cp:coreProperties>
</file>