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2"/>
        </w:rPr>
        <w:t>CHƯƠNG 3: XÂY DỰNG THUẬT TOÁN DỰ BÁO MẬT ĐỘ KHÔNG LƯU</w:t>
      </w:r>
    </w:p>
    <w:p>
      <w:pPr>
        <w:spacing w:after="240"/>
      </w:pPr>
      <w:r>
        <w:rPr>
          <w:i/>
        </w:rPr>
        <w:t>Tóm tắt chương. Chương này trình bày kiến trúc hệ thống dự báo gồm ba khối micro-service (collector, storage, AI), cách tiền xử lý dữ liệu radar thô bằng Polygon Intersection và Point-in-Polygon, mô hình NeuralProphet với hàm mất mát Pinball Loss, và ba chỉ số đánh giá (RMSE, MAPE, MASE).</w:t>
      </w:r>
    </w:p>
    <w:p>
      <w:pPr>
        <w:spacing w:after="120" w:line="312" w:lineRule="auto"/>
      </w:pPr>
      <w:r>
        <w:rPr>
          <w:i w:val="0"/>
          <w:sz w:val="24"/>
        </w:rPr>
        <w:t>Quản lý Luồng Không lưu (ATFM — Air Traffic Flow Management) đòi hỏi sự chính xác tuyệt đối và khả năng dự báo vượt trước thời gian để bảo đảm an toàn phân khu. Trước một quyết định điều hành bay — cho máy bay đổi hướng, cho bay vòng chờ, hoặc phân luồng — kiểm soát viên cần biết trước 20-30 phút rằng phân khu sắp đạt ngưỡng quá tải. Nếu dự báo sai hoặc đến muộn, hậu quả là hàng loạt máy bay phải bay vòng, tiêu hao nhiên liệu, hoặc nguy hiểm hơn — xảy ra xung đột trên không. Đó là lý do chương này tập trung vào thuật toán dự báo: phải đủ nhanh (dưới 2 giây mỗi chu kỳ), đủ chính xác (MASE &lt; 1), và đủ robust (không bị sập khi dữ liệu nhiễu).</w:t>
      </w:r>
    </w:p>
    <w:p>
      <w:pPr>
        <w:spacing w:before="120" w:after="120"/>
      </w:pPr>
      <w:r>
        <w:rPr>
          <w:b/>
          <w:sz w:val="28"/>
        </w:rPr>
        <w:t>3.1. Cấu trúc hệ thống dự báo</w:t>
      </w:r>
    </w:p>
    <w:p>
      <w:pPr>
        <w:spacing w:after="120" w:line="312" w:lineRule="auto"/>
      </w:pPr>
      <w:r>
        <w:rPr>
          <w:i w:val="0"/>
          <w:sz w:val="24"/>
        </w:rPr>
        <w:t>Hệ thống giám sát và dự báo không lưu AeroCast 3D được thiết kế theo kiến trúc dịch vụ vi mô (micro-service — tức là chia nhỏ thành nhiều khối độc lập, mỗi khối chạy một nhiệm vụ riêng và trao đổi dữ liệu qua giao diện chuẩn, thay vì gộp tất cả vào một chương trình lớn). Toàn hệ có ba khối:</w:t>
      </w:r>
    </w:p>
    <w:p>
      <w:pPr>
        <w:pStyle w:val="ListBullet"/>
        <w:spacing w:after="60" w:line="312" w:lineRule="auto"/>
      </w:pPr>
      <w:r>
        <w:rPr>
          <w:sz w:val="24"/>
        </w:rPr>
        <w:t>Khối 1 — Thu thập dữ liệu (Data Collection): chạy trong collector2.py dưới dạng tiến trình nền (daemon). Cứ mỗi 600 giây (10 phút), module này gọi FlightRadar24API để quét toạ độ không gian (kinh độ, vĩ độ) của toàn bộ máy bay đang hoạt động trong vùng Đông Nam Á, kèm theo các thông số vận hành: tốc độ, hướng bay, độ cao, mã hiệu chuyến, loại máy bay. Toàn bộ dữ liệu thô được lưu vào bộ nhớ tạm.</w:t>
      </w:r>
    </w:p>
    <w:p>
      <w:pPr>
        <w:pStyle w:val="ListBullet"/>
        <w:spacing w:after="60" w:line="312" w:lineRule="auto"/>
      </w:pPr>
      <w:r>
        <w:rPr>
          <w:sz w:val="24"/>
        </w:rPr>
        <w:t>Khối 2 — Lưu trữ (Storage): luồng dữ liệu thô sau khi thu thập được đẩy thẳng vào cơ sở dữ liệu SQLite cục bộ (flight_data.db). Đây là một tệp tin vật lý nằm trên đĩa cứng máy trạm. Vì sao dùng SQLite mà không dùng PostgreSQL hay MySQL? Vì SQLite zero-configuration (không cần cài server, không cần cấu hình user/password), single-file (toàn bộ DB nằm gọn trong một tệp ~50 MB sau 1 năm chạy), và đủ nhanh cho tải nhỏ (vài nghìn dòng/ngày).</w:t>
      </w:r>
    </w:p>
    <w:p>
      <w:pPr>
        <w:pStyle w:val="ListBullet"/>
        <w:spacing w:after="60" w:line="312" w:lineRule="auto"/>
      </w:pPr>
      <w:r>
        <w:rPr>
          <w:sz w:val="24"/>
        </w:rPr>
        <w:t>Khối 3 — Dự báo bằng AI (AI Forecasting): chạy trong app.py (giao diện web). Khối này trích chuỗi thời gian liên tục từ SQLite, tiền xử lý (làm sạch, nội suy), rồi nạp vào mô hình NeuralProphet để kết xuất dự báo mật độ phân khu trong 30 phút tới. Kết quả được trực quan hoá trên dashboard cho kiểm soát viên theo dõi thời gian thực.</w:t>
      </w:r>
    </w:p>
    <w:p>
      <w:pPr>
        <w:spacing w:after="120" w:line="312" w:lineRule="auto"/>
      </w:pPr>
      <w:r>
        <w:rPr>
          <w:i w:val="0"/>
          <w:sz w:val="24"/>
        </w:rPr>
        <w:t>Tại sao chọn chu kỳ 600 giây (10 phút)? Vận tốc trung bình của máy bay dân dụng đạt khoảng 900 km/h, tức 15 km trong một phút. Một chu kỳ 10 phút tương ứng với quãng đường dịch chuyển 150 km — đủ lớn để phát hiện sự thay đổi vị trí có ý nghĩa, nhưng đủ nhỏ để không bỏ lỡ các máy bay đang tăng/giảm tốc nhanh.</w:t>
      </w:r>
    </w:p>
    <w:p>
      <w:pPr>
        <w:spacing w:before="120" w:after="120"/>
      </w:pPr>
      <w:r>
        <w:rPr>
          <w:b/>
          <w:sz w:val="26"/>
        </w:rPr>
        <w:t>3.1.1. Định nghĩa mật độ không lưu (ACC workload)</w:t>
      </w:r>
    </w:p>
    <w:p>
      <w:pPr>
        <w:spacing w:after="120" w:line="312" w:lineRule="auto"/>
      </w:pPr>
      <w:r>
        <w:rPr>
          <w:i w:val="0"/>
          <w:sz w:val="24"/>
        </w:rPr>
        <w:t>Trong ngữ cảnh kiểm soát không lưu Việt Nam, một phân khu có 10 máy bay bay ngang bằng cùng hướng có thể vẫn ở trạng thái an toàn; nhưng chỉ cần 6-7 máy bay đang ở chế độ hỗn hợp (vừa leo, vừa hạ, vừa chuyển mực bay, vừa chờ, vừa tránh thời tiết) thì workload của kiểm soát viên đã rất cao. Vì vậy báo cáo phân biệt rõ hai trục số liệu:</w:t>
      </w:r>
    </w:p>
    <w:p>
      <w:pPr>
        <w:pStyle w:val="ListBullet"/>
        <w:spacing w:after="60" w:line="312" w:lineRule="auto"/>
      </w:pPr>
      <w:r>
        <w:rPr>
          <w:sz w:val="24"/>
        </w:rPr>
        <w:t>Mật độ (Density) = số lượng máy bay ∈ polygon(phân khu) tại timestamp t. Đây là biến đếm đơn thuần, còn gọi là aircraft_count, và là mục tiêu dự báo chính (target Y) của mô hình NeuralProphet.</w:t>
      </w:r>
    </w:p>
    <w:p>
      <w:pPr>
        <w:pStyle w:val="ListBullet"/>
        <w:spacing w:after="60" w:line="312" w:lineRule="auto"/>
      </w:pPr>
      <w:r>
        <w:rPr>
          <w:sz w:val="24"/>
        </w:rPr>
        <w:t>Cường độ (Intensity) = workload tổng hợp trong phân khu, tính theo công thức: Intensity = w1 × climb_count + w2 × descend_count + w3 × level_change_count + w4 × holding_count + w5 × transfer_count, với w1..w5 là trọng số phản ánh mức độ nặng nhọc về nhận thức của mỗi thao tác.</w:t>
      </w:r>
    </w:p>
    <w:p>
      <w:pPr>
        <w:spacing w:after="120" w:line="312" w:lineRule="auto"/>
      </w:pPr>
      <w:r>
        <w:rPr>
          <w:i w:val="0"/>
          <w:sz w:val="24"/>
        </w:rPr>
        <w:t>Theo tài liệu Eurocontrol, w1 ≈ w2 ≈ w3 ≈ 1.0, w4 ≈ 1.5 (holding gây stress liên tục), w5 ≈ 2.0 (transfer đòi hỏi điều phối liên đơn vị). Dashboard hiển thị Intensity ở trục phụ bên cạnh Density để kiểm soát viên có thêm một chiều nhìn workload, không chỉ đếm đầu máy bay. Báo cáo này tập trung dự báo Density vì đó là bài toán hồi quy (regression) chuẩn; Intensity tính trực tiếp từ dữ liệu quá khứ và hiển thị tham chiếu, không đưa vào pipeline dự báo. Đây là giới hạn có chủ đích của đồ án: phạm vi đã chọn là dự báo count ngắn hạn, intensity forecasting là hướng phát triển tiếp theo.</w:t>
      </w:r>
    </w:p>
    <w:p>
      <w:pPr>
        <w:spacing w:before="120" w:after="120"/>
      </w:pPr>
      <w:r>
        <w:rPr>
          <w:b/>
          <w:sz w:val="28"/>
        </w:rPr>
        <w:t>3.2. Tiền xử lý dữ liệu và Lọc nhiễu không gian (Geofencing)</w:t>
      </w:r>
    </w:p>
    <w:p>
      <w:pPr>
        <w:spacing w:after="120" w:line="312" w:lineRule="auto"/>
      </w:pPr>
      <w:r>
        <w:rPr>
          <w:i w:val="0"/>
          <w:sz w:val="24"/>
        </w:rPr>
        <w:t>Dữ liệu từ radar thô chứa rất nhiều thứ lẫn lộn: máy bay Việt Nam, máy bay nước ngoài bay qua không phận quốc tế, máy bay quân sự không phát tín hiệu, thậm chí cả các tín hiệu giả do nhiễu sóng. Trước khi đưa vào mô hình AI, ta phải lọc bỏ tín hiệu nhiễu và chỉ giữ lại các máy bay thực sự nằm trong vùng trời Việt Nam. Quá trình này gọi là Geofencing — tức là dựng một hàng rào địa lý (geographical fence) và chỉ giữ các điểm dữ liệu nằm bên trong hàng rào đó.</w:t>
      </w:r>
    </w:p>
    <w:p>
      <w:pPr>
        <w:spacing w:before="120" w:after="120"/>
      </w:pPr>
      <w:r>
        <w:rPr>
          <w:b/>
          <w:sz w:val="26"/>
        </w:rPr>
        <w:t>3.2.1. Tải bản đồ biên giới quốc gia</w:t>
      </w:r>
    </w:p>
    <w:p>
      <w:pPr>
        <w:spacing w:after="120" w:line="312" w:lineRule="auto"/>
      </w:pPr>
      <w:r>
        <w:rPr>
          <w:i w:val="0"/>
          <w:sz w:val="24"/>
        </w:rPr>
        <w:t>Đầu tiên, hệ thống đọc tệp vn.json — chứa đường biên giới chính thức của Việt Nam ở dạng vector đa giác (một danh sách hàng vạn cặp toạ độ [kinh độ, vĩ độ] nối tiếp nhau tạo thành đường biên khép kín). Đường biên này được GeoPandas (thư viện Python chuyên xử lý dữ liệu không gian) nạp vào bộ nhớ dưới tên vn_geom.</w:t>
      </w:r>
    </w:p>
    <w:p>
      <w:pPr>
        <w:spacing w:before="120" w:after="120"/>
      </w:pPr>
      <w:r>
        <w:rPr>
          <w:b/>
          <w:sz w:val="26"/>
        </w:rPr>
        <w:t>3.2.2. Dựng đa giác thô rồi cắt bỏ phần thừa</w:t>
      </w:r>
    </w:p>
    <w:p>
      <w:pPr>
        <w:spacing w:after="120" w:line="312" w:lineRule="auto"/>
      </w:pPr>
      <w:r>
        <w:rPr>
          <w:i w:val="0"/>
          <w:sz w:val="24"/>
        </w:rPr>
        <w:t>Biên giới quốc gia là một đường cong rất phức tạp với hàng vạn điểm toạ độ, không thể nhập thủ công từng điểm vào collector2.py. Thay vào đó, hệ thống dùng một thủ thuật hình học gọn: dựng một đa giác thô to đùng vẽ tràn ra biển, rồi lấy phép giao (Polygon Intersection — tức phép lấy phần chung của hai hình) với biên giới vn_geom.</w:t>
      </w:r>
    </w:p>
    <w:p>
      <w:pPr>
        <w:spacing w:after="120" w:line="312" w:lineRule="auto"/>
      </w:pPr>
      <w:r>
        <w:rPr>
          <w:i w:val="0"/>
          <w:sz w:val="24"/>
        </w:rPr>
        <w:t>Mọi vùng nằm ngoài biên giới Việt Nam sẽ tự động bị cắt bỏ, kết quả là một ranh giới phân khu bám sát đường bờ biển quốc gia. Sau khi cắt xong, các máy bay bay bên ngoài (như trên không phận quốc tế) sẽ tự động bị thuật toán gộp không gian (Spatial Join — tức phép ghép 2 bảng theo vị trí: mỗi điểm dữ liệu được gán thuộc tính của vùng chứa nó) loại bỏ khỏi mảng tính toán.</w:t>
      </w:r>
    </w:p>
    <w:p>
      <w:pPr>
        <w:spacing w:before="120" w:after="120"/>
      </w:pPr>
      <w:r>
        <w:rPr>
          <w:b/>
          <w:i/>
          <w:sz w:val="24"/>
        </w:rPr>
        <w:t>3.2.2a. Phân khu 2 và các điểm báo cáo không lưu (waypoints)</w:t>
      </w:r>
    </w:p>
    <w:p>
      <w:pPr>
        <w:spacing w:after="120" w:line="312" w:lineRule="auto"/>
      </w:pPr>
      <w:r>
        <w:rPr>
          <w:i w:val="0"/>
          <w:sz w:val="24"/>
        </w:rPr>
        <w:t>Phân khu 2 trong đồ án này là một phần của vùng trời do Trung tâm Kiểm soát Không lưu Hồ Chí Minh (ACC Hồ Chí Minh) quản lý, được chọn làm khu vực nghiên cứu vì đây là vùng có mật độ bay cao nhất cả nước, bao trùm các sân bay lớn phía Nam và hành lang quốc tế đi Đông Nam Á.</w:t>
      </w:r>
    </w:p>
    <w:p>
      <w:pPr>
        <w:spacing w:after="120" w:line="312" w:lineRule="auto"/>
      </w:pPr>
      <w:r>
        <w:rPr>
          <w:i w:val="0"/>
          <w:sz w:val="24"/>
        </w:rPr>
        <w:t>Ranh giới ngang của Phân khu 2 được xác định bằng sáu điểm báo cáo không lưu (reporting point — còn gọi là waypoint, là các toạ độ [vĩ độ, kinh độ] được công bố trong AIP Việt Nam — Aeronautical Information Publication, tức tài liệu thông tin hàng không chính thức) cố định. Sáu điểm này là:</w:t>
      </w:r>
    </w:p>
    <w:p>
      <w:pPr>
        <w:pStyle w:val="ListBullet"/>
        <w:spacing w:after="60" w:line="312" w:lineRule="auto"/>
      </w:pPr>
      <w:r>
        <w:rPr>
          <w:sz w:val="24"/>
        </w:rPr>
        <w:t>D01 — rìa Đông-Bắc, sát Phân khu 1.</w:t>
      </w:r>
    </w:p>
    <w:p>
      <w:pPr>
        <w:pStyle w:val="ListBullet"/>
        <w:spacing w:after="60" w:line="312" w:lineRule="auto"/>
      </w:pPr>
      <w:r>
        <w:rPr>
          <w:sz w:val="24"/>
        </w:rPr>
        <w:t>E01 — rìa Đông, sát FIR Hồ Chí Minh / Manila.</w:t>
      </w:r>
    </w:p>
    <w:p>
      <w:pPr>
        <w:pStyle w:val="ListBullet"/>
        <w:spacing w:after="60" w:line="312" w:lineRule="auto"/>
      </w:pPr>
      <w:r>
        <w:rPr>
          <w:i/>
          <w:sz w:val="22"/>
        </w:rPr>
        <w:t xml:space="preserve">  FIR là viết tắt của Flight Information Region: vùng thông tin bay, là một khối không phận do một quốc gia hoặc một nhóm nước quản lý. FIR Hồ Chí Minh do Việt Nam quản lý bao trùm toàn bộ không phận quốc gia; FIR Manila là vùng kế tiếp do Philippines phụ trách. Ranh giới giữa hai FIR chính là ranh giới pháp lý mà kiểm soát viên không lưu phải bàn giao máy bay khi bay qua.</w:t>
      </w:r>
    </w:p>
    <w:p>
      <w:pPr>
        <w:pStyle w:val="ListBullet"/>
        <w:spacing w:after="60" w:line="312" w:lineRule="auto"/>
      </w:pPr>
      <w:r>
        <w:rPr>
          <w:sz w:val="24"/>
        </w:rPr>
        <w:t>D23 — rìa Nam-Đông, giáp vùng biển Đông-Nam.</w:t>
      </w:r>
    </w:p>
    <w:p>
      <w:pPr>
        <w:pStyle w:val="ListBullet"/>
        <w:spacing w:after="60" w:line="312" w:lineRule="auto"/>
      </w:pPr>
      <w:r>
        <w:rPr>
          <w:sz w:val="24"/>
        </w:rPr>
        <w:t>D24 — rìa Nam-Tây, giáp vùng biển Tây-Nam.</w:t>
      </w:r>
    </w:p>
    <w:p>
      <w:pPr>
        <w:pStyle w:val="ListBullet"/>
        <w:spacing w:after="60" w:line="312" w:lineRule="auto"/>
      </w:pPr>
      <w:r>
        <w:rPr>
          <w:sz w:val="24"/>
        </w:rPr>
        <w:t>DN4 — giữa, nút nội bộ phân khu.</w:t>
      </w:r>
    </w:p>
    <w:p>
      <w:pPr>
        <w:pStyle w:val="ListBullet"/>
        <w:spacing w:after="60" w:line="312" w:lineRule="auto"/>
      </w:pPr>
      <w:r>
        <w:rPr>
          <w:sz w:val="24"/>
        </w:rPr>
        <w:t>E04 — rìa Đông-Bắc xa, sát không phận quốc tế.</w:t>
      </w:r>
    </w:p>
    <w:p>
      <w:pPr>
        <w:spacing w:before="60" w:after="120"/>
        <w:ind w:left="576" w:right="288"/>
      </w:pPr>
      <w:r>
        <w:rPr>
          <w:i/>
          <w:color w:val="505050"/>
          <w:sz w:val="22"/>
        </w:rPr>
        <w:t>Toạ độ chính xác của sáu waypoint được nạp tự động từ tệp vn.json trong code, không nhập tay.</w:t>
      </w:r>
    </w:p>
    <w:p>
      <w:pPr>
        <w:spacing w:after="120" w:line="312" w:lineRule="auto"/>
      </w:pPr>
      <w:r>
        <w:rPr>
          <w:i w:val="0"/>
          <w:sz w:val="24"/>
        </w:rPr>
        <w:t>Khi hệ thống dựng đa giác thô ở §3.2.2, hệ thống nối sáu điểm này lại thành một đa giác sáu cạnh, rồi mở rộng thêm ra biển để đảm bảo phép giao với biên giới quốc gia vn_geom vẫn giữ được ranh giới chuẩn.</w:t>
      </w:r>
    </w:p>
    <w:p>
      <w:pPr>
        <w:spacing w:before="120" w:after="120"/>
      </w:pPr>
      <w:r>
        <w:rPr>
          <w:b/>
          <w:i/>
          <w:sz w:val="24"/>
        </w:rPr>
        <w:t>3.2.2b. Loại trừ vùng trời APP</w:t>
      </w:r>
    </w:p>
    <w:p>
      <w:pPr>
        <w:spacing w:after="120" w:line="312" w:lineRule="auto"/>
      </w:pPr>
      <w:r>
        <w:rPr>
          <w:i w:val="0"/>
          <w:sz w:val="24"/>
        </w:rPr>
        <w:t>Phân khu 2 nằm liền kề bốn vùng trời do các đài kiểm soát tiếp cận (APP — Approach Control, tức đài kiểm soát phụ trách giai đoạn máy bay cất cánh hoặc hạ cánh trong vùng lân cận sân bay) quản lý:</w:t>
      </w:r>
    </w:p>
    <w:p>
      <w:pPr>
        <w:pStyle w:val="ListBullet"/>
        <w:spacing w:after="60" w:line="312" w:lineRule="auto"/>
      </w:pPr>
      <w:r>
        <w:rPr>
          <w:sz w:val="24"/>
        </w:rPr>
        <w:t>APP Tân Sơn Nhất (SGN) — phụ trách máy bay đến/đi sân bay Tân Sơn Nhất.</w:t>
      </w:r>
    </w:p>
    <w:p>
      <w:pPr>
        <w:pStyle w:val="ListBullet"/>
        <w:spacing w:after="60" w:line="312" w:lineRule="auto"/>
      </w:pPr>
      <w:r>
        <w:rPr>
          <w:sz w:val="24"/>
        </w:rPr>
        <w:t>APP Biên Hòa (HO) — phụ trách máy bay quân sự và dân dụng nhỏ tại sân bay Biên Hòa.</w:t>
      </w:r>
    </w:p>
    <w:p>
      <w:pPr>
        <w:pStyle w:val="ListBullet"/>
        <w:spacing w:after="60" w:line="312" w:lineRule="auto"/>
      </w:pPr>
      <w:r>
        <w:rPr>
          <w:sz w:val="24"/>
        </w:rPr>
        <w:t>APP Vũng Tàu (VTGO) — sân bay dầu khí ngoài khơi.</w:t>
      </w:r>
    </w:p>
    <w:p>
      <w:pPr>
        <w:pStyle w:val="ListBullet"/>
        <w:spacing w:after="60" w:line="312" w:lineRule="auto"/>
      </w:pPr>
      <w:r>
        <w:rPr>
          <w:sz w:val="24"/>
        </w:rPr>
        <w:t>APP Cam Ranh (CXR) — sân bay quân sự kết hợp dân dụng.</w:t>
      </w:r>
    </w:p>
    <w:p>
      <w:pPr>
        <w:spacing w:after="120" w:line="312" w:lineRule="auto"/>
      </w:pPr>
      <w:r>
        <w:rPr>
          <w:i w:val="0"/>
          <w:sz w:val="24"/>
        </w:rPr>
        <w:t>Vì các máy bay đang ở chế độ tiếp cận hoặc cất cánh trong vùng APP không thuộc trách nhiệm kiểm soát của ACC phân khu, và các chuyến này có profile bay đặc thù (leo nhanh, hạ nhanh, chờ tại điểm quy định), nên hệ thống loại trừ bốn vùng APP này khỏi polygon phân khu khi tính mật độ. Nếu không loại trừ, dữ liệu sẽ bị nhiễu bởi các máy bay đang trong giai đoạn chuyển tiếp APP↔ACC — vốn không phải workload thật của phân khu ACC.</w:t>
      </w:r>
    </w:p>
    <w:p>
      <w:pPr>
        <w:spacing w:before="120" w:after="120"/>
      </w:pPr>
      <w:r>
        <w:rPr>
          <w:b/>
          <w:sz w:val="26"/>
        </w:rPr>
        <w:t>3.2.3. Phép kiểm tra điểm trong đa giác (Point-in-Polygon)</w:t>
      </w:r>
    </w:p>
    <w:p>
      <w:pPr>
        <w:spacing w:after="120" w:line="312" w:lineRule="auto"/>
      </w:pPr>
      <w:r>
        <w:rPr>
          <w:i w:val="0"/>
          <w:sz w:val="24"/>
        </w:rPr>
        <w:t>Sau khi có đa giác phân khu chuẩn, mỗi lần thu thập dữ liệu ta phải hỏi: điểm toạ độ của máy bay này có nằm trong phân khu không? Phép kiểm tra này gọi là Point-in-Polygon — thuật toán quen thuộc là kẻ một đường thẳng từ điểm đó ra ngoài rồi đếm xem nó cắt cạnh đa giác bao nhiêu lần; cắt lẻ lần nghĩa là điểm nằm trong, cắt chẵn lần nghĩa là nằm ngoài.</w:t>
      </w:r>
    </w:p>
    <w:p>
      <w:pPr>
        <w:spacing w:after="120" w:line="312" w:lineRule="auto"/>
      </w:pPr>
      <w:r>
        <w:rPr>
          <w:i w:val="0"/>
          <w:sz w:val="24"/>
        </w:rPr>
        <w:t>Cũng nhờ phép này mà phân khu nghiên cứu có hai dạng: Part A (mở rộng, trần bay FL460) và Part B (thu hẹp, trần bay FL305), trong đó FL là viết tắt Flight Level — nghĩa là mức bay theo chuẩn ICAO (Tổ chức Hàng không Dân dụng Quốc tế), quy ước FL460 = 46.000 ft ≈ 14.020 m, mỗi FL = 100 ft. Hai dạng đa giác này phục vụ các bài toán khác nhau: Part A giám sát máy bay đường dài, Part B giám sát máy bay nội địa gần sân bay.</w:t>
      </w:r>
    </w:p>
    <w:p>
      <w:pPr>
        <w:spacing w:before="120" w:after="120"/>
      </w:pPr>
      <w:r>
        <w:rPr>
          <w:b/>
          <w:sz w:val="26"/>
        </w:rPr>
        <w:t>3.2.4. Kích thước tập mẫu (Sample Size)</w:t>
      </w:r>
    </w:p>
    <w:p>
      <w:pPr>
        <w:spacing w:after="120" w:line="312" w:lineRule="auto"/>
      </w:pPr>
      <w:r>
        <w:rPr>
          <w:i w:val="0"/>
          <w:sz w:val="24"/>
        </w:rPr>
        <w:t>Chuỗi thời gian được lưu với tần suất một điểm mỗi 5 phút. Trong khoảng 90 phút đầu tiên kể từ lúc collector khởi động, hệ thống thu thập được khoảng 18 điểm (90 ÷ 5); trong 3 giờ tiếp theo thu được khoảng 36 điểm. Con số 36 điểm nghe thì nhỏ, nhưng đây không phải điểm yếu của hệ thống nếu ta đặt đúng bài toán: mục tiêu là dự báo 30 phút tới, tức 6 bước kế tiếp trong cùng một tần suất lấy mẫu.</w:t>
      </w:r>
    </w:p>
    <w:p>
      <w:pPr>
        <w:spacing w:after="120" w:line="312" w:lineRule="auto"/>
      </w:pPr>
      <w:r>
        <w:rPr>
          <w:i w:val="0"/>
          <w:sz w:val="24"/>
        </w:rPr>
        <w:t>Để dự báo 6 bước kế tiếp, mô hình không cần học toàn bộ chu kỳ ngày–đêm hay chu kỳ tuần — nó chỉ cần nắm được động lực cục bộ trong đoạn vừa rồi: (a) giá trị gần nhất tại các điểm y(t-1), y(t-2), …, y(t-6) — đây là thành phần tự hồi quy AR; (b) xu hướng cục bộ, tức đạo hàm rời rạc (y(t-1) − y(t-2))/Δt — dùng để ngoại suy đường đi trong 30 phút tới; (c) các yếu tố ngoại cảnh cùng thời điểm (mưa, gió, mây, tầm nhìn, mật độ vùng đệm).</w:t>
      </w:r>
    </w:p>
    <w:p>
      <w:pPr>
        <w:spacing w:before="60" w:after="120"/>
        <w:ind w:left="576" w:right="288"/>
      </w:pPr>
      <w:r>
        <w:rPr>
          <w:i/>
          <w:color w:val="505050"/>
          <w:sz w:val="22"/>
        </w:rPr>
        <w:t>Đây là lý do thuật toán vẫn khả thi: bài toán dự báo NGẮN hạn 30 phút chỉ đòi hỏi thông tin từ 6-12 điểm quá khứ gần nhất, không cần dữ liệu nhiều năm như bài toán Trend mùa vụ dài hạn.</w:t>
      </w:r>
    </w:p>
    <w:p>
      <w:pPr>
        <w:spacing w:before="120" w:after="120"/>
      </w:pPr>
      <w:r>
        <w:rPr>
          <w:b/>
          <w:sz w:val="26"/>
        </w:rPr>
        <w:t>3.2.5. Trượt khái niệm (Concept Drift)</w:t>
      </w:r>
    </w:p>
    <w:p>
      <w:pPr>
        <w:spacing w:after="120" w:line="312" w:lineRule="auto"/>
      </w:pPr>
      <w:r>
        <w:rPr>
          <w:i w:val="0"/>
          <w:sz w:val="24"/>
        </w:rPr>
        <w:t>Thời tiết là một môiệc không dừng (non-stationary) — các tính chất thống kê thay đổi liên tục. Nếu đưa vào mô hình dữ liệu của một tháng trước, các trọng số mô hình sẽ không còn phù hợp với hiện tại. Hiện tượng này gọi là Concept Drift (trượt khái niệm): mối quan hệ giữa input X và output Y thay đổi theo thời gian, kéo theo mô hình cũ trở nên sai.</w:t>
      </w:r>
    </w:p>
    <w:p>
      <w:pPr>
        <w:spacing w:after="120" w:line="312" w:lineRule="auto"/>
      </w:pPr>
      <w:r>
        <w:rPr>
          <w:i w:val="0"/>
          <w:sz w:val="24"/>
        </w:rPr>
        <w:t>Hệ thống AeroCast đối phó bằng chiến lược cửa sổ trượt (sliding window): chỉ lấy 90-180 phút dữ liệu gần nhất làm tập huấn luyện, bỏ qua dữ liệu cũ hơn. Nhờ vậy, mô hình luôn được cập nhật theo điều kiện thời tiết và lưu lượng hiện hành.</w:t>
      </w:r>
    </w:p>
    <w:p>
      <w:pPr>
        <w:spacing w:before="120" w:after="120"/>
      </w:pPr>
      <w:r>
        <w:rPr>
          <w:b/>
          <w:sz w:val="28"/>
        </w:rPr>
        <w:t>3.3. Xây dựng kiến trúc mô hình dự báo</w:t>
      </w:r>
    </w:p>
    <w:p>
      <w:pPr>
        <w:spacing w:after="120" w:line="312" w:lineRule="auto"/>
      </w:pPr>
      <w:r>
        <w:rPr>
          <w:i w:val="0"/>
          <w:sz w:val="24"/>
        </w:rPr>
        <w:t>Vì tập mẫu nhỏ mà vẫn cần độ trễ suy diễn cực thấp, hệ thống AeroCast chọn kiến trúc NeuralProphet — một phiên bản cải tiến của Prophet (do Meta phát triển), kết hợp tính ổn định của Thống kê cổ điển với khả năng học phi tuyến của mạng nơ-ron. Theo tài liệu chính thức của NeuralProphet [Triebe et al., 2021 — arXiv:2111.15397] và thử nghiệm của nhóm trên tập 20 quan sát, kiến trúc AR-Net kết hợp Tie-Trend cho phép hội tụ ổn định mà không rơi vào Quá khớp, miễn là cửa sổ thời gian được giới hạn trong 1,5 đến 3 giờ gần nhất.</w:t>
      </w:r>
    </w:p>
    <w:p>
      <w:pPr>
        <w:spacing w:before="120" w:after="120"/>
      </w:pPr>
      <w:r>
        <w:rPr>
          <w:b/>
          <w:sz w:val="26"/>
        </w:rPr>
        <w:t>3.3.1. Phương trình tổng quát</w:t>
      </w:r>
    </w:p>
    <w:p>
      <w:pPr>
        <w:spacing w:after="120" w:line="312" w:lineRule="auto"/>
      </w:pPr>
      <w:r>
        <w:rPr>
          <w:i w:val="0"/>
          <w:sz w:val="24"/>
        </w:rPr>
        <w:t>Giá trị mật độ tại thời điểm t được mô hình dự báo là tổng của bốn thành phần độc lập:</w:t>
      </w:r>
    </w:p>
    <w:p>
      <w:pPr>
        <w:spacing w:before="120" w:after="120"/>
        <w:jc w:val="center"/>
      </w:pPr>
      <w:r>
        <w:rPr>
          <w:rFonts w:ascii="Courier New" w:hAnsi="Courier New"/>
          <w:i/>
          <w:sz w:val="24"/>
        </w:rPr>
        <w:t>y(t) = T(t) + S(t) + AR(t) + R(t)</w:t>
      </w:r>
    </w:p>
    <w:p>
      <w:pPr>
        <w:spacing w:after="120" w:line="312" w:lineRule="auto"/>
      </w:pPr>
      <w:r>
        <w:rPr>
          <w:i w:val="0"/>
          <w:sz w:val="24"/>
        </w:rPr>
        <w:t>Trong đó:</w:t>
      </w:r>
    </w:p>
    <w:p>
      <w:pPr>
        <w:pStyle w:val="ListBullet"/>
        <w:spacing w:after="60" w:line="312" w:lineRule="auto"/>
      </w:pPr>
      <w:r>
        <w:rPr>
          <w:sz w:val="24"/>
        </w:rPr>
        <w:t>T(t) (Trend — đường xu hướng): cho biết lưu lượng đang trên đà gia tăng hay suy giảm vĩ mô, tức là một đường thẳng (hoặc cong nhẹ) đi theo dữ liệu.</w:t>
      </w:r>
    </w:p>
    <w:p>
      <w:pPr>
        <w:pStyle w:val="ListBullet"/>
        <w:spacing w:after="60" w:line="312" w:lineRule="auto"/>
      </w:pPr>
      <w:r>
        <w:rPr>
          <w:sz w:val="24"/>
        </w:rPr>
        <w:t>S(t) (Seasonality — mùa vụ): phân tích chu kỳ tuần hoàn ngày/tuần/năm. Trong hệ thống hiện tại, thành phần này được tắt (S(t) = 0) vì lưu lượng không lưu phụ thuộc mạnh vào thời tiết và lịch trình động cơ bay chứ không theo mùa vụ chu kỳ rõ ràng.</w:t>
      </w:r>
    </w:p>
    <w:p>
      <w:pPr>
        <w:pStyle w:val="ListBullet"/>
        <w:spacing w:after="60" w:line="312" w:lineRule="auto"/>
      </w:pPr>
      <w:r>
        <w:rPr>
          <w:sz w:val="24"/>
        </w:rPr>
        <w:t>AR(t) (Auto-Regression — mạng nơ-ron tự hồi quy): quét qua chuỗi quan sát quá khứ y_(t-k), y_(t-k+1), ..., y_(t-1) để tìm động năng biến thiên nội tại. Nói cách khác, nó hỏi: "Nếu 20 phút trước lưu lượng đang tăng, thì 5 phút tới có khả năng tiếp tục tăng không?".</w:t>
      </w:r>
    </w:p>
    <w:p>
      <w:pPr>
        <w:pStyle w:val="ListBullet"/>
        <w:spacing w:after="60" w:line="312" w:lineRule="auto"/>
      </w:pPr>
      <w:r>
        <w:rPr>
          <w:sz w:val="24"/>
        </w:rPr>
        <w:t>R(t) (Regressors — mạng nơ-ron ngoại sinh): hấp thụ tác động của tám biến ngoại sinh: bốn biến thời tiết (lượng mưa, gió, mây, tầm nhìn) và bốn biến lưu lượng vùng đệm (buffer_N, buffer_S, buffer_E, buffer_W).</w:t>
      </w:r>
    </w:p>
    <w:p>
      <w:pPr>
        <w:spacing w:before="120" w:after="120"/>
      </w:pPr>
      <w:r>
        <w:rPr>
          <w:b/>
          <w:i/>
          <w:sz w:val="24"/>
        </w:rPr>
        <w:t>3.3.1a. Cấu hình huấn luyện (Hyperparameters) và log training</w:t>
      </w:r>
    </w:p>
    <w:p>
      <w:pPr>
        <w:spacing w:after="120" w:line="312" w:lineRule="auto"/>
      </w:pPr>
      <w:r>
        <w:rPr>
          <w:i w:val="0"/>
          <w:sz w:val="24"/>
        </w:rPr>
        <w:t>NeuralProphet được huấn luyện với các hyperparameters sau, đặt bằng dict trong code app.py (hàm train_neuralprophet):</w:t>
      </w:r>
    </w:p>
    <w:p>
      <w:pPr>
        <w:pStyle w:val="ListBullet"/>
        <w:spacing w:after="60" w:line="312" w:lineRule="auto"/>
      </w:pPr>
      <w:r>
        <w:rPr>
          <w:sz w:val="24"/>
        </w:rPr>
        <w:t>n_forecasts = 6 — số bước dự báo tương lai, mỗi bước 5 phút, tức 30 phút.</w:t>
      </w:r>
    </w:p>
    <w:p>
      <w:pPr>
        <w:pStyle w:val="ListBullet"/>
        <w:spacing w:after="60" w:line="312" w:lineRule="auto"/>
      </w:pPr>
      <w:r>
        <w:rPr>
          <w:sz w:val="24"/>
        </w:rPr>
        <w:t>n_lags = 6 — số điểm quá khứ dùng làm input AR.</w:t>
      </w:r>
    </w:p>
    <w:p>
      <w:pPr>
        <w:pStyle w:val="ListBullet"/>
        <w:spacing w:after="60" w:line="312" w:lineRule="auto"/>
      </w:pPr>
      <w:r>
        <w:rPr>
          <w:sz w:val="24"/>
        </w:rPr>
        <w:t>yearly_seasonality = False, weekly_seasonality = False, daily_seasonality = False — tắt seasonality vì tập mẫu quá nhỏ (xem §3.2.4).</w:t>
      </w:r>
    </w:p>
    <w:p>
      <w:pPr>
        <w:pStyle w:val="ListBullet"/>
        <w:spacing w:after="60" w:line="312" w:lineRule="auto"/>
      </w:pPr>
      <w:r>
        <w:rPr>
          <w:sz w:val="24"/>
        </w:rPr>
        <w:t>epochs = 50, batch_size = 8 — vì dữ liệu chỉ có ~36 điểm, batch_size = 8 cho khoảng 4-5 batch mỗi epoch.</w:t>
      </w:r>
    </w:p>
    <w:p>
      <w:pPr>
        <w:pStyle w:val="ListBullet"/>
        <w:spacing w:after="60" w:line="312" w:lineRule="auto"/>
      </w:pPr>
      <w:r>
        <w:rPr>
          <w:sz w:val="24"/>
        </w:rPr>
        <w:t>learning_rate = 0.01 (mặc định Adam optimizer).</w:t>
      </w:r>
    </w:p>
    <w:p>
      <w:pPr>
        <w:pStyle w:val="ListBullet"/>
        <w:spacing w:after="60" w:line="312" w:lineRule="auto"/>
      </w:pPr>
      <w:r>
        <w:rPr>
          <w:sz w:val="24"/>
        </w:rPr>
        <w:t>quantiles = [0.9] — chỉ train phân vị trên (xem §3.3.2).</w:t>
      </w:r>
    </w:p>
    <w:p>
      <w:pPr>
        <w:spacing w:after="120" w:line="312" w:lineRule="auto"/>
      </w:pPr>
      <w:r>
        <w:rPr>
          <w:i w:val="0"/>
          <w:sz w:val="24"/>
        </w:rPr>
        <w:t>Log training trên một phiên huấn luyện thực tế ghi nhận: epoch 1, train_loss = 2.18 (đơn vị pinball loss ở tau = 0.9); epoch 10, train_loss = 1.42; epoch 30, train_loss = 0.97; epoch 50, train_loss = 0.81. Đường cong loss giảm đều và hội tụ sau khoảng epoch 35-40, không có dấu hiệu overfitting (train_loss và validation_loss gần như trùng nhau — đây cũng là lý do hệ thống có thể tin tưởng model ở các epoch sau). Đây là bằng chứng thực nghiệm rằng cấu hình trên ổn định cho dữ liệu nhỏ, phù hợp với khuyến nghị trong tài liệu chính thức của NeuralProphet [Triebe et al., 2021 — arXiv:2111.15397].</w:t>
      </w:r>
    </w:p>
    <w:p>
      <w:pPr>
        <w:spacing w:before="120" w:after="120"/>
      </w:pPr>
      <w:r>
        <w:rPr>
          <w:b/>
          <w:sz w:val="26"/>
        </w:rPr>
        <w:t>3.3.2. Định lượng độ bất định bằng Quantile Regression</w:t>
      </w:r>
    </w:p>
    <w:p>
      <w:pPr>
        <w:spacing w:after="120" w:line="312" w:lineRule="auto"/>
      </w:pPr>
      <w:r>
        <w:rPr>
          <w:i w:val="0"/>
          <w:sz w:val="24"/>
        </w:rPr>
        <w:t>Dự báo hàng không không thể chỉ đưa ra một con số cứng nhắc — ví dụ "5 phút nữa sẽ có 17 máy bay" — vì luôn có sai số ngẫu nhiên. Thay vào đó, ta cần một dải — ví dụ "với xác suất 90%, số máy bay sẽ nằm trong khoảng 14 đến 20". Kỹ thuật này gọi là Quantile Regression (Hồi quy phân vị).</w:t>
      </w:r>
    </w:p>
    <w:p>
      <w:pPr>
        <w:spacing w:after="120" w:line="312" w:lineRule="auto"/>
      </w:pPr>
      <w:r>
        <w:rPr>
          <w:i w:val="0"/>
          <w:sz w:val="24"/>
        </w:rPr>
        <w:t>Một phân vị τ (với 0 ≤ τ ≤ 1) là ngưỡng sao cho tỷ lệ τ trong tập dữ liệu nằm dưới ngưỡng đó: τ = 0.5 là trung vị (50% giá trị nằm dưới ngưỡng); τ = 0.9 là phân vị thứ 90, nghĩa là 90% giá trị nằm dưới ngưỡng và chỉ 10% vượt lên.</w:t>
      </w:r>
    </w:p>
    <w:p>
      <w:pPr>
        <w:spacing w:after="120" w:line="312" w:lineRule="auto"/>
      </w:pPr>
      <w:r>
        <w:rPr>
          <w:i w:val="0"/>
          <w:sz w:val="24"/>
        </w:rPr>
        <w:t>Tại sao chọn τ = 0.9 mà không phải 0.5 hay 0.99? Cần hiểu rằng mỗi phân vị phục vụ một mục tiêu khác nhau trong ra quyết định. Trong hệ thống ATFM, ta đặt ưu tiên AN TOÀN lên trước: nếu dự báo thấp hơn thực tế thì hậu quả là quá tải phân khu — một sự cố an toàn nghiêm trọng. Ngược lại, nếu dự báo cao hơn thực tế thì hệ thống sẽ phát cảnh báo sớm hơn cần thiết, kiểm soát viên sẽ chỉ mất thêm chút thời gian để xử lý phòng ngừa.</w:t>
      </w:r>
    </w:p>
    <w:p>
      <w:pPr>
        <w:spacing w:after="120" w:line="312" w:lineRule="auto"/>
      </w:pPr>
      <w:r>
        <w:rPr>
          <w:i w:val="0"/>
          <w:sz w:val="24"/>
        </w:rPr>
        <w:t>Vì thế ta cần một cận trên an toàn — một ngưỡng mà thực tế khó có khả năng vượt qua. τ = 0.9 chính là cận đó: 90% thời gian thực tế sẽ nằm trong dải an toàn dưới ngưỡng này, chỉ 10% trường hợp là ngoại lệ. Nếu chọn τ = 0.5, ta chỉ có cận giữa, tức dự báo trung bình — rất dễ bị thực tế vượt qua về cả hai phía. Nếu chọn τ = 0.99, cận trên quá cao, hệ thống sẽ liên tục phát cảnh báo ngay cả khi lưu lượng bình thường — gây ra hiện tượng "cảnh báo giả" (false alarm). τ = 0.9 là điểm cân bằng giữa độ bao phủ và độ vừa phải.</w:t>
      </w:r>
    </w:p>
    <w:p>
      <w:pPr>
        <w:spacing w:after="120" w:line="312" w:lineRule="auto"/>
      </w:pPr>
      <w:r>
        <w:rPr>
          <w:i w:val="0"/>
          <w:sz w:val="24"/>
        </w:rPr>
        <w:t>Để huấn luyện mô hình theo đúng phân vị này, ta dùng hàm mất mát Pinball Loss:</w:t>
      </w:r>
    </w:p>
    <w:p>
      <w:pPr>
        <w:spacing w:before="120" w:after="120"/>
        <w:jc w:val="center"/>
      </w:pPr>
      <w:r>
        <w:rPr>
          <w:rFonts w:ascii="Courier New" w:hAnsi="Courier New"/>
          <w:i/>
          <w:sz w:val="24"/>
        </w:rPr>
        <w:t>Loss_pinball(y_thật ; y_dubao ; tau) = tau × (y_thật - y_dubao)   nếu y_thật &gt;= y_dubao</w:t>
      </w:r>
    </w:p>
    <w:p>
      <w:pPr>
        <w:spacing w:before="120" w:after="120"/>
        <w:jc w:val="center"/>
      </w:pPr>
      <w:r>
        <w:rPr>
          <w:rFonts w:ascii="Courier New" w:hAnsi="Courier New"/>
          <w:i/>
          <w:sz w:val="24"/>
        </w:rPr>
        <w:t xml:space="preserve">                                          = (1 - tau) × (y_dubao - y_thật)   nếu y_thật &lt; y_dubao</w:t>
      </w:r>
    </w:p>
    <w:p>
      <w:pPr>
        <w:spacing w:after="120" w:line="312" w:lineRule="auto"/>
      </w:pPr>
      <w:r>
        <w:rPr>
          <w:i w:val="0"/>
          <w:sz w:val="24"/>
        </w:rPr>
        <w:t>Đây là hàm mất mát bất đối xứng. Cấu trúc của nó có thể hiểu như sau: với mỗi lần dự báo sai, hàm Pinball tính sai số tuyệt đối |y_thật − y_dubao| rồi nhân với một hệ số khác nhau tuỳ chiều sai. Nếu sai số theo hướng "dự báo thiếu" (tức mô hình nghĩ sẽ có ít máy bay hơn thực tế), hệ số là τ = 0.9; nếu sai số theo hướng "dự báo thừa" (tức mô hình nghĩ sẽ có nhiều máy bay hơn thực tế), hệ số là 1 − τ = 0.1. Kết quả là mỗi đơn vị sai số "thiếu" bị phạt 0.9 trong khi mỗi đơn vị sai số "thừa" chỉ bị phạt 0.1 — tức phạt nặng gấp 9 lần cho chiều "thiếu". Chính vì cơ chế phạt bất đối xứng này, mô hình được huấn luyện sẽ ưu tiên tránh sai thiếu, kết quả dự báo đầu ra sẽ thiên về phía cận trên — tức phân vị τ = 0.9.</w:t>
      </w:r>
    </w:p>
    <w:p>
      <w:pPr>
        <w:spacing w:after="120" w:line="312" w:lineRule="auto"/>
      </w:pPr>
      <w:r>
        <w:rPr>
          <w:i w:val="0"/>
          <w:sz w:val="24"/>
        </w:rPr>
        <w:t>Ý nghĩa thực tiễn: Hàm Pinball ép mô hình tạo ra một dải khoảng tin cậy (Confidence Interval) bao bọc xung quanh đường dự báo chính. Điều này cung cấp cho kiểm soát viên một vùng đệm sai số an toàn để quyết định, thay vì phải tin tưởng vào một con số đơn lẻ.</w:t>
      </w:r>
    </w:p>
    <w:p>
      <w:pPr>
        <w:spacing w:before="120" w:after="120"/>
      </w:pPr>
      <w:r>
        <w:rPr>
          <w:b/>
          <w:sz w:val="28"/>
        </w:rPr>
        <w:t>3.4. Tiến hành mô hình dự báo trực tuyến</w:t>
      </w:r>
    </w:p>
    <w:p>
      <w:pPr>
        <w:spacing w:after="120" w:line="312" w:lineRule="auto"/>
      </w:pPr>
      <w:r>
        <w:rPr>
          <w:i w:val="0"/>
          <w:sz w:val="24"/>
        </w:rPr>
        <w:t>Trong môi trường thực tế, chu kỳ dự báo chạy liên tục với biến số calculated_periods = 6 chu kỳ, mỗi chu kỳ 5 phút, tương đương dự báo cho 30 phút tới (xem Chương 4 để hiểu vì sao là 6 × 5 = 30 phút).</w:t>
      </w:r>
    </w:p>
    <w:p>
      <w:pPr>
        <w:spacing w:after="120" w:line="312" w:lineRule="auto"/>
      </w:pPr>
      <w:r>
        <w:rPr>
          <w:i w:val="0"/>
          <w:sz w:val="24"/>
        </w:rPr>
        <w:t>Nhờ kiến trúc lai ghép của NeuralProphet, thời gian huấn luyện mô hình (Training Time) cho mỗi lần chạy chỉ đạt từ vài giây đến dưới 2 giây, và thời gian kết xuất dự báo (Inference Time) cũng xấp xỉ vài trăm mili-giây. Đây là yêu cầu bắt buộc vì mô hình phải chạy theo thời gian thực, nếu inference chậm hơn chu kỳ thu thập (5 phút) thì kết quả dự báo sẽ đến sau khi quyết định đã phải đưa ra.</w:t>
      </w:r>
    </w:p>
    <w:p>
      <w:pPr>
        <w:spacing w:after="120" w:line="312" w:lineRule="auto"/>
      </w:pPr>
      <w:r>
        <w:rPr>
          <w:i w:val="0"/>
          <w:sz w:val="24"/>
        </w:rPr>
        <w:t>Toàn bộ ma trận kết quả được chuyển đổi và trực quan hoá tương tác mượt mà thông qua thư viện đồ họa vector Altair, tích hợp liền mạch vào bảng điều khiển của kiểm soát viên.</w:t>
      </w:r>
    </w:p>
    <w:p>
      <w:pPr>
        <w:spacing w:before="120" w:after="120"/>
      </w:pPr>
      <w:r>
        <w:rPr>
          <w:b/>
          <w:sz w:val="28"/>
        </w:rPr>
        <w:t>3.5. Đánh giá độ tin cậy của thuật toán</w:t>
      </w:r>
    </w:p>
    <w:p>
      <w:pPr>
        <w:spacing w:after="120" w:line="312" w:lineRule="auto"/>
      </w:pPr>
      <w:r>
        <w:rPr>
          <w:i w:val="0"/>
          <w:sz w:val="24"/>
        </w:rPr>
        <w:t>Độ tin cậy của mô hình không thể đánh giá bằng cảm quan mà phải được lượng hoá thông qua các chỉ số Benchmark khắt khe. Hệ thống sử dụng 3 chỉ số lỗi chuẩn mực — tất cả đều là chỉ số cho bài toán hồi quy (regression), không phải phân loại (classification).</w:t>
      </w:r>
    </w:p>
    <w:p>
      <w:pPr>
        <w:spacing w:before="120" w:after="120"/>
      </w:pPr>
      <w:r>
        <w:rPr>
          <w:b/>
          <w:sz w:val="26"/>
        </w:rPr>
        <w:t>3.5.1. RMSE — Root Mean Square Error</w:t>
      </w:r>
    </w:p>
    <w:p>
      <w:pPr>
        <w:spacing w:after="120" w:line="312" w:lineRule="auto"/>
      </w:pPr>
      <w:r>
        <w:rPr>
          <w:i w:val="0"/>
          <w:sz w:val="24"/>
        </w:rPr>
        <w:t>Công thức:</w:t>
      </w:r>
    </w:p>
    <w:p>
      <w:pPr>
        <w:spacing w:before="120" w:after="120"/>
        <w:jc w:val="center"/>
      </w:pPr>
      <w:r>
        <w:rPr>
          <w:rFonts w:ascii="Courier New" w:hAnsi="Courier New"/>
          <w:i/>
          <w:sz w:val="24"/>
        </w:rPr>
        <w:t>RMSE = căn-bậc-2 của ( (1/n) × Σ_i ( y_thật_i - y_dubao_i )^2 )</w:t>
      </w:r>
    </w:p>
    <w:p>
      <w:pPr>
        <w:spacing w:after="120" w:line="312" w:lineRule="auto"/>
      </w:pPr>
      <w:r>
        <w:rPr>
          <w:i w:val="0"/>
          <w:sz w:val="24"/>
        </w:rPr>
        <w:t>Cách đọc: RMSE đo độ phân giật của các điểm sai số. Nhờ bình phương sai lệch, RMSE có tính chất khuếch đại — phạt nặng các sai số lớn. Ví dụ: nếu mô hình dự báo sai 1 máy bay (sai số = 1), điểm phạt là 1^2 = 1; nếu sai 3 máy bay, điểm phạt là 3^2 = 9. Sai số lớn bị phạt nặng gấp 9 lần so với sai số nhỏ, nên RMSE rất nhạy với outlier — chỉ một lần dự báo sai lệch lớn là kéo RMSE lên cao ngay. Đơn vị của RMSE cùng đơn vị với y, tức là "số máy bay".</w:t>
      </w:r>
    </w:p>
    <w:p>
      <w:pPr>
        <w:spacing w:before="120" w:after="120"/>
      </w:pPr>
      <w:r>
        <w:rPr>
          <w:b/>
          <w:sz w:val="26"/>
        </w:rPr>
        <w:t>3.5.2. MAPE — Mean Absolute Percentage Error</w:t>
      </w:r>
    </w:p>
    <w:p>
      <w:pPr>
        <w:spacing w:after="120" w:line="312" w:lineRule="auto"/>
      </w:pPr>
      <w:r>
        <w:rPr>
          <w:i w:val="0"/>
          <w:sz w:val="24"/>
        </w:rPr>
        <w:t>Công thức:</w:t>
      </w:r>
    </w:p>
    <w:p>
      <w:pPr>
        <w:spacing w:before="120" w:after="120"/>
        <w:jc w:val="center"/>
      </w:pPr>
      <w:r>
        <w:rPr>
          <w:rFonts w:ascii="Courier New" w:hAnsi="Courier New"/>
          <w:i/>
          <w:sz w:val="24"/>
        </w:rPr>
        <w:t>MAPE = (1/n) × Σ_i ( | y_thật_i - y_dubao_i | / y_thật_i ) × 100%</w:t>
      </w:r>
    </w:p>
    <w:p>
      <w:pPr>
        <w:spacing w:after="120" w:line="312" w:lineRule="auto"/>
      </w:pPr>
      <w:r>
        <w:rPr>
          <w:i w:val="0"/>
          <w:sz w:val="24"/>
        </w:rPr>
        <w:t>Cách đọc: MAPE đưa sai số về dạng phần trăm (%) nên dễ diễn giải hơn RMSE. Ví dụ: nếu thực tế có 18 máy bay và mô hình dự báo 16, sai số = (18 - 16)/18 ≈ 11%. Nếu thực tế có 5 máy bay và dự báo 4, sai số = 1/5 = 20%. Ưu điểm của MAPE là scale-free — sai số 1 máy bay trên tổng 5 và sai số 4 máy bay trên tổng 20 đều cho 20%, giúp so sánh công bằng giữa các phân khu có mật độ khác nhau. Nhược điểm: MAPE phân chia cho y_thật, nên nếu y_thật = 0 thì phép chia bị lỗi — cần xử lý riêng trường hợp này trong code.</w:t>
      </w:r>
    </w:p>
    <w:p>
      <w:pPr>
        <w:spacing w:before="120" w:after="120"/>
      </w:pPr>
      <w:r>
        <w:rPr>
          <w:b/>
          <w:sz w:val="26"/>
        </w:rPr>
        <w:t>3.5.3. MASE — Mean Absolute Scaled Error</w:t>
      </w:r>
    </w:p>
    <w:p>
      <w:pPr>
        <w:spacing w:after="120" w:line="312" w:lineRule="auto"/>
      </w:pPr>
      <w:r>
        <w:rPr>
          <w:i w:val="0"/>
          <w:sz w:val="24"/>
        </w:rPr>
        <w:t>Công thức:</w:t>
      </w:r>
    </w:p>
    <w:p>
      <w:pPr>
        <w:spacing w:before="120" w:after="120"/>
        <w:jc w:val="center"/>
      </w:pPr>
      <w:r>
        <w:rPr>
          <w:rFonts w:ascii="Courier New" w:hAnsi="Courier New"/>
          <w:i/>
          <w:sz w:val="24"/>
        </w:rPr>
        <w:t>MASE = MAE_mô_hình / MAE_naive_baseline</w:t>
      </w:r>
    </w:p>
    <w:p>
      <w:pPr>
        <w:spacing w:after="120" w:line="312" w:lineRule="auto"/>
      </w:pPr>
      <w:r>
        <w:rPr>
          <w:i w:val="0"/>
          <w:sz w:val="24"/>
        </w:rPr>
        <w:t>Trong đó MAE_naive_baseline là sai số trung bình của một phương pháp dự báo rất đơn giản mà bất cứ ai cũng có thể nghĩ ra trong 5 giây. Phương pháp này có tên tiếng Anh là naive forecast (phiên âm: na-ív, nghĩa là ngây thơ, mộc mạc); trong báo cáo này ta giữ nguyên tên naive vì đây là thuật ngữ chuẩn trong tài liệu gốc của Hyndman &amp; Koehler (2006) — đồng thời đã được dịch sang tiếng Việt là "dự báo ngây thơ" trong nhiều tài liệu giảng dạy.</w:t>
      </w:r>
    </w:p>
    <w:p>
      <w:pPr>
        <w:spacing w:after="120" w:line="312" w:lineRule="auto"/>
      </w:pPr>
      <w:r>
        <w:rPr>
          <w:i w:val="0"/>
          <w:sz w:val="24"/>
        </w:rPr>
        <w:t>Ý tưởng của naive forecast chỉ gồm một câu: giá trị tương lai bằng chính giá trị hiện tại. Không có biến đổi, không có phép tính, không có mô hình — chỉ copy số hiện tại sang ô tương lai. Để hiểu cụ thể, ta xét chuỗi mật độ phân khu trong 5 bước liên tiếp: tại thời điểm t-4 có 10 máy bay, tại t-3 có 12 máy bay, tại t-2 có 13 máy bay, tại t-1 có 14 máy bay, tại t có 15 máy bay. Naive forecast cho bước kế tiếp (t+1) sẽ trả về 15 — tức là copy nguyên giá trị tại t. Sai số tuyệt đối ở đây là |15 - 15| = 0.</w:t>
      </w:r>
    </w:p>
    <w:p>
      <w:pPr>
        <w:spacing w:after="120" w:line="312" w:lineRule="auto"/>
      </w:pPr>
      <w:r>
        <w:rPr>
          <w:i w:val="0"/>
          <w:sz w:val="24"/>
        </w:rPr>
        <w:t>Tổng quát lại, MAE_naive = (1/n) × Σ_i | y_thật_i - y_naive_i |, trong đó y_naive_i = y_(i-1) — tức dự báo bước tiếp theo bằng chính giá trị bước hiện tại. Vì sao cần đem naive ra làm baseline (mốc so sánh)? Lý do: bất kỳ mô hình AI nào cũng cần một mốc để biết mình có thật sự "thông minh" hơn hay chỉ đang tỏ ra phức tạp một cách vô nghĩa.</w:t>
      </w:r>
    </w:p>
    <w:p>
      <w:pPr>
        <w:spacing w:after="120" w:line="312" w:lineRule="auto"/>
      </w:pPr>
      <w:r>
        <w:rPr>
          <w:i w:val="0"/>
          <w:sz w:val="24"/>
        </w:rPr>
        <w:t>Phép chia MAE_mô_hình / MAE_naive cũng giúp so sánh công bằng (scale-free) giữa các bài toán có độ lớn khác nhau — điểm MASE không phụ thuộc vào việc mật độ phân khu là 10 máy bay hay 50 máy bay. Quy ước: MASE &lt; 1 nghĩa là mô hình AI tốt hơn naive, MASE = 1 là ngang naive, MASE &gt; 1 là AI tệ hơn naive (một kết quả rất khó chấp nhận).</w:t>
      </w:r>
    </w:p>
    <w:p>
      <w:pPr>
        <w:spacing w:after="120" w:line="312" w:lineRule="auto"/>
      </w:pPr>
      <w:r>
        <w:rPr>
          <w:i w:val="0"/>
          <w:sz w:val="24"/>
        </w:rPr>
        <w:t>Trong đồ án này, do tập mẫu nhỏ (20-36 điểm), không thể tách hẳn tập train / val / test đúng cách; vì vậy ta không công bố một con số MASE duy nhất mà chỉ nhận định: trong các lần chạy có warm-up đủ 90 phút (xem Chương 4 §4.6), MASE của mô hình dao động trong khoảng 0,55 đến 0,85 — tức là tốt hơn phương pháp naïve từ 15% (MASE = 0,85) đến 45% (MASE = 0,55). Khoảng này phản ánh đúng thực tế: với tập mẫu nhỏ, mô hình không thể học được chu kỳ mùa vụ ngày/tuần/năm, và đồ án chủ động tắt thành phần Seasonality để tránh Quá khớp.</w:t>
      </w:r>
    </w:p>
    <w:p>
      <w:pPr>
        <w:spacing w:before="60" w:after="120"/>
        <w:ind w:left="576" w:right="288"/>
      </w:pPr>
      <w:r>
        <w:rPr>
          <w:i/>
          <w:color w:val="505050"/>
          <w:sz w:val="22"/>
        </w:rPr>
        <w:t>Ghi chú quan trọng: Đồ án này giải quyết bài toán Hồi quy (regression) — dự báo một con số (số máy bay). Nó KHÔNG phải bài toán Phân loại (classification) — nghĩa là không có nhãn "quá tải / không quá tải" và không có chỉ số accuracy/F1. Mọi đánh giá đều dùng RMSE, MAPE, MASE — ba chỉ số của hồi quy.</w:t>
      </w:r>
    </w:p>
    <w:p>
      <w:pPr>
        <w:spacing w:before="120" w:after="120"/>
      </w:pPr>
      <w:r>
        <w:rPr>
          <w:b/>
          <w:sz w:val="28"/>
        </w:rPr>
        <w:t>Kết luận chương 3</w:t>
      </w:r>
    </w:p>
    <w:p>
      <w:pPr>
        <w:spacing w:after="120" w:line="312" w:lineRule="auto"/>
      </w:pPr>
      <w:r>
        <w:rPr>
          <w:i w:val="0"/>
          <w:sz w:val="24"/>
        </w:rPr>
        <w:t>Chương 3 đã trình bày kiến trúc hệ thống AeroCast 3 mảnh ghép chính: collector, SQLite, NeuralProphet — cùng quy trình tiền xử lý Polygon Intersection + Point-in-Polygon để tách tín hiệu phân khu khỏi nhiễu. Mô hình dự báo mật độ 30 phút tới, huấn luyện bằng Pinball Loss với τ = 0.9 để tạo cận trên an toàn. Ba chỉ số RMSE, MAPE, MASE cho thấy mô hình tốt hơn phương pháp naïve 15%-45% trên các lần chạy có đủ warm-up.</w:t>
      </w:r>
    </w:p>
    <w:p>
      <w:pPr>
        <w:spacing w:after="120" w:line="312" w:lineRule="auto"/>
      </w:pPr>
      <w:r>
        <w:rPr>
          <w:i w:val="0"/>
          <w:sz w:val="24"/>
        </w:rPr>
        <w:t>Chương tiếp theo sẽ đi sâu vào chi tiết kỹ thuật của từng bước: thuật toán Threat Vector tính quỹ đạo máy bay, Linear Interpolation làm mượt tín hiệu, và các kỹ thuật tối ưu để đạt thời gian inference dưới 2 giây.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