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E14FB3" w:rsidRDefault="00E14FB3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bookmarkStart w:id="7" w:name="_GoBack"/>
      <w:proofErr w:type="spellStart"/>
      <w:r>
        <w:t>CloudApiPublic</w:t>
      </w:r>
      <w:proofErr w:type="spellEnd"/>
      <w:r>
        <w:t xml:space="preserve"> project, check for </w:t>
      </w:r>
      <w:bookmarkEnd w:id="7"/>
      <w:r>
        <w:t>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B452B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5FD3F2-2B89-4AC8-ACAC-48E21BD1A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CCFD00-211A-41C6-A95A-D5E8929498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806D25-FC10-4D7F-8BC0-CFBC8E8FB69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145DB7-1A7F-45F8-A655-D233E769951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2B400BE-5BF3-4520-ABB2-B2A921AD99A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74FC93C-B2D9-4B8C-B7B8-F72E8E5374D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9FF5939-F6C2-42CC-936C-54F4A89F1A0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6BB7030-414A-4FB2-8A0F-329C9984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27</cp:revision>
  <dcterms:created xsi:type="dcterms:W3CDTF">2013-03-07T12:09:00Z</dcterms:created>
  <dcterms:modified xsi:type="dcterms:W3CDTF">2013-04-11T13:57:00Z</dcterms:modified>
</cp:coreProperties>
</file>