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E14FB3" w:rsidRDefault="00E14FB3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  <w:bookmarkStart w:id="0" w:name="_GoBack"/>
      <w:bookmarkEnd w:id="0"/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and Sample-</w:t>
      </w:r>
      <w:proofErr w:type="spellStart"/>
      <w:r w:rsidR="00724651">
        <w:t>Live_sync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7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C939C4">
        <w:t xml:space="preserve">, and </w:t>
      </w:r>
      <w:r w:rsidR="009E1439">
        <w:t xml:space="preserve">remove any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22D7C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B452B"/>
    <w:rsid w:val="00CB76DF"/>
    <w:rsid w:val="00CE7DAA"/>
    <w:rsid w:val="00D019BF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542B-C36E-40AA-AF2E-BE7E4AD11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0715F6-2632-49EC-ACAA-30687E9CF8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8EE185-1F89-4F89-BC2C-440B87B4F5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5FD3F2-2B89-4AC8-ACAC-48E21BD1AC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F175F6-EF2A-4166-8AE5-7B2FC904E9E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9074B9B-D35F-4281-9DF7-CBF20BF7B08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E3E940D-7AE9-4291-A929-23399FD0350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1AD3F50-CA28-4D81-8CDF-424D6F22F4A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ECCFD00-211A-41C6-A95A-D5E89294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25</cp:revision>
  <dcterms:created xsi:type="dcterms:W3CDTF">2013-03-07T12:09:00Z</dcterms:created>
  <dcterms:modified xsi:type="dcterms:W3CDTF">2013-04-11T12:57:00Z</dcterms:modified>
</cp:coreProperties>
</file>