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195A2" w14:textId="6B41C071" w:rsidR="00192FFA" w:rsidRPr="00DF2596" w:rsidRDefault="00192FFA" w:rsidP="00B80BF5"/>
    <w:p w14:paraId="1306284B" w14:textId="77777777" w:rsidR="00192FFA" w:rsidRPr="00DF2596" w:rsidRDefault="00192FFA" w:rsidP="00B80BF5">
      <w:pPr>
        <w:jc w:val="center"/>
      </w:pPr>
    </w:p>
    <w:p w14:paraId="6E4480D0" w14:textId="77777777" w:rsidR="00192FFA" w:rsidRPr="00DF2596" w:rsidRDefault="00192FFA" w:rsidP="00B80BF5">
      <w:pPr>
        <w:jc w:val="center"/>
      </w:pPr>
    </w:p>
    <w:p w14:paraId="550E94E9" w14:textId="77777777" w:rsidR="00192FFA" w:rsidRPr="00DF2596" w:rsidRDefault="00192FFA" w:rsidP="00B80BF5">
      <w:pPr>
        <w:jc w:val="center"/>
      </w:pPr>
    </w:p>
    <w:p w14:paraId="2B739779" w14:textId="77777777" w:rsidR="00192FFA" w:rsidRPr="00E75AE0" w:rsidRDefault="00192FFA" w:rsidP="00B80BF5">
      <w:pPr>
        <w:jc w:val="center"/>
      </w:pPr>
    </w:p>
    <w:p w14:paraId="7F0E060D" w14:textId="00932D2E" w:rsidR="00775F61" w:rsidRDefault="00E778EA" w:rsidP="00B80BF5">
      <w:pPr>
        <w:pStyle w:val="Heading3"/>
        <w:shd w:val="clear" w:color="auto" w:fill="FFFFFF"/>
        <w:ind w:right="45"/>
        <w:jc w:val="center"/>
        <w:rPr>
          <w:b w:val="0"/>
          <w:bCs/>
        </w:rPr>
      </w:pPr>
      <w:r>
        <w:rPr>
          <w:b w:val="0"/>
          <w:bCs/>
        </w:rPr>
        <w:t>SNHU</w:t>
      </w:r>
    </w:p>
    <w:p w14:paraId="0E4A91E9" w14:textId="791707B3" w:rsidR="00CD4BEA" w:rsidRPr="00CD4BEA" w:rsidRDefault="00722FF8" w:rsidP="00CD4BEA">
      <w:pPr>
        <w:pStyle w:val="Heading3"/>
        <w:shd w:val="clear" w:color="auto" w:fill="FFFFFF"/>
        <w:ind w:right="45"/>
        <w:jc w:val="center"/>
        <w:rPr>
          <w:b w:val="0"/>
        </w:rPr>
      </w:pPr>
      <w:r>
        <w:rPr>
          <w:b w:val="0"/>
        </w:rPr>
        <w:t>CS - 499</w:t>
      </w:r>
    </w:p>
    <w:p w14:paraId="0C86B4DB" w14:textId="1996BB2D" w:rsidR="001F1268" w:rsidRPr="001F1268" w:rsidRDefault="0075640D" w:rsidP="00B80BF5">
      <w:pPr>
        <w:pStyle w:val="Heading3"/>
        <w:shd w:val="clear" w:color="auto" w:fill="FFFFFF"/>
        <w:ind w:right="45"/>
        <w:jc w:val="center"/>
        <w:rPr>
          <w:b w:val="0"/>
          <w:color w:val="444444"/>
        </w:rPr>
      </w:pPr>
      <w:r>
        <w:rPr>
          <w:b w:val="0"/>
          <w:color w:val="000000"/>
          <w:bdr w:val="none" w:sz="0" w:space="0" w:color="auto" w:frame="1"/>
        </w:rPr>
        <w:t xml:space="preserve">Milestone </w:t>
      </w:r>
      <w:r w:rsidR="0013189A">
        <w:rPr>
          <w:b w:val="0"/>
          <w:color w:val="000000"/>
          <w:bdr w:val="none" w:sz="0" w:space="0" w:color="auto" w:frame="1"/>
        </w:rPr>
        <w:t>2</w:t>
      </w:r>
      <w:r>
        <w:rPr>
          <w:b w:val="0"/>
          <w:color w:val="000000"/>
          <w:bdr w:val="none" w:sz="0" w:space="0" w:color="auto" w:frame="1"/>
        </w:rPr>
        <w:t xml:space="preserve"> Narrative</w:t>
      </w:r>
    </w:p>
    <w:p w14:paraId="26D4FC5E" w14:textId="5D5FC32E" w:rsidR="00686E0D" w:rsidRDefault="00E778EA" w:rsidP="00B80BF5">
      <w:pPr>
        <w:jc w:val="center"/>
      </w:pPr>
      <w:r>
        <w:t>Matthew Minton</w:t>
      </w:r>
    </w:p>
    <w:p w14:paraId="53E26E93" w14:textId="7B6DAC97" w:rsidR="008A78E2" w:rsidRPr="007F6E1D" w:rsidRDefault="00315DD3" w:rsidP="00B80BF5">
      <w:pPr>
        <w:pStyle w:val="Heading3"/>
        <w:shd w:val="clear" w:color="auto" w:fill="FFFFFF"/>
        <w:ind w:right="45"/>
        <w:jc w:val="center"/>
        <w:rPr>
          <w:b w:val="0"/>
        </w:rPr>
      </w:pPr>
      <w:r>
        <w:rPr>
          <w:b w:val="0"/>
        </w:rPr>
        <w:t xml:space="preserve">Professor </w:t>
      </w:r>
      <w:r w:rsidR="00722FF8">
        <w:rPr>
          <w:b w:val="0"/>
        </w:rPr>
        <w:t>Anna Sandifer</w:t>
      </w:r>
    </w:p>
    <w:p w14:paraId="29A23B3F" w14:textId="0E481B2F" w:rsidR="00DF2596" w:rsidRPr="002A6759" w:rsidRDefault="00722FF8" w:rsidP="00B80BF5">
      <w:pPr>
        <w:jc w:val="center"/>
      </w:pPr>
      <w:r>
        <w:t>9/21/2025</w:t>
      </w:r>
    </w:p>
    <w:p w14:paraId="4FC7BC33" w14:textId="77777777" w:rsidR="00694638" w:rsidRDefault="00694638" w:rsidP="00B80BF5"/>
    <w:p w14:paraId="3C8BC1FA" w14:textId="77777777" w:rsidR="005F69E8" w:rsidRDefault="005F69E8" w:rsidP="00B80BF5"/>
    <w:p w14:paraId="1BF1E27A" w14:textId="6061C4C5" w:rsidR="009B5CF5" w:rsidRDefault="005F69E8" w:rsidP="0075640D">
      <w:pPr>
        <w:rPr>
          <w:b/>
          <w:color w:val="000000"/>
        </w:rPr>
      </w:pPr>
      <w:r>
        <w:br w:type="page"/>
      </w:r>
    </w:p>
    <w:p w14:paraId="49453E7B" w14:textId="77777777" w:rsidR="0075640D" w:rsidRPr="0075640D" w:rsidRDefault="0075640D" w:rsidP="0075640D">
      <w:pPr>
        <w:rPr>
          <w:b/>
          <w:color w:val="000000"/>
        </w:rPr>
      </w:pPr>
      <w:r w:rsidRPr="0075640D">
        <w:rPr>
          <w:b/>
          <w:color w:val="000000"/>
        </w:rPr>
        <w:lastRenderedPageBreak/>
        <w:t>Artifact Description</w:t>
      </w:r>
    </w:p>
    <w:p w14:paraId="007AD6C5" w14:textId="38CA3105" w:rsidR="0075640D" w:rsidRPr="0075640D" w:rsidRDefault="0075640D" w:rsidP="0075640D">
      <w:pPr>
        <w:ind w:firstLine="720"/>
        <w:rPr>
          <w:bCs/>
          <w:color w:val="000000"/>
        </w:rPr>
      </w:pPr>
      <w:r w:rsidRPr="0075640D">
        <w:rPr>
          <w:bCs/>
          <w:color w:val="000000"/>
        </w:rPr>
        <w:t>The artifact I chose to enhance is the Rescue Animal System, a program I first worked on in IT 145. It is a command line application that lets user’s intake animals, reserve them, and view them for service training. The original version worked but was pretty basic. For this enhancement I focused on making it stronger in terms of software design and user experience.</w:t>
      </w:r>
    </w:p>
    <w:p w14:paraId="76F5220E" w14:textId="77777777" w:rsidR="0075640D" w:rsidRPr="0075640D" w:rsidRDefault="0075640D" w:rsidP="0075640D">
      <w:pPr>
        <w:rPr>
          <w:b/>
          <w:color w:val="000000"/>
        </w:rPr>
      </w:pPr>
      <w:r w:rsidRPr="0075640D">
        <w:rPr>
          <w:b/>
          <w:color w:val="000000"/>
        </w:rPr>
        <w:t>Justification for Inclusion</w:t>
      </w:r>
    </w:p>
    <w:p w14:paraId="35287605" w14:textId="73E46445" w:rsidR="0075640D" w:rsidRPr="0075640D" w:rsidRDefault="0075640D" w:rsidP="0075640D">
      <w:pPr>
        <w:ind w:firstLine="720"/>
        <w:rPr>
          <w:bCs/>
          <w:color w:val="000000"/>
        </w:rPr>
      </w:pPr>
      <w:r w:rsidRPr="0075640D">
        <w:rPr>
          <w:bCs/>
          <w:color w:val="000000"/>
        </w:rPr>
        <w:t>I picked this artifact because it really shows how far I have come as a developer. I reorganized the code, so it is easier to follow and added a Validation class that handles all input checks. This keeps AnimalManager focused on workflow instead of messy error handling. I also changed the way errors are handled. Instead of just sending users back to the menu when they make a mistake, the program now explains what a valid input looks like and asks them to try again. These updates highlight my ability to improve code quality, make it easier to maintain, and design for real users.</w:t>
      </w:r>
    </w:p>
    <w:p w14:paraId="18114C54" w14:textId="77777777" w:rsidR="0075640D" w:rsidRPr="0075640D" w:rsidRDefault="0075640D" w:rsidP="0075640D">
      <w:pPr>
        <w:rPr>
          <w:b/>
          <w:color w:val="000000"/>
        </w:rPr>
      </w:pPr>
      <w:r w:rsidRPr="0075640D">
        <w:rPr>
          <w:b/>
          <w:color w:val="000000"/>
        </w:rPr>
        <w:t>Course Outcomes</w:t>
      </w:r>
    </w:p>
    <w:p w14:paraId="6AA9F7AC" w14:textId="2445A464" w:rsidR="0075640D" w:rsidRDefault="0075640D" w:rsidP="0075640D">
      <w:pPr>
        <w:ind w:firstLine="720"/>
        <w:rPr>
          <w:bCs/>
          <w:color w:val="000000"/>
        </w:rPr>
      </w:pPr>
      <w:r w:rsidRPr="0075640D">
        <w:rPr>
          <w:bCs/>
          <w:color w:val="000000"/>
        </w:rPr>
        <w:t>Back in Module One I planned to show my ability to use good software design techniques to improve an existing project. I think I met that goal here. By making validation modular and adding user feedback I used practices that are consistent with professional standards. I am also setting up JUnit testing for the validation rules, which helps prove the program works as intended. So far, my plan for covering the outcomes is still on track and I will keep expanding on it with testing and documentation.</w:t>
      </w:r>
    </w:p>
    <w:p w14:paraId="388F88DD" w14:textId="77777777" w:rsidR="0075640D" w:rsidRDefault="0075640D" w:rsidP="0075640D">
      <w:pPr>
        <w:ind w:firstLine="720"/>
        <w:rPr>
          <w:bCs/>
          <w:color w:val="000000"/>
        </w:rPr>
      </w:pPr>
    </w:p>
    <w:p w14:paraId="221B7F10" w14:textId="77777777" w:rsidR="0028002D" w:rsidRDefault="0028002D" w:rsidP="0075640D">
      <w:pPr>
        <w:ind w:firstLine="720"/>
        <w:rPr>
          <w:bCs/>
          <w:color w:val="000000"/>
        </w:rPr>
      </w:pPr>
    </w:p>
    <w:p w14:paraId="23BD33AC" w14:textId="77777777" w:rsidR="0075640D" w:rsidRDefault="0075640D" w:rsidP="0075640D">
      <w:pPr>
        <w:ind w:firstLine="720"/>
        <w:rPr>
          <w:bCs/>
          <w:color w:val="000000"/>
        </w:rPr>
      </w:pPr>
    </w:p>
    <w:p w14:paraId="73367355" w14:textId="77777777" w:rsidR="0075640D" w:rsidRDefault="0075640D" w:rsidP="0075640D">
      <w:pPr>
        <w:rPr>
          <w:b/>
          <w:color w:val="000000"/>
        </w:rPr>
      </w:pPr>
      <w:r w:rsidRPr="0075640D">
        <w:rPr>
          <w:b/>
          <w:color w:val="000000"/>
        </w:rPr>
        <w:lastRenderedPageBreak/>
        <w:t>Reflection on the Process</w:t>
      </w:r>
    </w:p>
    <w:p w14:paraId="30C3ACAC" w14:textId="181A2DEA" w:rsidR="009B5CF5" w:rsidRPr="0075640D" w:rsidRDefault="0075640D" w:rsidP="0075640D">
      <w:pPr>
        <w:ind w:firstLine="720"/>
        <w:rPr>
          <w:bCs/>
          <w:color w:val="000000"/>
        </w:rPr>
      </w:pPr>
      <w:r w:rsidRPr="0075640D">
        <w:rPr>
          <w:bCs/>
          <w:color w:val="000000"/>
        </w:rPr>
        <w:t>Working on this enhancement taught me how useful it is to separate logic into different classes. Having all the rules in one place makes the system easier to manage and change later. I also saw how much better the program feels when you think about the user experience instead of just making it technically work. The hardest part was figuring out how strict to make the validation without making it annoying for the user. I had to balance clear rules with flexibility. Overall, this was a good learning process that made the code cleaner and closer to what I would expect in a real software project.</w:t>
      </w:r>
    </w:p>
    <w:p w14:paraId="44DBEC37" w14:textId="77777777" w:rsidR="009B5CF5" w:rsidRDefault="009B5CF5" w:rsidP="00B80BF5">
      <w:pPr>
        <w:jc w:val="center"/>
        <w:rPr>
          <w:b/>
          <w:color w:val="000000"/>
        </w:rPr>
      </w:pPr>
    </w:p>
    <w:p w14:paraId="167E0193" w14:textId="77777777" w:rsidR="009B5CF5" w:rsidRDefault="009B5CF5" w:rsidP="00B80BF5">
      <w:pPr>
        <w:jc w:val="center"/>
        <w:rPr>
          <w:b/>
          <w:color w:val="000000"/>
        </w:rPr>
      </w:pPr>
    </w:p>
    <w:p w14:paraId="0E41B6D6" w14:textId="77777777" w:rsidR="009B5CF5" w:rsidRDefault="009B5CF5" w:rsidP="00B80BF5">
      <w:pPr>
        <w:jc w:val="center"/>
        <w:rPr>
          <w:b/>
          <w:color w:val="000000"/>
        </w:rPr>
      </w:pPr>
    </w:p>
    <w:sectPr w:rsidR="009B5CF5" w:rsidSect="00517AAF">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66D07" w14:textId="77777777" w:rsidR="00E91194" w:rsidRDefault="00E91194">
      <w:r>
        <w:separator/>
      </w:r>
    </w:p>
  </w:endnote>
  <w:endnote w:type="continuationSeparator" w:id="0">
    <w:p w14:paraId="61C4939B" w14:textId="77777777" w:rsidR="00E91194" w:rsidRDefault="00E91194">
      <w:r>
        <w:continuationSeparator/>
      </w:r>
    </w:p>
  </w:endnote>
  <w:endnote w:type="continuationNotice" w:id="1">
    <w:p w14:paraId="64C4A9C4" w14:textId="77777777" w:rsidR="00E91194" w:rsidRDefault="00E911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1248E" w14:textId="77777777" w:rsidR="00E91194" w:rsidRDefault="00E91194">
      <w:r>
        <w:separator/>
      </w:r>
    </w:p>
  </w:footnote>
  <w:footnote w:type="continuationSeparator" w:id="0">
    <w:p w14:paraId="00361B8B" w14:textId="77777777" w:rsidR="00E91194" w:rsidRDefault="00E91194">
      <w:r>
        <w:continuationSeparator/>
      </w:r>
    </w:p>
  </w:footnote>
  <w:footnote w:type="continuationNotice" w:id="1">
    <w:p w14:paraId="31CBC085" w14:textId="77777777" w:rsidR="00E91194" w:rsidRDefault="00E911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061B82D6" w14:textId="741F4D43" w:rsidR="00CA69D0" w:rsidRPr="00CA69D0" w:rsidRDefault="0075640D" w:rsidP="00517AAF">
    <w:pPr>
      <w:pStyle w:val="Footer"/>
      <w:tabs>
        <w:tab w:val="clear" w:pos="4320"/>
        <w:tab w:val="clear" w:pos="8640"/>
      </w:tabs>
      <w:rPr>
        <w:color w:val="000000"/>
        <w:bdr w:val="none" w:sz="0" w:space="0" w:color="auto" w:frame="1"/>
      </w:rPr>
    </w:pPr>
    <w:r>
      <w:rPr>
        <w:color w:val="000000"/>
        <w:bdr w:val="none" w:sz="0" w:space="0" w:color="auto" w:frame="1"/>
      </w:rPr>
      <w:t xml:space="preserve">MILESTONE </w:t>
    </w:r>
    <w:r w:rsidR="0013189A">
      <w:rPr>
        <w:color w:val="000000"/>
        <w:bdr w:val="none" w:sz="0" w:space="0" w:color="auto" w:frame="1"/>
      </w:rPr>
      <w:t>2</w:t>
    </w:r>
    <w:r>
      <w:rPr>
        <w:color w:val="000000"/>
        <w:bdr w:val="none" w:sz="0" w:space="0" w:color="auto" w:frame="1"/>
      </w:rPr>
      <w:t xml:space="preserve"> NARRATIVE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D1F8E" w14:textId="6416BE30" w:rsidR="00517AAF" w:rsidRDefault="0075640D" w:rsidP="00517AAF">
    <w:pPr>
      <w:pStyle w:val="Footer"/>
      <w:tabs>
        <w:tab w:val="clear" w:pos="4320"/>
        <w:tab w:val="clear" w:pos="8640"/>
      </w:tabs>
    </w:pPr>
    <w:r>
      <w:t>MILESTONE TWO</w:t>
    </w:r>
    <w:r w:rsidR="00315DD3">
      <w:t xml:space="preserve">        </w:t>
    </w:r>
    <w:r w:rsidR="00315DD3">
      <w:tab/>
    </w:r>
    <w:r w:rsidR="00315DD3">
      <w:tab/>
    </w:r>
    <w:r w:rsidR="00315DD3">
      <w:tab/>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11418">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1297831153">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1940526643">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919757843">
    <w:abstractNumId w:val="4"/>
  </w:num>
  <w:num w:numId="5" w16cid:durableId="1132140898">
    <w:abstractNumId w:val="1"/>
  </w:num>
  <w:num w:numId="6" w16cid:durableId="579489267">
    <w:abstractNumId w:val="11"/>
  </w:num>
  <w:num w:numId="7" w16cid:durableId="281571995">
    <w:abstractNumId w:val="7"/>
  </w:num>
  <w:num w:numId="8" w16cid:durableId="926770631">
    <w:abstractNumId w:val="5"/>
  </w:num>
  <w:num w:numId="9" w16cid:durableId="385182777">
    <w:abstractNumId w:val="10"/>
  </w:num>
  <w:num w:numId="10" w16cid:durableId="1280796483">
    <w:abstractNumId w:val="9"/>
  </w:num>
  <w:num w:numId="11" w16cid:durableId="1724208090">
    <w:abstractNumId w:val="8"/>
  </w:num>
  <w:num w:numId="12" w16cid:durableId="1138451224">
    <w:abstractNumId w:val="2"/>
  </w:num>
  <w:num w:numId="13" w16cid:durableId="691230403">
    <w:abstractNumId w:val="6"/>
  </w:num>
  <w:num w:numId="14" w16cid:durableId="1133331239">
    <w:abstractNumId w:val="12"/>
  </w:num>
  <w:num w:numId="15" w16cid:durableId="786654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qNaADP+Uh0sAAAA"/>
  </w:docVars>
  <w:rsids>
    <w:rsidRoot w:val="00F80ED0"/>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4927"/>
    <w:rsid w:val="000D49CE"/>
    <w:rsid w:val="000E04B6"/>
    <w:rsid w:val="000E05F0"/>
    <w:rsid w:val="000E08E5"/>
    <w:rsid w:val="000E7035"/>
    <w:rsid w:val="000F0D60"/>
    <w:rsid w:val="000F2D53"/>
    <w:rsid w:val="000F3521"/>
    <w:rsid w:val="000F54A4"/>
    <w:rsid w:val="000F633A"/>
    <w:rsid w:val="00104A8B"/>
    <w:rsid w:val="00110973"/>
    <w:rsid w:val="00111209"/>
    <w:rsid w:val="001123FB"/>
    <w:rsid w:val="0012099F"/>
    <w:rsid w:val="00121DB9"/>
    <w:rsid w:val="00125E48"/>
    <w:rsid w:val="00130509"/>
    <w:rsid w:val="0013189A"/>
    <w:rsid w:val="00136A15"/>
    <w:rsid w:val="00136DEE"/>
    <w:rsid w:val="001371A7"/>
    <w:rsid w:val="00150484"/>
    <w:rsid w:val="00152EF5"/>
    <w:rsid w:val="001550CA"/>
    <w:rsid w:val="001639FE"/>
    <w:rsid w:val="00163E5D"/>
    <w:rsid w:val="001663F0"/>
    <w:rsid w:val="00167D76"/>
    <w:rsid w:val="001706A5"/>
    <w:rsid w:val="00171179"/>
    <w:rsid w:val="00173279"/>
    <w:rsid w:val="001749F0"/>
    <w:rsid w:val="00175945"/>
    <w:rsid w:val="001764E4"/>
    <w:rsid w:val="001765A0"/>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C8F"/>
    <w:rsid w:val="001A372B"/>
    <w:rsid w:val="001B45EA"/>
    <w:rsid w:val="001C11CA"/>
    <w:rsid w:val="001C25E5"/>
    <w:rsid w:val="001C4C3F"/>
    <w:rsid w:val="001C4DFD"/>
    <w:rsid w:val="001C707F"/>
    <w:rsid w:val="001D2FC8"/>
    <w:rsid w:val="001D432A"/>
    <w:rsid w:val="001D649B"/>
    <w:rsid w:val="001D6755"/>
    <w:rsid w:val="001E19A2"/>
    <w:rsid w:val="001E65BF"/>
    <w:rsid w:val="001F1268"/>
    <w:rsid w:val="001F7B67"/>
    <w:rsid w:val="001F7F1F"/>
    <w:rsid w:val="00207CF4"/>
    <w:rsid w:val="00210AFF"/>
    <w:rsid w:val="0021166C"/>
    <w:rsid w:val="00211FCB"/>
    <w:rsid w:val="00213A52"/>
    <w:rsid w:val="00214531"/>
    <w:rsid w:val="00214E4D"/>
    <w:rsid w:val="00221114"/>
    <w:rsid w:val="00221B02"/>
    <w:rsid w:val="00230339"/>
    <w:rsid w:val="00231FC5"/>
    <w:rsid w:val="0023244C"/>
    <w:rsid w:val="00236E9F"/>
    <w:rsid w:val="00246864"/>
    <w:rsid w:val="00246B2A"/>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002D"/>
    <w:rsid w:val="00283109"/>
    <w:rsid w:val="0028315D"/>
    <w:rsid w:val="002876FB"/>
    <w:rsid w:val="00292E39"/>
    <w:rsid w:val="002A6759"/>
    <w:rsid w:val="002B7F50"/>
    <w:rsid w:val="002C3B64"/>
    <w:rsid w:val="002C63A9"/>
    <w:rsid w:val="002D275C"/>
    <w:rsid w:val="002D2ACC"/>
    <w:rsid w:val="002F3C64"/>
    <w:rsid w:val="002F49C8"/>
    <w:rsid w:val="002F4E4C"/>
    <w:rsid w:val="00301B35"/>
    <w:rsid w:val="00306954"/>
    <w:rsid w:val="00306A4B"/>
    <w:rsid w:val="00306E4C"/>
    <w:rsid w:val="00314385"/>
    <w:rsid w:val="00315DD3"/>
    <w:rsid w:val="003173D8"/>
    <w:rsid w:val="003216F4"/>
    <w:rsid w:val="003349D1"/>
    <w:rsid w:val="00347B77"/>
    <w:rsid w:val="00354050"/>
    <w:rsid w:val="0035540B"/>
    <w:rsid w:val="00356996"/>
    <w:rsid w:val="003600A4"/>
    <w:rsid w:val="00364681"/>
    <w:rsid w:val="00364DD8"/>
    <w:rsid w:val="00366EBC"/>
    <w:rsid w:val="00373E6C"/>
    <w:rsid w:val="003812BE"/>
    <w:rsid w:val="003814CD"/>
    <w:rsid w:val="00385E11"/>
    <w:rsid w:val="003905FA"/>
    <w:rsid w:val="0039568D"/>
    <w:rsid w:val="003A4410"/>
    <w:rsid w:val="003A6C8F"/>
    <w:rsid w:val="003A732B"/>
    <w:rsid w:val="003B08AD"/>
    <w:rsid w:val="003B7619"/>
    <w:rsid w:val="003C3960"/>
    <w:rsid w:val="003D280F"/>
    <w:rsid w:val="003D6935"/>
    <w:rsid w:val="003E5612"/>
    <w:rsid w:val="003E672C"/>
    <w:rsid w:val="003F323F"/>
    <w:rsid w:val="0040073D"/>
    <w:rsid w:val="0040511E"/>
    <w:rsid w:val="00413428"/>
    <w:rsid w:val="00415348"/>
    <w:rsid w:val="00416A2F"/>
    <w:rsid w:val="00423F0B"/>
    <w:rsid w:val="00426A83"/>
    <w:rsid w:val="004275F3"/>
    <w:rsid w:val="004320EB"/>
    <w:rsid w:val="004329C0"/>
    <w:rsid w:val="00434C1C"/>
    <w:rsid w:val="00437551"/>
    <w:rsid w:val="0044452B"/>
    <w:rsid w:val="00445B80"/>
    <w:rsid w:val="00451E16"/>
    <w:rsid w:val="00455344"/>
    <w:rsid w:val="004716A5"/>
    <w:rsid w:val="00471F4B"/>
    <w:rsid w:val="00473196"/>
    <w:rsid w:val="00474183"/>
    <w:rsid w:val="00477AFC"/>
    <w:rsid w:val="00481883"/>
    <w:rsid w:val="00482CF0"/>
    <w:rsid w:val="004857B4"/>
    <w:rsid w:val="00486545"/>
    <w:rsid w:val="004926C4"/>
    <w:rsid w:val="00492E97"/>
    <w:rsid w:val="004A0DB9"/>
    <w:rsid w:val="004B1CA1"/>
    <w:rsid w:val="004B5257"/>
    <w:rsid w:val="004C1189"/>
    <w:rsid w:val="004C6FC6"/>
    <w:rsid w:val="004C7F33"/>
    <w:rsid w:val="004D1434"/>
    <w:rsid w:val="004D45F0"/>
    <w:rsid w:val="004F0794"/>
    <w:rsid w:val="004F17AF"/>
    <w:rsid w:val="004F77CE"/>
    <w:rsid w:val="0050013E"/>
    <w:rsid w:val="00502C4E"/>
    <w:rsid w:val="00505062"/>
    <w:rsid w:val="005064F1"/>
    <w:rsid w:val="005157C3"/>
    <w:rsid w:val="00517AAF"/>
    <w:rsid w:val="005244ED"/>
    <w:rsid w:val="00525058"/>
    <w:rsid w:val="00526A6E"/>
    <w:rsid w:val="005359ED"/>
    <w:rsid w:val="00540736"/>
    <w:rsid w:val="00544733"/>
    <w:rsid w:val="00554F71"/>
    <w:rsid w:val="005566D7"/>
    <w:rsid w:val="005653A8"/>
    <w:rsid w:val="0056585D"/>
    <w:rsid w:val="005664C8"/>
    <w:rsid w:val="00570475"/>
    <w:rsid w:val="005756DA"/>
    <w:rsid w:val="00580579"/>
    <w:rsid w:val="00583876"/>
    <w:rsid w:val="0058456A"/>
    <w:rsid w:val="00585A88"/>
    <w:rsid w:val="00591D10"/>
    <w:rsid w:val="005921A6"/>
    <w:rsid w:val="0059362C"/>
    <w:rsid w:val="00593C61"/>
    <w:rsid w:val="00594C28"/>
    <w:rsid w:val="00594CBB"/>
    <w:rsid w:val="0059587E"/>
    <w:rsid w:val="005A0CBA"/>
    <w:rsid w:val="005A534B"/>
    <w:rsid w:val="005A58EF"/>
    <w:rsid w:val="005A6393"/>
    <w:rsid w:val="005B0086"/>
    <w:rsid w:val="005B0FCE"/>
    <w:rsid w:val="005B3036"/>
    <w:rsid w:val="005C253E"/>
    <w:rsid w:val="005C2AD1"/>
    <w:rsid w:val="005C65E0"/>
    <w:rsid w:val="005D01A9"/>
    <w:rsid w:val="005D19DB"/>
    <w:rsid w:val="005D28F6"/>
    <w:rsid w:val="005D4434"/>
    <w:rsid w:val="005E030D"/>
    <w:rsid w:val="005E1EC9"/>
    <w:rsid w:val="005F03DE"/>
    <w:rsid w:val="005F5222"/>
    <w:rsid w:val="005F645E"/>
    <w:rsid w:val="005F69E8"/>
    <w:rsid w:val="005F6C03"/>
    <w:rsid w:val="00605783"/>
    <w:rsid w:val="00605E14"/>
    <w:rsid w:val="00610A8E"/>
    <w:rsid w:val="00614522"/>
    <w:rsid w:val="006237A6"/>
    <w:rsid w:val="00631685"/>
    <w:rsid w:val="0063446F"/>
    <w:rsid w:val="006357D8"/>
    <w:rsid w:val="006375CC"/>
    <w:rsid w:val="00640A20"/>
    <w:rsid w:val="00643E42"/>
    <w:rsid w:val="00655FEF"/>
    <w:rsid w:val="0065608B"/>
    <w:rsid w:val="006617F4"/>
    <w:rsid w:val="00685D91"/>
    <w:rsid w:val="00686E0D"/>
    <w:rsid w:val="0068736F"/>
    <w:rsid w:val="00693A03"/>
    <w:rsid w:val="00694638"/>
    <w:rsid w:val="0069473C"/>
    <w:rsid w:val="006A1501"/>
    <w:rsid w:val="006A35A9"/>
    <w:rsid w:val="006B1A73"/>
    <w:rsid w:val="006B6113"/>
    <w:rsid w:val="006C3177"/>
    <w:rsid w:val="006C508C"/>
    <w:rsid w:val="006E44DC"/>
    <w:rsid w:val="006E5447"/>
    <w:rsid w:val="006F44C4"/>
    <w:rsid w:val="00700B24"/>
    <w:rsid w:val="00702ACA"/>
    <w:rsid w:val="00707806"/>
    <w:rsid w:val="007120A6"/>
    <w:rsid w:val="007161A5"/>
    <w:rsid w:val="007161DE"/>
    <w:rsid w:val="00722FF8"/>
    <w:rsid w:val="0072475C"/>
    <w:rsid w:val="007339D0"/>
    <w:rsid w:val="00734E79"/>
    <w:rsid w:val="007364C4"/>
    <w:rsid w:val="0074129E"/>
    <w:rsid w:val="0074155D"/>
    <w:rsid w:val="00741C24"/>
    <w:rsid w:val="0074348B"/>
    <w:rsid w:val="00747D4D"/>
    <w:rsid w:val="007506D1"/>
    <w:rsid w:val="00750E99"/>
    <w:rsid w:val="00751EBB"/>
    <w:rsid w:val="007552F1"/>
    <w:rsid w:val="0075640D"/>
    <w:rsid w:val="00762367"/>
    <w:rsid w:val="00763699"/>
    <w:rsid w:val="00773CBC"/>
    <w:rsid w:val="00775F61"/>
    <w:rsid w:val="00776A93"/>
    <w:rsid w:val="00780283"/>
    <w:rsid w:val="00781043"/>
    <w:rsid w:val="00786665"/>
    <w:rsid w:val="007875ED"/>
    <w:rsid w:val="0079592D"/>
    <w:rsid w:val="00796B1B"/>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23CFD"/>
    <w:rsid w:val="0082678E"/>
    <w:rsid w:val="00834B37"/>
    <w:rsid w:val="00836535"/>
    <w:rsid w:val="008369CB"/>
    <w:rsid w:val="008415D5"/>
    <w:rsid w:val="008441C8"/>
    <w:rsid w:val="00846C71"/>
    <w:rsid w:val="00856866"/>
    <w:rsid w:val="00860C03"/>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6DA1"/>
    <w:rsid w:val="008C2948"/>
    <w:rsid w:val="008C691D"/>
    <w:rsid w:val="008D40B9"/>
    <w:rsid w:val="008D441E"/>
    <w:rsid w:val="008D5459"/>
    <w:rsid w:val="008D5544"/>
    <w:rsid w:val="008D6030"/>
    <w:rsid w:val="008F06FA"/>
    <w:rsid w:val="00902392"/>
    <w:rsid w:val="00902502"/>
    <w:rsid w:val="00903435"/>
    <w:rsid w:val="0090622C"/>
    <w:rsid w:val="00913542"/>
    <w:rsid w:val="0092075C"/>
    <w:rsid w:val="00926F0F"/>
    <w:rsid w:val="00927C3C"/>
    <w:rsid w:val="009330C7"/>
    <w:rsid w:val="009334D1"/>
    <w:rsid w:val="00933693"/>
    <w:rsid w:val="009375F5"/>
    <w:rsid w:val="00940AA9"/>
    <w:rsid w:val="009449F9"/>
    <w:rsid w:val="00946BE8"/>
    <w:rsid w:val="00950015"/>
    <w:rsid w:val="009667D9"/>
    <w:rsid w:val="009702F9"/>
    <w:rsid w:val="009725DE"/>
    <w:rsid w:val="00974093"/>
    <w:rsid w:val="00977FE5"/>
    <w:rsid w:val="009817DE"/>
    <w:rsid w:val="00983377"/>
    <w:rsid w:val="009841CC"/>
    <w:rsid w:val="00986221"/>
    <w:rsid w:val="00986FEA"/>
    <w:rsid w:val="00990550"/>
    <w:rsid w:val="00993D28"/>
    <w:rsid w:val="00997B52"/>
    <w:rsid w:val="009A3654"/>
    <w:rsid w:val="009B0413"/>
    <w:rsid w:val="009B3E3D"/>
    <w:rsid w:val="009B5674"/>
    <w:rsid w:val="009B59D3"/>
    <w:rsid w:val="009B5CF5"/>
    <w:rsid w:val="009B796E"/>
    <w:rsid w:val="009B7D80"/>
    <w:rsid w:val="009D3081"/>
    <w:rsid w:val="009E5FC5"/>
    <w:rsid w:val="009E6975"/>
    <w:rsid w:val="009E7D14"/>
    <w:rsid w:val="009F24D0"/>
    <w:rsid w:val="009F44EF"/>
    <w:rsid w:val="009F71FB"/>
    <w:rsid w:val="00A00714"/>
    <w:rsid w:val="00A034B3"/>
    <w:rsid w:val="00A13ABB"/>
    <w:rsid w:val="00A13B2F"/>
    <w:rsid w:val="00A153B7"/>
    <w:rsid w:val="00A26556"/>
    <w:rsid w:val="00A272A6"/>
    <w:rsid w:val="00A30E6D"/>
    <w:rsid w:val="00A330EA"/>
    <w:rsid w:val="00A33D6E"/>
    <w:rsid w:val="00A401B0"/>
    <w:rsid w:val="00A412BF"/>
    <w:rsid w:val="00A42189"/>
    <w:rsid w:val="00A42EDC"/>
    <w:rsid w:val="00A43282"/>
    <w:rsid w:val="00A449D5"/>
    <w:rsid w:val="00A64755"/>
    <w:rsid w:val="00A724C2"/>
    <w:rsid w:val="00A763D4"/>
    <w:rsid w:val="00A765DA"/>
    <w:rsid w:val="00A770DC"/>
    <w:rsid w:val="00A771D0"/>
    <w:rsid w:val="00A879D6"/>
    <w:rsid w:val="00A913B6"/>
    <w:rsid w:val="00A95B68"/>
    <w:rsid w:val="00AA0E15"/>
    <w:rsid w:val="00AC75AC"/>
    <w:rsid w:val="00AD27E9"/>
    <w:rsid w:val="00AD478D"/>
    <w:rsid w:val="00AE5027"/>
    <w:rsid w:val="00AE5A5D"/>
    <w:rsid w:val="00AF3AB5"/>
    <w:rsid w:val="00B010AB"/>
    <w:rsid w:val="00B062AA"/>
    <w:rsid w:val="00B11CAB"/>
    <w:rsid w:val="00B14780"/>
    <w:rsid w:val="00B14BF3"/>
    <w:rsid w:val="00B15183"/>
    <w:rsid w:val="00B1662F"/>
    <w:rsid w:val="00B203AA"/>
    <w:rsid w:val="00B20A9C"/>
    <w:rsid w:val="00B2174C"/>
    <w:rsid w:val="00B21AE2"/>
    <w:rsid w:val="00B22229"/>
    <w:rsid w:val="00B23891"/>
    <w:rsid w:val="00B253B4"/>
    <w:rsid w:val="00B325F9"/>
    <w:rsid w:val="00B346F4"/>
    <w:rsid w:val="00B53152"/>
    <w:rsid w:val="00B56A85"/>
    <w:rsid w:val="00B63416"/>
    <w:rsid w:val="00B64446"/>
    <w:rsid w:val="00B66F70"/>
    <w:rsid w:val="00B7072F"/>
    <w:rsid w:val="00B731DD"/>
    <w:rsid w:val="00B80BF5"/>
    <w:rsid w:val="00B8239D"/>
    <w:rsid w:val="00B83638"/>
    <w:rsid w:val="00B9053E"/>
    <w:rsid w:val="00B90D21"/>
    <w:rsid w:val="00B95250"/>
    <w:rsid w:val="00B97C5E"/>
    <w:rsid w:val="00BA11DD"/>
    <w:rsid w:val="00BA16E0"/>
    <w:rsid w:val="00BA3684"/>
    <w:rsid w:val="00BA7C83"/>
    <w:rsid w:val="00BB02BA"/>
    <w:rsid w:val="00BB174C"/>
    <w:rsid w:val="00BC0A73"/>
    <w:rsid w:val="00BC3D32"/>
    <w:rsid w:val="00BD4B0F"/>
    <w:rsid w:val="00BE1F48"/>
    <w:rsid w:val="00BE1F9B"/>
    <w:rsid w:val="00BE3945"/>
    <w:rsid w:val="00BF3BC5"/>
    <w:rsid w:val="00BF3CAB"/>
    <w:rsid w:val="00BF5253"/>
    <w:rsid w:val="00BF57EF"/>
    <w:rsid w:val="00BF5BD1"/>
    <w:rsid w:val="00C11C18"/>
    <w:rsid w:val="00C11EE4"/>
    <w:rsid w:val="00C13C06"/>
    <w:rsid w:val="00C1558A"/>
    <w:rsid w:val="00C15FBB"/>
    <w:rsid w:val="00C24909"/>
    <w:rsid w:val="00C333A8"/>
    <w:rsid w:val="00C34D23"/>
    <w:rsid w:val="00C36495"/>
    <w:rsid w:val="00C37D1B"/>
    <w:rsid w:val="00C40725"/>
    <w:rsid w:val="00C4243D"/>
    <w:rsid w:val="00C45F52"/>
    <w:rsid w:val="00C505AE"/>
    <w:rsid w:val="00C51E12"/>
    <w:rsid w:val="00C53A32"/>
    <w:rsid w:val="00C546E0"/>
    <w:rsid w:val="00C5674D"/>
    <w:rsid w:val="00C6263A"/>
    <w:rsid w:val="00C65A77"/>
    <w:rsid w:val="00C65E66"/>
    <w:rsid w:val="00C82300"/>
    <w:rsid w:val="00C83740"/>
    <w:rsid w:val="00C932CF"/>
    <w:rsid w:val="00C96B3E"/>
    <w:rsid w:val="00CA2E42"/>
    <w:rsid w:val="00CA482A"/>
    <w:rsid w:val="00CA5C37"/>
    <w:rsid w:val="00CA69D0"/>
    <w:rsid w:val="00CB0FE7"/>
    <w:rsid w:val="00CB1EDD"/>
    <w:rsid w:val="00CB412D"/>
    <w:rsid w:val="00CB7AE3"/>
    <w:rsid w:val="00CC1857"/>
    <w:rsid w:val="00CC7A1F"/>
    <w:rsid w:val="00CD41AC"/>
    <w:rsid w:val="00CD4BEA"/>
    <w:rsid w:val="00CE0623"/>
    <w:rsid w:val="00CE6A8D"/>
    <w:rsid w:val="00CF0EA7"/>
    <w:rsid w:val="00CF2AA4"/>
    <w:rsid w:val="00D16F18"/>
    <w:rsid w:val="00D174B1"/>
    <w:rsid w:val="00D20A33"/>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5668"/>
    <w:rsid w:val="00D90820"/>
    <w:rsid w:val="00D90B73"/>
    <w:rsid w:val="00D9196C"/>
    <w:rsid w:val="00D94639"/>
    <w:rsid w:val="00DA04ED"/>
    <w:rsid w:val="00DA1609"/>
    <w:rsid w:val="00DC0603"/>
    <w:rsid w:val="00DC742A"/>
    <w:rsid w:val="00DC7BD8"/>
    <w:rsid w:val="00DE244C"/>
    <w:rsid w:val="00DE2F36"/>
    <w:rsid w:val="00DE3D5D"/>
    <w:rsid w:val="00DE53AC"/>
    <w:rsid w:val="00DF0D45"/>
    <w:rsid w:val="00DF2596"/>
    <w:rsid w:val="00E01F8F"/>
    <w:rsid w:val="00E02E02"/>
    <w:rsid w:val="00E0789D"/>
    <w:rsid w:val="00E1345B"/>
    <w:rsid w:val="00E30ED9"/>
    <w:rsid w:val="00E33E6B"/>
    <w:rsid w:val="00E359B5"/>
    <w:rsid w:val="00E407DE"/>
    <w:rsid w:val="00E45094"/>
    <w:rsid w:val="00E47BC2"/>
    <w:rsid w:val="00E50A02"/>
    <w:rsid w:val="00E519BC"/>
    <w:rsid w:val="00E55731"/>
    <w:rsid w:val="00E57D42"/>
    <w:rsid w:val="00E665F3"/>
    <w:rsid w:val="00E67F99"/>
    <w:rsid w:val="00E71B7E"/>
    <w:rsid w:val="00E75AE0"/>
    <w:rsid w:val="00E778EA"/>
    <w:rsid w:val="00E80DA4"/>
    <w:rsid w:val="00E8384C"/>
    <w:rsid w:val="00E84A2E"/>
    <w:rsid w:val="00E91194"/>
    <w:rsid w:val="00E91506"/>
    <w:rsid w:val="00E9179F"/>
    <w:rsid w:val="00E938EA"/>
    <w:rsid w:val="00E94EDD"/>
    <w:rsid w:val="00E970CD"/>
    <w:rsid w:val="00EA277C"/>
    <w:rsid w:val="00EA3D41"/>
    <w:rsid w:val="00EA5DAF"/>
    <w:rsid w:val="00EA760F"/>
    <w:rsid w:val="00EB1F41"/>
    <w:rsid w:val="00EB284D"/>
    <w:rsid w:val="00EB3451"/>
    <w:rsid w:val="00EB67EE"/>
    <w:rsid w:val="00EB7E08"/>
    <w:rsid w:val="00EC4552"/>
    <w:rsid w:val="00ED35AB"/>
    <w:rsid w:val="00ED7C01"/>
    <w:rsid w:val="00EE347D"/>
    <w:rsid w:val="00EE68DB"/>
    <w:rsid w:val="00EE79CE"/>
    <w:rsid w:val="00EF013A"/>
    <w:rsid w:val="00EF17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B6EED"/>
    <w:rsid w:val="00FC5702"/>
    <w:rsid w:val="00FC68CB"/>
    <w:rsid w:val="00FD19BC"/>
    <w:rsid w:val="00FD221A"/>
    <w:rsid w:val="00FD318C"/>
    <w:rsid w:val="00FD3320"/>
    <w:rsid w:val="00FD3A9D"/>
    <w:rsid w:val="00FD6421"/>
    <w:rsid w:val="00FD759F"/>
    <w:rsid w:val="00FE10BB"/>
    <w:rsid w:val="00FE12CA"/>
    <w:rsid w:val="00FE2840"/>
    <w:rsid w:val="00FF3911"/>
    <w:rsid w:val="00FF40F6"/>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Matt Minton</cp:lastModifiedBy>
  <cp:revision>3</cp:revision>
  <cp:lastPrinted>2006-02-27T19:34:00Z</cp:lastPrinted>
  <dcterms:created xsi:type="dcterms:W3CDTF">2025-09-20T02:22:00Z</dcterms:created>
  <dcterms:modified xsi:type="dcterms:W3CDTF">2025-10-17T18:49:00Z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9f6b0816ec7cc5f43c1e617df34e48bd670802a2b6b735fbdff6dc85a18e4f2c</vt:lpwstr>
  </property>
</Properties>
</file>