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7EB" w:rsidRDefault="007637EB" w:rsidP="005F1F51">
      <w:pPr>
        <w:pStyle w:val="Titre"/>
      </w:pPr>
      <w:r>
        <w:t>ATELIER – Module 1</w:t>
      </w:r>
    </w:p>
    <w:p w:rsidR="007637EB" w:rsidRDefault="007637EB" w:rsidP="005F1F51">
      <w:r>
        <w:t>Voici trois exemples qui vont vous aider à comprendre l’approche quantitative de l’information et son importance dans les systèmes de communication en général.</w:t>
      </w:r>
    </w:p>
    <w:p w:rsidR="007637EB" w:rsidRDefault="007637EB" w:rsidP="005F1F51">
      <w:pPr>
        <w:pStyle w:val="Titre1"/>
      </w:pPr>
      <w:r>
        <w:t>Exemple 1</w:t>
      </w:r>
      <w:r>
        <w:rPr>
          <w:rStyle w:val="apple-converted-space"/>
          <w:rFonts w:ascii="Verdana" w:hAnsi="Verdana"/>
          <w:color w:val="3B3126"/>
          <w:sz w:val="21"/>
          <w:szCs w:val="21"/>
        </w:rPr>
        <w:t> </w:t>
      </w:r>
    </w:p>
    <w:p w:rsidR="007637EB" w:rsidRDefault="007637EB" w:rsidP="005F1F51">
      <w:r>
        <w:t>On considère une épreuve aléatoire, et une variable aléatoire X associée à cette épreuve. Comment mesurer l'information moyenne apportée par la connaissance de X sur l'épreuve aléatoire? Prenons l'exemple suivant : on lance un dé non pipé et on considère les 3 variables aléatoires suivantes :</w:t>
      </w:r>
    </w:p>
    <w:p w:rsidR="007637EB" w:rsidRDefault="007637EB" w:rsidP="005F1F51">
      <w:pPr>
        <w:pStyle w:val="Paragraphedeliste"/>
        <w:numPr>
          <w:ilvl w:val="0"/>
          <w:numId w:val="3"/>
        </w:numPr>
      </w:pPr>
      <w:r>
        <w:t>X1 qui vaut 0 si le nombre tiré est pair, 1 s'il est impair.</w:t>
      </w:r>
    </w:p>
    <w:p w:rsidR="007637EB" w:rsidRDefault="007637EB" w:rsidP="005F1F51">
      <w:pPr>
        <w:pStyle w:val="Paragraphedeliste"/>
        <w:numPr>
          <w:ilvl w:val="0"/>
          <w:numId w:val="3"/>
        </w:numPr>
      </w:pPr>
      <w:r>
        <w:t>X2 qui vaut 0 si le nombre tiré est 1 ou 2, 1 si le nombre tiré est 3 ou 4, 2 si le nombre tiré est 5 ou 6.</w:t>
      </w:r>
    </w:p>
    <w:p w:rsidR="007637EB" w:rsidRDefault="007637EB" w:rsidP="005F1F51">
      <w:pPr>
        <w:pStyle w:val="Paragraphedeliste"/>
        <w:numPr>
          <w:ilvl w:val="0"/>
          <w:numId w:val="3"/>
        </w:numPr>
      </w:pPr>
      <w:r>
        <w:t>X3 qui vaut le nombre tiré.</w:t>
      </w:r>
    </w:p>
    <w:p w:rsidR="00360D3C" w:rsidRDefault="00360D3C" w:rsidP="005F1F51">
      <w:r>
        <w:t>--------------------------------------------------------------------------------------------------------------------------------------</w:t>
      </w:r>
    </w:p>
    <w:p w:rsidR="007637EB" w:rsidRDefault="007637EB" w:rsidP="005F1F51">
      <w:r>
        <w:t xml:space="preserve">Il est intuitivement clair que la connaissance de X3 renseigne plus sur le déroulement de l'épreuve aléatoire que la connaissance de X2, qui elle-même renseigne plus que celle de X1. Comme on </w:t>
      </w:r>
      <w:r w:rsidR="00C719A7">
        <w:t>l’a</w:t>
      </w:r>
      <w:r>
        <w:t xml:space="preserve"> vu précédemment, la notion d'entropie permet de mathématiser cette heuristique :</w:t>
      </w:r>
    </w:p>
    <w:p w:rsidR="007637EB" w:rsidRDefault="007637EB" w:rsidP="005F1F51">
      <w:r>
        <w:t xml:space="preserve">Dans cette définition, la base du logarithme est souvent choisie égale à 2. L'entropie se mesure alors en </w:t>
      </w:r>
      <w:proofErr w:type="spellStart"/>
      <w:r>
        <w:t>Shannons</w:t>
      </w:r>
      <w:proofErr w:type="spellEnd"/>
      <w:r>
        <w:t>, ou en bits (</w:t>
      </w:r>
      <w:proofErr w:type="spellStart"/>
      <w:r>
        <w:t>binary</w:t>
      </w:r>
      <w:proofErr w:type="spellEnd"/>
      <w:r>
        <w:t xml:space="preserve"> information unit).</w:t>
      </w:r>
      <w:r>
        <w:rPr>
          <w:rStyle w:val="apple-converted-space"/>
          <w:rFonts w:ascii="Verdana" w:eastAsiaTheme="majorEastAsia" w:hAnsi="Verdana"/>
          <w:color w:val="3B3126"/>
          <w:sz w:val="17"/>
          <w:szCs w:val="17"/>
        </w:rPr>
        <w:t> </w:t>
      </w:r>
      <w:r>
        <w:br/>
      </w:r>
    </w:p>
    <w:p w:rsidR="007637EB" w:rsidRDefault="005F1F51" w:rsidP="005F1F51">
      <w:pPr>
        <w:pStyle w:val="Titre1"/>
      </w:pPr>
      <w:r>
        <w:t>Exemple 2</w:t>
      </w:r>
    </w:p>
    <w:p w:rsidR="007637EB" w:rsidRDefault="007637EB" w:rsidP="005F1F51">
      <w:r>
        <w:t>Vous êtes dans la situation suivante :</w:t>
      </w:r>
      <w:r>
        <w:rPr>
          <w:rStyle w:val="apple-converted-space"/>
          <w:rFonts w:ascii="Verdana" w:eastAsiaTheme="majorEastAsia" w:hAnsi="Verdana"/>
          <w:color w:val="3B3126"/>
          <w:sz w:val="17"/>
          <w:szCs w:val="17"/>
        </w:rPr>
        <w:t> </w:t>
      </w:r>
      <w:r>
        <w:br/>
      </w:r>
      <w:r>
        <w:br/>
        <w:t>On vous présente 10 cartes sur lesquels sont inscrits sur la face cachée un nombre (tous les nombres sont différents).</w:t>
      </w:r>
      <w:r>
        <w:rPr>
          <w:rStyle w:val="apple-converted-space"/>
          <w:rFonts w:ascii="Verdana" w:eastAsiaTheme="majorEastAsia" w:hAnsi="Verdana"/>
          <w:color w:val="3B3126"/>
          <w:sz w:val="17"/>
          <w:szCs w:val="17"/>
        </w:rPr>
        <w:t> </w:t>
      </w:r>
      <w:r>
        <w:br/>
      </w:r>
      <w:r>
        <w:br/>
      </w:r>
      <w:r w:rsidRPr="00173951">
        <w:rPr>
          <w:rStyle w:val="Titre3Car"/>
        </w:rPr>
        <w:t xml:space="preserve">Voici les règles </w:t>
      </w:r>
      <w:r w:rsidR="0016392E" w:rsidRPr="00173951">
        <w:rPr>
          <w:rStyle w:val="Titre3Car"/>
        </w:rPr>
        <w:t>:</w:t>
      </w:r>
      <w:r w:rsidR="0016392E">
        <w:t xml:space="preserve"> </w:t>
      </w:r>
      <w:r>
        <w:br/>
      </w:r>
      <w:r>
        <w:br/>
        <w:t>Vous pouvez poser des questions du type : "Est-ce que le nombre sur cette carte est plus élevé que sur celui-là".</w:t>
      </w:r>
      <w:r w:rsidR="005F1F51">
        <w:t xml:space="preserve"> </w:t>
      </w:r>
      <w:r>
        <w:t>Vous payez un dollar (1$) par question, vous en recevez 15 $ lorsque vous aurez réussi à réordonner les cartons. Acceptez-vous de jouer?</w:t>
      </w:r>
      <w:r>
        <w:br/>
      </w:r>
      <w:r>
        <w:br/>
        <w:t>Analysons le problème :</w:t>
      </w:r>
    </w:p>
    <w:p w:rsidR="007637EB" w:rsidRDefault="007637EB" w:rsidP="005F1F51">
      <w:pPr>
        <w:pStyle w:val="Paragraphedeliste"/>
        <w:numPr>
          <w:ilvl w:val="0"/>
          <w:numId w:val="4"/>
        </w:numPr>
      </w:pPr>
      <w:r>
        <w:t>Il y a 10! façons d'ordonner les cartes.</w:t>
      </w:r>
      <w:r w:rsidR="00E87E0A">
        <w:t xml:space="preserve"> (démontrer)</w:t>
      </w:r>
    </w:p>
    <w:p w:rsidR="007637EB" w:rsidRDefault="007637EB" w:rsidP="005F1F51">
      <w:pPr>
        <w:pStyle w:val="Paragraphedeliste"/>
        <w:numPr>
          <w:ilvl w:val="0"/>
          <w:numId w:val="4"/>
        </w:numPr>
      </w:pPr>
      <w:r>
        <w:lastRenderedPageBreak/>
        <w:t xml:space="preserve">L'incertitude sur l'ordre dans lequel elles sont rangées vaut donc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[10!]</m:t>
            </m:r>
          </m:e>
        </m:func>
        <m:r>
          <w:rPr>
            <w:rFonts w:ascii="Cambria Math" w:hAnsi="Cambria Math"/>
          </w:rPr>
          <m:t>≈21.8</m:t>
        </m:r>
      </m:oMath>
      <w:r w:rsidR="003F16E3">
        <w:t xml:space="preserve"> </w:t>
      </w:r>
      <w:proofErr w:type="gramStart"/>
      <w:r w:rsidR="003F16E3">
        <w:t>Sha</w:t>
      </w:r>
      <w:proofErr w:type="spellStart"/>
      <w:r w:rsidR="005C675B">
        <w:t>nn</w:t>
      </w:r>
      <w:r>
        <w:t>ons</w:t>
      </w:r>
      <w:proofErr w:type="spellEnd"/>
      <w:r w:rsidR="003F16E3">
        <w:t>(</w:t>
      </w:r>
      <w:proofErr w:type="gramEnd"/>
      <w:r w:rsidR="003F16E3">
        <w:t>bits)</w:t>
      </w:r>
      <w:r>
        <w:t xml:space="preserve"> environ.</w:t>
      </w:r>
    </w:p>
    <w:p w:rsidR="007637EB" w:rsidRDefault="007637EB" w:rsidP="005F1F51">
      <w:pPr>
        <w:pStyle w:val="Paragraphedeliste"/>
        <w:numPr>
          <w:ilvl w:val="0"/>
          <w:numId w:val="4"/>
        </w:numPr>
      </w:pPr>
      <w:r>
        <w:t>Chaque réponse (oui/non) apporte au plus un Shannon d'information.</w:t>
      </w:r>
    </w:p>
    <w:p w:rsidR="007637EB" w:rsidRDefault="007637EB" w:rsidP="005F1F51">
      <w:pPr>
        <w:pStyle w:val="Paragraphedeliste"/>
        <w:numPr>
          <w:ilvl w:val="0"/>
          <w:numId w:val="4"/>
        </w:numPr>
      </w:pPr>
      <w:r>
        <w:t>Il faudra, du point de vue de la théorie de l'information, 22 questions en moyenne pour reconstituer l'ordre.</w:t>
      </w:r>
    </w:p>
    <w:p w:rsidR="007637EB" w:rsidRDefault="007637EB" w:rsidP="005F1F51">
      <w:r w:rsidRPr="00173951">
        <w:rPr>
          <w:rStyle w:val="Titre3Car"/>
        </w:rPr>
        <w:t>Conclusion</w:t>
      </w:r>
      <w:r>
        <w:t xml:space="preserve"> :</w:t>
      </w:r>
      <w:r>
        <w:rPr>
          <w:rStyle w:val="apple-converted-space"/>
          <w:rFonts w:ascii="Verdana" w:eastAsiaTheme="majorEastAsia" w:hAnsi="Verdana"/>
          <w:color w:val="3B3126"/>
          <w:sz w:val="17"/>
          <w:szCs w:val="17"/>
        </w:rPr>
        <w:t> </w:t>
      </w:r>
      <w:r>
        <w:rPr>
          <w:rStyle w:val="lev"/>
          <w:rFonts w:ascii="Verdana" w:eastAsiaTheme="majorEastAsia" w:hAnsi="Verdana"/>
          <w:color w:val="3B3126"/>
          <w:sz w:val="17"/>
          <w:szCs w:val="17"/>
        </w:rPr>
        <w:t>Il ne faut pas jouer !</w:t>
      </w:r>
    </w:p>
    <w:p w:rsidR="007637EB" w:rsidRDefault="005F1F51" w:rsidP="005F1F51">
      <w:pPr>
        <w:pStyle w:val="Titre1"/>
      </w:pPr>
      <w:r>
        <w:t>Exemple 3</w:t>
      </w:r>
    </w:p>
    <w:p w:rsidR="007637EB" w:rsidRDefault="007637EB" w:rsidP="00173951">
      <w:r>
        <w:t xml:space="preserve">À votre avis quel est le code le plus efficace ? </w:t>
      </w:r>
      <w:r w:rsidR="005F1F51">
        <w:t>Discussion</w:t>
      </w:r>
    </w:p>
    <w:tbl>
      <w:tblPr>
        <w:tblStyle w:val="TableauGrille5Fonc-Accentuation1"/>
        <w:tblW w:w="7508" w:type="dxa"/>
        <w:tblLook w:val="04A0" w:firstRow="1" w:lastRow="0" w:firstColumn="1" w:lastColumn="0" w:noHBand="0" w:noVBand="1"/>
      </w:tblPr>
      <w:tblGrid>
        <w:gridCol w:w="1124"/>
        <w:gridCol w:w="1849"/>
        <w:gridCol w:w="1511"/>
        <w:gridCol w:w="1512"/>
        <w:gridCol w:w="1512"/>
      </w:tblGrid>
      <w:tr w:rsidR="00173951" w:rsidTr="00173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:rsidR="007637EB" w:rsidRDefault="00173951" w:rsidP="00173951">
            <w:pPr>
              <w:spacing w:line="276" w:lineRule="auto"/>
              <w:jc w:val="center"/>
            </w:pPr>
            <w:r>
              <w:t>Lettre</w:t>
            </w:r>
          </w:p>
        </w:tc>
        <w:tc>
          <w:tcPr>
            <w:tcW w:w="1849" w:type="dxa"/>
            <w:vAlign w:val="bottom"/>
            <w:hideMark/>
          </w:tcPr>
          <w:p w:rsidR="007637EB" w:rsidRPr="00173951" w:rsidRDefault="00173951" w:rsidP="001739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3951">
              <w:t xml:space="preserve">Probabilité d’utilisation </w:t>
            </w:r>
            <w:r>
              <w:br/>
            </w:r>
            <w:r w:rsidRPr="00173951">
              <w:t>dans la langue anglaise</w:t>
            </w:r>
          </w:p>
        </w:tc>
        <w:tc>
          <w:tcPr>
            <w:tcW w:w="1511" w:type="dxa"/>
            <w:vAlign w:val="bottom"/>
            <w:hideMark/>
          </w:tcPr>
          <w:p w:rsidR="007637EB" w:rsidRDefault="007637EB" w:rsidP="001739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1</w:t>
            </w:r>
          </w:p>
        </w:tc>
        <w:tc>
          <w:tcPr>
            <w:tcW w:w="1512" w:type="dxa"/>
            <w:vAlign w:val="bottom"/>
            <w:hideMark/>
          </w:tcPr>
          <w:p w:rsidR="007637EB" w:rsidRDefault="007637EB" w:rsidP="001739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2</w:t>
            </w:r>
          </w:p>
        </w:tc>
        <w:tc>
          <w:tcPr>
            <w:tcW w:w="1512" w:type="dxa"/>
            <w:vAlign w:val="bottom"/>
            <w:hideMark/>
          </w:tcPr>
          <w:p w:rsidR="007637EB" w:rsidRDefault="007637EB" w:rsidP="0017395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3</w:t>
            </w:r>
          </w:p>
        </w:tc>
      </w:tr>
      <w:tr w:rsidR="00173951" w:rsidTr="00173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(</w:t>
            </w:r>
            <w:proofErr w:type="spellStart"/>
            <w:r>
              <w:t>space</w:t>
            </w:r>
            <w:proofErr w:type="spellEnd"/>
            <w:r>
              <w:t>)</w:t>
            </w:r>
            <w:r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>
              <w:br/>
              <w:t>A</w:t>
            </w:r>
            <w:r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>
              <w:br/>
              <w:t>B</w:t>
            </w:r>
          </w:p>
        </w:tc>
        <w:tc>
          <w:tcPr>
            <w:tcW w:w="1849" w:type="dxa"/>
            <w:hideMark/>
          </w:tcPr>
          <w:p w:rsidR="007637EB" w:rsidRDefault="007637EB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1659</w:t>
            </w:r>
            <w:r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>
              <w:br/>
              <w:t>0</w:t>
            </w:r>
            <w:r w:rsidR="00AA6A01">
              <w:t>,</w:t>
            </w:r>
            <w:r>
              <w:t>0642</w:t>
            </w:r>
            <w:r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>
              <w:br/>
              <w:t>0</w:t>
            </w:r>
            <w:r w:rsidR="00AA6A01">
              <w:t>,</w:t>
            </w:r>
            <w:r>
              <w:t>0127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0000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0001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00010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  <w:t>10100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11111</w:t>
            </w:r>
          </w:p>
        </w:tc>
      </w:tr>
      <w:tr w:rsidR="00173951" w:rsidTr="00173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C</w:t>
            </w:r>
            <w:r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>
              <w:br/>
              <w:t>D</w:t>
            </w:r>
            <w:r>
              <w:br/>
              <w:t>E</w:t>
            </w:r>
          </w:p>
        </w:tc>
        <w:tc>
          <w:tcPr>
            <w:tcW w:w="1849" w:type="dxa"/>
            <w:hideMark/>
          </w:tcPr>
          <w:p w:rsidR="007637EB" w:rsidRDefault="007637EB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0218</w:t>
            </w:r>
            <w:r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>
              <w:br/>
              <w:t>0</w:t>
            </w:r>
            <w:r w:rsidR="00AA6A01">
              <w:t>,</w:t>
            </w:r>
            <w:r>
              <w:t>0317</w:t>
            </w:r>
            <w:r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>
              <w:br/>
              <w:t>0</w:t>
            </w:r>
            <w:r w:rsidR="00AA6A01">
              <w:t>,</w:t>
            </w:r>
            <w:r>
              <w:t>031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7637EB">
              <w:t>0011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0101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7637EB">
              <w:t>1101100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637EB">
              <w:t>1111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1011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01</w:t>
            </w:r>
          </w:p>
        </w:tc>
      </w:tr>
      <w:tr w:rsidR="00173951" w:rsidTr="00173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F</w:t>
            </w:r>
            <w:r>
              <w:br/>
              <w:t>G</w:t>
            </w:r>
            <w:r>
              <w:br/>
              <w:t>H</w:t>
            </w:r>
          </w:p>
        </w:tc>
        <w:tc>
          <w:tcPr>
            <w:tcW w:w="1849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</w:t>
            </w:r>
            <w:r w:rsidR="007637EB">
              <w:t>208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152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467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0110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0111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637EB">
              <w:t>101100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11100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01100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110</w:t>
            </w:r>
          </w:p>
        </w:tc>
      </w:tr>
      <w:tr w:rsidR="00173951" w:rsidTr="00173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I</w:t>
            </w:r>
            <w:r>
              <w:br/>
              <w:t>J</w:t>
            </w:r>
            <w:r>
              <w:br/>
              <w:t>K</w:t>
            </w:r>
          </w:p>
        </w:tc>
        <w:tc>
          <w:tcPr>
            <w:tcW w:w="1849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</w:t>
            </w:r>
            <w:r w:rsidR="007637EB">
              <w:t>575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008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049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7637EB">
              <w:t>1001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1011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637EB">
              <w:t>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01010100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110100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637EB">
              <w:t>000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111001110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1110010</w:t>
            </w:r>
          </w:p>
        </w:tc>
      </w:tr>
      <w:tr w:rsidR="00173951" w:rsidTr="00173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L</w:t>
            </w:r>
            <w:r>
              <w:br/>
              <w:t>M</w:t>
            </w:r>
            <w:r>
              <w:br/>
              <w:t>N</w:t>
            </w:r>
          </w:p>
        </w:tc>
        <w:tc>
          <w:tcPr>
            <w:tcW w:w="1849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</w:t>
            </w:r>
            <w:r w:rsidR="007637EB">
              <w:t>321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198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574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1110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637EB">
              <w:t>001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01101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001</w:t>
            </w:r>
          </w:p>
        </w:tc>
      </w:tr>
      <w:tr w:rsidR="00173951" w:rsidTr="00173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O</w:t>
            </w:r>
            <w:r>
              <w:br/>
              <w:t>P</w:t>
            </w:r>
            <w:r>
              <w:br/>
              <w:t>Q</w:t>
            </w:r>
          </w:p>
        </w:tc>
        <w:tc>
          <w:tcPr>
            <w:tcW w:w="1849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</w:t>
            </w:r>
            <w:r w:rsidR="007637EB">
              <w:t>632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152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008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7637EB">
              <w:t>1111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0000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0001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7637EB">
              <w:t>1010100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0101100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10110100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7637EB">
              <w:t>110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111001101</w:t>
            </w:r>
          </w:p>
        </w:tc>
      </w:tr>
      <w:tr w:rsidR="00173951" w:rsidTr="00173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R</w:t>
            </w:r>
            <w:r>
              <w:br/>
              <w:t>S</w:t>
            </w:r>
            <w:r>
              <w:br/>
              <w:t>T</w:t>
            </w:r>
          </w:p>
        </w:tc>
        <w:tc>
          <w:tcPr>
            <w:tcW w:w="1849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</w:t>
            </w:r>
            <w:r w:rsidR="007637EB">
              <w:t>484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514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796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637EB">
              <w:t>0010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0011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637EB">
              <w:t>01100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637EB">
              <w:t>101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010</w:t>
            </w:r>
          </w:p>
        </w:tc>
      </w:tr>
      <w:tr w:rsidR="00173951" w:rsidTr="00173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U</w:t>
            </w:r>
            <w:r>
              <w:br/>
              <w:t>V</w:t>
            </w:r>
            <w:r>
              <w:br/>
              <w:t>W</w:t>
            </w:r>
          </w:p>
        </w:tc>
        <w:tc>
          <w:tcPr>
            <w:tcW w:w="1849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</w:t>
            </w:r>
            <w:r w:rsidR="007637EB">
              <w:t>228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083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175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637EB">
              <w:t>0101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0110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0111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637EB">
              <w:t>100100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110100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010100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637EB">
              <w:t>1110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01110</w:t>
            </w:r>
          </w:p>
        </w:tc>
      </w:tr>
      <w:tr w:rsidR="00173951" w:rsidTr="00173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7637EB" w:rsidRDefault="007637EB" w:rsidP="00173951">
            <w:r>
              <w:t>X</w:t>
            </w:r>
            <w:r>
              <w:br/>
              <w:t>Y</w:t>
            </w:r>
            <w:r>
              <w:br/>
              <w:t>Z</w:t>
            </w:r>
          </w:p>
        </w:tc>
        <w:tc>
          <w:tcPr>
            <w:tcW w:w="1849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AA6A01">
              <w:t>,</w:t>
            </w:r>
            <w:r>
              <w:t>0</w:t>
            </w:r>
            <w:r w:rsidR="007637EB">
              <w:t>013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164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AA6A01">
              <w:t>,</w:t>
            </w:r>
            <w:r>
              <w:t>0</w:t>
            </w:r>
            <w:r w:rsidR="007637EB">
              <w:t>005</w:t>
            </w:r>
          </w:p>
        </w:tc>
        <w:tc>
          <w:tcPr>
            <w:tcW w:w="1511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637EB">
              <w:t>1000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1001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1</w:t>
            </w:r>
            <w:r w:rsidR="007637EB">
              <w:t>1010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1110100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11010100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10111100</w:t>
            </w:r>
          </w:p>
        </w:tc>
        <w:tc>
          <w:tcPr>
            <w:tcW w:w="1512" w:type="dxa"/>
            <w:hideMark/>
          </w:tcPr>
          <w:p w:rsidR="007637EB" w:rsidRDefault="009153DD" w:rsidP="00173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7637EB">
              <w:t>111001100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0111</w:t>
            </w:r>
            <w:r w:rsidR="007637EB">
              <w:rPr>
                <w:rStyle w:val="apple-converted-space"/>
                <w:rFonts w:ascii="Verdana" w:eastAsiaTheme="majorEastAsia" w:hAnsi="Verdana"/>
                <w:color w:val="3B3126"/>
                <w:sz w:val="17"/>
                <w:szCs w:val="17"/>
              </w:rPr>
              <w:t> </w:t>
            </w:r>
            <w:r w:rsidR="007637EB">
              <w:br/>
            </w:r>
            <w:r>
              <w:t>0</w:t>
            </w:r>
            <w:r w:rsidR="007637EB">
              <w:t>111001111</w:t>
            </w:r>
          </w:p>
        </w:tc>
      </w:tr>
    </w:tbl>
    <w:p w:rsidR="00B536C9" w:rsidRDefault="003F6A1E"/>
    <w:p w:rsidR="00CC3349" w:rsidRDefault="00CC3349">
      <w:bookmarkStart w:id="0" w:name="_GoBack"/>
      <w:bookmarkEnd w:id="0"/>
    </w:p>
    <w:p w:rsidR="00CC3349" w:rsidRDefault="00CC3349" w:rsidP="005A1AA7">
      <w:pPr>
        <w:pStyle w:val="Titre1"/>
      </w:pPr>
      <w:r>
        <w:lastRenderedPageBreak/>
        <w:t>Exemple 4</w:t>
      </w:r>
    </w:p>
    <w:p w:rsidR="00CC3349" w:rsidRDefault="00CC3349">
      <w:r>
        <w:t xml:space="preserve">Nous allons calculer et illustrer l’information comprise dans un texte tiré de Wikipédia. </w:t>
      </w:r>
    </w:p>
    <w:sectPr w:rsidR="00CC3349" w:rsidSect="00CC3349">
      <w:footerReference w:type="default" r:id="rId7"/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A1E" w:rsidRDefault="003F6A1E" w:rsidP="00CC3349">
      <w:pPr>
        <w:spacing w:after="0" w:line="240" w:lineRule="auto"/>
      </w:pPr>
      <w:r>
        <w:separator/>
      </w:r>
    </w:p>
  </w:endnote>
  <w:endnote w:type="continuationSeparator" w:id="0">
    <w:p w:rsidR="003F6A1E" w:rsidRDefault="003F6A1E" w:rsidP="00CC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3349" w:rsidRPr="00CC3349" w:rsidRDefault="00CC3349" w:rsidP="00CC3349">
    <w:pPr>
      <w:pStyle w:val="Pieddepage"/>
      <w:jc w:val="center"/>
      <w:rPr>
        <w:lang w:val="en-CA"/>
      </w:rPr>
    </w:pPr>
    <w:r>
      <w:rPr>
        <w:lang w:val="en-CA"/>
      </w:rPr>
      <w:t>GEIN3010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A1E" w:rsidRDefault="003F6A1E" w:rsidP="00CC3349">
      <w:pPr>
        <w:spacing w:after="0" w:line="240" w:lineRule="auto"/>
      </w:pPr>
      <w:r>
        <w:separator/>
      </w:r>
    </w:p>
  </w:footnote>
  <w:footnote w:type="continuationSeparator" w:id="0">
    <w:p w:rsidR="003F6A1E" w:rsidRDefault="003F6A1E" w:rsidP="00CC3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3720E5"/>
    <w:multiLevelType w:val="multilevel"/>
    <w:tmpl w:val="42E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C0F0FAF"/>
    <w:multiLevelType w:val="hybridMultilevel"/>
    <w:tmpl w:val="DB0A94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AB571B"/>
    <w:multiLevelType w:val="hybridMultilevel"/>
    <w:tmpl w:val="E4564C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0C44AB"/>
    <w:multiLevelType w:val="multilevel"/>
    <w:tmpl w:val="357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7EB"/>
    <w:rsid w:val="0016392E"/>
    <w:rsid w:val="00173951"/>
    <w:rsid w:val="002B09C0"/>
    <w:rsid w:val="00360D3C"/>
    <w:rsid w:val="003F16E3"/>
    <w:rsid w:val="003F6A1E"/>
    <w:rsid w:val="00481907"/>
    <w:rsid w:val="004F1CF2"/>
    <w:rsid w:val="005A1AA7"/>
    <w:rsid w:val="005C675B"/>
    <w:rsid w:val="005F1F51"/>
    <w:rsid w:val="0060290E"/>
    <w:rsid w:val="00762A70"/>
    <w:rsid w:val="007637EB"/>
    <w:rsid w:val="009153DD"/>
    <w:rsid w:val="0095090A"/>
    <w:rsid w:val="00AA6A01"/>
    <w:rsid w:val="00BE4E41"/>
    <w:rsid w:val="00C719A7"/>
    <w:rsid w:val="00CA70E3"/>
    <w:rsid w:val="00CC3349"/>
    <w:rsid w:val="00DB0D6B"/>
    <w:rsid w:val="00E87E0A"/>
    <w:rsid w:val="00EE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AF1ABC-34BE-4A4C-BD8D-924A3D46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fr-CA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7EB"/>
  </w:style>
  <w:style w:type="paragraph" w:styleId="Titre1">
    <w:name w:val="heading 1"/>
    <w:basedOn w:val="Normal"/>
    <w:next w:val="Normal"/>
    <w:link w:val="Titre1Car"/>
    <w:uiPriority w:val="9"/>
    <w:qFormat/>
    <w:rsid w:val="007637E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37E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637E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37E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637E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7637E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637E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7637E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637E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637E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7637E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637E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637E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637E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7637E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37E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37EB"/>
    <w:rPr>
      <w:caps/>
      <w:color w:val="404040" w:themeColor="text1" w:themeTint="BF"/>
      <w:spacing w:val="20"/>
      <w:sz w:val="28"/>
      <w:szCs w:val="28"/>
    </w:rPr>
  </w:style>
  <w:style w:type="character" w:styleId="lev">
    <w:name w:val="Strong"/>
    <w:basedOn w:val="Policepardfaut"/>
    <w:uiPriority w:val="22"/>
    <w:qFormat/>
    <w:rsid w:val="007637EB"/>
    <w:rPr>
      <w:b/>
      <w:bCs/>
    </w:rPr>
  </w:style>
  <w:style w:type="character" w:styleId="Accentuation">
    <w:name w:val="Emphasis"/>
    <w:basedOn w:val="Policepardfaut"/>
    <w:uiPriority w:val="20"/>
    <w:qFormat/>
    <w:rsid w:val="007637EB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7637EB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637E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637E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37E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37EB"/>
    <w:rPr>
      <w:rFonts w:asciiTheme="majorHAnsi" w:eastAsiaTheme="majorEastAsia" w:hAnsiTheme="majorHAnsi" w:cstheme="majorBidi"/>
      <w:sz w:val="24"/>
      <w:szCs w:val="24"/>
    </w:rPr>
  </w:style>
  <w:style w:type="character" w:styleId="Emphaseple">
    <w:name w:val="Subtle Emphasis"/>
    <w:basedOn w:val="Policepardfaut"/>
    <w:uiPriority w:val="19"/>
    <w:qFormat/>
    <w:rsid w:val="007637EB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7637E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frenceple">
    <w:name w:val="Subtle Reference"/>
    <w:basedOn w:val="Policepardfaut"/>
    <w:uiPriority w:val="31"/>
    <w:qFormat/>
    <w:rsid w:val="007637E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7637EB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637EB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637E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6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apple-converted-space">
    <w:name w:val="apple-converted-space"/>
    <w:basedOn w:val="Policepardfaut"/>
    <w:rsid w:val="007637EB"/>
  </w:style>
  <w:style w:type="paragraph" w:styleId="Paragraphedeliste">
    <w:name w:val="List Paragraph"/>
    <w:basedOn w:val="Normal"/>
    <w:uiPriority w:val="34"/>
    <w:qFormat/>
    <w:rsid w:val="005F1F51"/>
    <w:pPr>
      <w:spacing w:after="120"/>
      <w:ind w:left="720"/>
    </w:pPr>
  </w:style>
  <w:style w:type="table" w:styleId="TableauGrille5Fonc-Accentuation1">
    <w:name w:val="Grid Table 5 Dark Accent 1"/>
    <w:basedOn w:val="TableauNormal"/>
    <w:uiPriority w:val="50"/>
    <w:rsid w:val="001739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En-tte">
    <w:name w:val="header"/>
    <w:basedOn w:val="Normal"/>
    <w:link w:val="En-tteCar"/>
    <w:uiPriority w:val="99"/>
    <w:unhideWhenUsed/>
    <w:rsid w:val="00CC33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3349"/>
  </w:style>
  <w:style w:type="paragraph" w:styleId="Pieddepage">
    <w:name w:val="footer"/>
    <w:basedOn w:val="Normal"/>
    <w:link w:val="PieddepageCar"/>
    <w:uiPriority w:val="99"/>
    <w:unhideWhenUsed/>
    <w:rsid w:val="00CC33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3349"/>
  </w:style>
  <w:style w:type="character" w:styleId="Textedelespacerserv">
    <w:name w:val="Placeholder Text"/>
    <w:basedOn w:val="Policepardfaut"/>
    <w:uiPriority w:val="99"/>
    <w:semiHidden/>
    <w:rsid w:val="003F16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3</Pages>
  <Words>496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GEIN3010 atelier 1</vt:lpstr>
    </vt:vector>
  </TitlesOfParts>
  <Company>Université de Moncton, campus de Shippagan</Company>
  <LinksUpToDate>false</LinksUpToDate>
  <CharactersWithSpaces>3219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GEIN3010 atelier 1</dc:title>
  <dc:subject/>
  <dc:creator>Yacine Benahmed;Sid-Ahmed Selouani</dc:creator>
  <cp:keywords>GEIN3010;A2013;BGI;Atelier 1</cp:keywords>
  <dc:description/>
  <cp:lastModifiedBy>Yacine Benahmed</cp:lastModifiedBy>
  <cp:revision>18</cp:revision>
  <cp:lastPrinted>2014-09-16T12:45:00Z</cp:lastPrinted>
  <dcterms:created xsi:type="dcterms:W3CDTF">2013-09-19T17:44:00Z</dcterms:created>
  <dcterms:modified xsi:type="dcterms:W3CDTF">2014-09-22T23:00:00Z</dcterms:modified>
</cp:coreProperties>
</file>