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Title"/>
        <w:bidi w:val="0"/>
      </w:pPr>
      <w:r>
        <w:rPr>
          <w:rtl w:val="0"/>
        </w:rPr>
        <w:t>ISTE-330.01 2020</w:t>
      </w:r>
    </w:p>
    <w:p>
      <w:pPr>
        <w:pStyle w:val="Title"/>
        <w:bidi w:val="0"/>
      </w:pPr>
      <w:r>
        <w:rPr>
          <w:rtl w:val="0"/>
        </w:rPr>
        <w:t>Documentation</w:t>
      </w: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Stephen Zilora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Trent Jacobson</w:t>
      </w:r>
    </w:p>
    <w:p>
      <w:pPr>
        <w:pStyle w:val="Heading"/>
        <w:bidi w:val="0"/>
      </w:pPr>
      <w:r>
        <w:rPr>
          <w:rtl w:val="0"/>
        </w:rPr>
        <w:t>Edward Riley</w:t>
      </w:r>
    </w:p>
    <w:p>
      <w:pPr>
        <w:pStyle w:val="Heading"/>
        <w:bidi w:val="0"/>
      </w:pPr>
      <w:r>
        <w:rPr>
          <w:rtl w:val="0"/>
        </w:rPr>
        <w:t>Liam Bewley</w:t>
      </w:r>
    </w:p>
    <w:p>
      <w:pPr>
        <w:pStyle w:val="Heading"/>
        <w:bidi w:val="0"/>
      </w:pPr>
      <w:r>
        <w:rPr>
          <w:rtl w:val="0"/>
        </w:rPr>
        <w:t>Sayed Mobil Sadat</w:t>
      </w:r>
    </w:p>
    <w:p>
      <w:pPr>
        <w:pStyle w:val="Heading"/>
        <w:bidi w:val="0"/>
      </w:pPr>
      <w:r>
        <w:rPr>
          <w:rtl w:val="0"/>
        </w:rPr>
        <w:t>Matthew Oelbaum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bidi w:val="0"/>
      </w:pPr>
      <w:r>
        <w:rPr>
          <w:rtl w:val="0"/>
        </w:rPr>
        <w:t>Heading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>
        <w:rtl w:val="0"/>
        <w:lang w:val="en-US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