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ADE73" w14:textId="6646B7AD" w:rsidR="003318F2" w:rsidRPr="003318F2" w:rsidRDefault="003318F2" w:rsidP="003318F2">
      <w:pPr>
        <w:pStyle w:val="Heading1"/>
        <w:rPr>
          <w:lang w:eastAsia="en-GB"/>
        </w:rPr>
      </w:pPr>
      <w:r w:rsidRPr="003318F2">
        <w:t>Task 1</w:t>
      </w:r>
      <w:r w:rsidR="00EB6DDC" w:rsidRPr="003318F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B6DDC" w:rsidRPr="003318F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201601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13F0DE3" w14:textId="341D6D45" w:rsidR="00EB6DDC" w:rsidRDefault="003318F2" w:rsidP="00522D1A">
      <w:pPr>
        <w:pStyle w:val="Heading2"/>
        <w:numPr>
          <w:ilvl w:val="0"/>
          <w:numId w:val="12"/>
        </w:numPr>
        <w:rPr>
          <w:rFonts w:eastAsia="Times New Roman"/>
          <w:lang w:eastAsia="en-GB"/>
        </w:rPr>
      </w:pPr>
      <w:r w:rsidRPr="003318F2">
        <w:rPr>
          <w:rFonts w:eastAsia="Times New Roman"/>
          <w:lang w:eastAsia="en-GB"/>
        </w:rPr>
        <w:t>Is the graph a valid RDF document?</w:t>
      </w:r>
    </w:p>
    <w:p w14:paraId="148E46A8" w14:textId="77777777" w:rsidR="00091B11" w:rsidRDefault="00091B11" w:rsidP="00091B11"/>
    <w:p w14:paraId="50C75CB5" w14:textId="285D0185" w:rsidR="00201892" w:rsidRPr="00201892" w:rsidRDefault="00201892" w:rsidP="00201892">
      <w:r w:rsidRPr="00201892">
        <w:t>Yes, from a pure</w:t>
      </w:r>
      <w:r w:rsidR="009862BA">
        <w:t>ly</w:t>
      </w:r>
      <w:r w:rsidRPr="00201892">
        <w:t xml:space="preserve"> technical, syntax-checking point of view, the graph is a valid RDF document.</w:t>
      </w:r>
    </w:p>
    <w:p w14:paraId="0B3C5BC8" w14:textId="77777777" w:rsidR="00201892" w:rsidRPr="00201892" w:rsidRDefault="00201892" w:rsidP="00201892">
      <w:pPr>
        <w:rPr>
          <w:b/>
          <w:bCs/>
        </w:rPr>
      </w:pPr>
      <w:r w:rsidRPr="00201892">
        <w:rPr>
          <w:b/>
          <w:bCs/>
        </w:rPr>
        <w:t>Syntactically Correct:</w:t>
      </w:r>
    </w:p>
    <w:p w14:paraId="15A1598B" w14:textId="5EECFB87" w:rsidR="00201892" w:rsidRPr="00201892" w:rsidRDefault="003419C0" w:rsidP="00201892">
      <w:r>
        <w:t>L</w:t>
      </w:r>
      <w:r w:rsidR="00201892" w:rsidRPr="00201892">
        <w:t>ook</w:t>
      </w:r>
      <w:r>
        <w:t>ing</w:t>
      </w:r>
      <w:r w:rsidR="00201892" w:rsidRPr="00201892">
        <w:t xml:space="preserve"> at the structure itself (i.e. to read it in Turtle format), </w:t>
      </w:r>
      <w:r w:rsidR="00615FA3">
        <w:t>nothing</w:t>
      </w:r>
      <w:r w:rsidR="00201892" w:rsidRPr="00201892">
        <w:t xml:space="preserve"> breaks the basic rules of RDF. Each statement is formed correctly in </w:t>
      </w:r>
      <w:r w:rsidR="00201892" w:rsidRPr="00201892">
        <w:rPr>
          <w:b/>
          <w:bCs/>
          <w:i/>
          <w:iCs/>
        </w:rPr>
        <w:t>subject–predicate–object</w:t>
      </w:r>
      <w:r w:rsidR="00201892" w:rsidRPr="00201892">
        <w:t xml:space="preserve"> format. It uses URIs for things like classes and properties (</w:t>
      </w:r>
      <w:proofErr w:type="spellStart"/>
      <w:r w:rsidR="00201892" w:rsidRPr="00201892">
        <w:rPr>
          <w:b/>
          <w:bCs/>
          <w:i/>
          <w:iCs/>
        </w:rPr>
        <w:t>foaf:Person</w:t>
      </w:r>
      <w:proofErr w:type="spellEnd"/>
      <w:r w:rsidR="00201892" w:rsidRPr="00201892">
        <w:rPr>
          <w:b/>
          <w:bCs/>
          <w:i/>
          <w:iCs/>
        </w:rPr>
        <w:t xml:space="preserve">, </w:t>
      </w:r>
      <w:proofErr w:type="spellStart"/>
      <w:r w:rsidR="00201892" w:rsidRPr="00201892">
        <w:rPr>
          <w:b/>
          <w:bCs/>
          <w:i/>
          <w:iCs/>
        </w:rPr>
        <w:t>foaf:knows</w:t>
      </w:r>
      <w:proofErr w:type="spellEnd"/>
      <w:r w:rsidR="00201892" w:rsidRPr="00201892">
        <w:t xml:space="preserve"> etc.) and literals for data (</w:t>
      </w:r>
      <w:r w:rsidR="00201892" w:rsidRPr="00201892">
        <w:rPr>
          <w:b/>
          <w:bCs/>
          <w:i/>
          <w:iCs/>
        </w:rPr>
        <w:t>“Alice”^^</w:t>
      </w:r>
      <w:proofErr w:type="spellStart"/>
      <w:r w:rsidR="00201892" w:rsidRPr="00201892">
        <w:rPr>
          <w:b/>
          <w:bCs/>
          <w:i/>
          <w:iCs/>
        </w:rPr>
        <w:t>xsd:string</w:t>
      </w:r>
      <w:proofErr w:type="spellEnd"/>
      <w:r w:rsidR="00201892" w:rsidRPr="00201892">
        <w:rPr>
          <w:b/>
          <w:bCs/>
          <w:i/>
          <w:iCs/>
        </w:rPr>
        <w:t>, “twenty-five”^^</w:t>
      </w:r>
      <w:proofErr w:type="spellStart"/>
      <w:r w:rsidR="00201892" w:rsidRPr="00201892">
        <w:rPr>
          <w:b/>
          <w:bCs/>
          <w:i/>
          <w:iCs/>
        </w:rPr>
        <w:t>xsd:string</w:t>
      </w:r>
      <w:proofErr w:type="spellEnd"/>
      <w:r w:rsidR="00201892" w:rsidRPr="00201892">
        <w:t>). An RDF parser would have no issue with this, throwing no errors from a purely syntactic point of view.</w:t>
      </w:r>
    </w:p>
    <w:p w14:paraId="3C8CAC5B" w14:textId="77777777" w:rsidR="00C23C70" w:rsidRPr="003419C0" w:rsidRDefault="00201892" w:rsidP="00201892">
      <w:pPr>
        <w:rPr>
          <w:b/>
          <w:bCs/>
        </w:rPr>
      </w:pPr>
      <w:r w:rsidRPr="003419C0">
        <w:rPr>
          <w:b/>
          <w:bCs/>
        </w:rPr>
        <w:t>Semantic Issues Appear Later:</w:t>
      </w:r>
    </w:p>
    <w:p w14:paraId="2DE02596" w14:textId="1A8968DA" w:rsidR="00470C9B" w:rsidRPr="00D63B8F" w:rsidRDefault="00470C9B" w:rsidP="00470C9B">
      <w:pPr>
        <w:pStyle w:val="p1"/>
        <w:rPr>
          <w:rFonts w:asciiTheme="minorHAnsi" w:hAnsiTheme="minorHAnsi"/>
        </w:rPr>
      </w:pPr>
      <w:r w:rsidRPr="00D63B8F">
        <w:rPr>
          <w:rFonts w:asciiTheme="minorHAnsi" w:hAnsiTheme="minorHAnsi"/>
        </w:rPr>
        <w:t xml:space="preserve">Nevertheless, </w:t>
      </w:r>
      <w:r w:rsidRPr="00D63B8F">
        <w:rPr>
          <w:rStyle w:val="s1"/>
          <w:rFonts w:asciiTheme="minorHAnsi" w:eastAsiaTheme="majorEastAsia" w:hAnsiTheme="minorHAnsi"/>
        </w:rPr>
        <w:t>valid RDF syntax</w:t>
      </w:r>
      <w:r w:rsidRPr="00D63B8F">
        <w:rPr>
          <w:rFonts w:asciiTheme="minorHAnsi" w:hAnsiTheme="minorHAnsi"/>
        </w:rPr>
        <w:t xml:space="preserve"> does not necessarily guarantee </w:t>
      </w:r>
      <w:r w:rsidRPr="00D63B8F">
        <w:rPr>
          <w:rStyle w:val="s1"/>
          <w:rFonts w:asciiTheme="minorHAnsi" w:eastAsiaTheme="majorEastAsia" w:hAnsiTheme="minorHAnsi"/>
        </w:rPr>
        <w:t>semantic correctness</w:t>
      </w:r>
      <w:r w:rsidRPr="00D63B8F">
        <w:rPr>
          <w:rFonts w:asciiTheme="minorHAnsi" w:hAnsiTheme="minorHAnsi"/>
        </w:rPr>
        <w:t xml:space="preserve"> or </w:t>
      </w:r>
      <w:r w:rsidRPr="00D63B8F">
        <w:rPr>
          <w:rStyle w:val="s1"/>
          <w:rFonts w:asciiTheme="minorHAnsi" w:eastAsiaTheme="majorEastAsia" w:hAnsiTheme="minorHAnsi"/>
        </w:rPr>
        <w:t>logical consistency</w:t>
      </w:r>
      <w:r w:rsidRPr="00D63B8F">
        <w:rPr>
          <w:rFonts w:asciiTheme="minorHAnsi" w:hAnsiTheme="minorHAnsi"/>
        </w:rPr>
        <w:t xml:space="preserve"> with the chosen vocabulary (e.g., FOAF and Schema.org). For instance, using </w:t>
      </w:r>
      <w:proofErr w:type="spellStart"/>
      <w:r w:rsidRPr="00D63B8F">
        <w:rPr>
          <w:rStyle w:val="s2"/>
          <w:rFonts w:asciiTheme="minorHAnsi" w:eastAsiaTheme="majorEastAsia" w:hAnsiTheme="minorHAnsi"/>
          <w:b/>
          <w:bCs/>
          <w:i/>
          <w:iCs/>
        </w:rPr>
        <w:t>foaf:knows</w:t>
      </w:r>
      <w:proofErr w:type="spellEnd"/>
      <w:r w:rsidRPr="00D63B8F">
        <w:rPr>
          <w:rFonts w:asciiTheme="minorHAnsi" w:hAnsiTheme="minorHAnsi"/>
          <w:i/>
          <w:iCs/>
        </w:rPr>
        <w:t xml:space="preserve"> </w:t>
      </w:r>
      <w:r w:rsidRPr="00D63B8F">
        <w:rPr>
          <w:rFonts w:asciiTheme="minorHAnsi" w:hAnsiTheme="minorHAnsi"/>
        </w:rPr>
        <w:t xml:space="preserve">with a simple text string (instead of linking to another </w:t>
      </w:r>
      <w:proofErr w:type="spellStart"/>
      <w:r w:rsidRPr="00D63B8F">
        <w:rPr>
          <w:rStyle w:val="s2"/>
          <w:rFonts w:asciiTheme="minorHAnsi" w:eastAsiaTheme="majorEastAsia" w:hAnsiTheme="minorHAnsi"/>
        </w:rPr>
        <w:t>foaf:Person</w:t>
      </w:r>
      <w:proofErr w:type="spellEnd"/>
      <w:r w:rsidRPr="00D63B8F">
        <w:rPr>
          <w:rFonts w:asciiTheme="minorHAnsi" w:hAnsiTheme="minorHAnsi"/>
        </w:rPr>
        <w:t>) does not impact syntactic validity, yet it signals potential issues with vocabulary use and data model</w:t>
      </w:r>
      <w:r w:rsidR="00D63B8F">
        <w:rPr>
          <w:rFonts w:asciiTheme="minorHAnsi" w:hAnsiTheme="minorHAnsi"/>
        </w:rPr>
        <w:t>l</w:t>
      </w:r>
      <w:r w:rsidRPr="00D63B8F">
        <w:rPr>
          <w:rFonts w:asciiTheme="minorHAnsi" w:hAnsiTheme="minorHAnsi"/>
        </w:rPr>
        <w:t>ing. We will address these concerns in part B</w:t>
      </w:r>
      <w:r w:rsidR="00901CFE">
        <w:rPr>
          <w:rFonts w:asciiTheme="minorHAnsi" w:hAnsiTheme="minorHAnsi"/>
        </w:rPr>
        <w:t>-D</w:t>
      </w:r>
      <w:r w:rsidR="00D63B8F">
        <w:rPr>
          <w:rFonts w:asciiTheme="minorHAnsi" w:hAnsiTheme="minorHAnsi"/>
        </w:rPr>
        <w:t>.</w:t>
      </w:r>
    </w:p>
    <w:p w14:paraId="01874E44" w14:textId="2541CF8F" w:rsidR="00201892" w:rsidRPr="00091B11" w:rsidRDefault="00EB7485" w:rsidP="00091B11">
      <w:r>
        <w:t>Therefore,</w:t>
      </w:r>
      <w:r w:rsidR="00201892" w:rsidRPr="00201892">
        <w:t xml:space="preserve"> the graph is syntactically valid RDF. However, this means that “valid RDF” is a fairly low bar – it just means that the structure follows the basic rules of RDF. It doesn’t mean the meaning is correct or the terms are being used as </w:t>
      </w:r>
      <w:r w:rsidR="00D57140">
        <w:t>intended</w:t>
      </w:r>
      <w:r w:rsidR="00201892" w:rsidRPr="00201892">
        <w:t xml:space="preserve"> in other vocabularies</w:t>
      </w:r>
      <w:r w:rsidR="00D57140">
        <w:t>,</w:t>
      </w:r>
      <w:r w:rsidR="00201892" w:rsidRPr="00201892">
        <w:t xml:space="preserve"> such as FOAF and Schema.org. The real problems lie in how effectively it represents the intended information using these vocabularies,</w:t>
      </w:r>
      <w:r w:rsidR="007C091A">
        <w:t xml:space="preserve"> </w:t>
      </w:r>
      <w:r w:rsidR="005D195E">
        <w:t>where these issues will be addressed in the following questions.</w:t>
      </w:r>
    </w:p>
    <w:p w14:paraId="3FED30D9" w14:textId="77777777" w:rsidR="003318F2" w:rsidRPr="003318F2" w:rsidRDefault="003318F2" w:rsidP="003318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18F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3318F2" w:rsidRPr="003318F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BE6FAA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977C934" w14:textId="2524FDB8" w:rsidR="003318F2" w:rsidRPr="003318F2" w:rsidRDefault="003318F2" w:rsidP="00522D1A">
      <w:pPr>
        <w:pStyle w:val="Heading2"/>
        <w:numPr>
          <w:ilvl w:val="0"/>
          <w:numId w:val="12"/>
        </w:numPr>
        <w:rPr>
          <w:rFonts w:eastAsia="Times New Roman"/>
          <w:lang w:eastAsia="en-GB"/>
        </w:rPr>
      </w:pPr>
      <w:r w:rsidRPr="003318F2">
        <w:rPr>
          <w:rFonts w:eastAsia="Times New Roman"/>
          <w:lang w:eastAsia="en-GB"/>
        </w:rPr>
        <w:t>Are there any domain and range violations?</w:t>
      </w:r>
    </w:p>
    <w:p w14:paraId="6A54E4E5" w14:textId="6CBF876C" w:rsidR="009862BA" w:rsidRPr="003318F2" w:rsidRDefault="003318F2" w:rsidP="003318F2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Yes, </w:t>
      </w:r>
      <w:r w:rsidR="00543A0F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there are various domain and range violations. 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FOAF and Schema.org define expected “domains” (what class of resource can appear as </w:t>
      </w:r>
      <w:r w:rsidR="00DC6323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a 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subject) and “ranges” (what class or datatype can appear as </w:t>
      </w:r>
      <w:r w:rsidR="00DC6323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an 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object) for their properties:</w:t>
      </w:r>
    </w:p>
    <w:p w14:paraId="54BA9BE7" w14:textId="77777777" w:rsidR="003318F2" w:rsidRPr="003318F2" w:rsidRDefault="003318F2" w:rsidP="00331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3318F2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foaf:knows</w:t>
      </w:r>
      <w:proofErr w:type="spellEnd"/>
      <w:r w:rsidRPr="003318F2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 used with a literal</w:t>
      </w:r>
    </w:p>
    <w:p w14:paraId="15FBC629" w14:textId="092BBBBB" w:rsidR="003318F2" w:rsidRPr="003318F2" w:rsidRDefault="003318F2" w:rsidP="00331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FOAF expects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foaf:knows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 to link one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foaf:Person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 to</w:t>
      </w:r>
      <w:r w:rsidR="0018756D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another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foaf:Person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. In the graph,</w:t>
      </w:r>
      <w:r w:rsidR="0018756D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Charlie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foaf:knows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 </w:t>
      </w:r>
      <w:r w:rsidRPr="003318F2">
        <w:rPr>
          <w:rFonts w:eastAsia="Times New Roman" w:cs="Courier New"/>
          <w:color w:val="000000"/>
          <w:kern w:val="0"/>
          <w:lang w:eastAsia="en-GB"/>
          <w14:ligatures w14:val="none"/>
        </w:rPr>
        <w:t>"</w:t>
      </w:r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Alice"^^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xsd:string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. That is a domain/range violation 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lastRenderedPageBreak/>
        <w:t>because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foaf:knows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 is not meant to link a person to a string literal. “Alice” should be a resource typed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foaf:Person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76EDD32E" w14:textId="09F674DE" w:rsidR="003318F2" w:rsidRPr="003318F2" w:rsidRDefault="003318F2" w:rsidP="00331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3318F2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foaf:age</w:t>
      </w:r>
      <w:proofErr w:type="spellEnd"/>
      <w:r w:rsidRPr="003318F2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 with spel</w:t>
      </w:r>
      <w:r w:rsidR="004F3AC9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t-</w:t>
      </w:r>
      <w:r w:rsidRPr="003318F2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out string</w:t>
      </w:r>
    </w:p>
    <w:p w14:paraId="1CCB8612" w14:textId="1A6DAA20" w:rsidR="003318F2" w:rsidRPr="003318F2" w:rsidRDefault="003318F2" w:rsidP="00331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“</w:t>
      </w:r>
      <w:r w:rsidRPr="003318F2">
        <w:rPr>
          <w:rFonts w:eastAsia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twenty-five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” </w:t>
      </w:r>
      <w:r w:rsidR="004F3AC9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is 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typed as </w:t>
      </w:r>
      <w:r w:rsidR="004F3AC9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an 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xsd:string</w:t>
      </w:r>
      <w:proofErr w:type="spellEnd"/>
      <w:r w:rsidR="004F3AC9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, which 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is not typical. Usually,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foaf:age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 is expected to be a numeric value (ideally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xsd:integer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). Similarly, “</w:t>
      </w:r>
      <w:r w:rsidRPr="003318F2">
        <w:rPr>
          <w:rFonts w:eastAsia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thirty-five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” is also just a string with no datatype. </w:t>
      </w:r>
      <w:r w:rsidR="0018756D">
        <w:rPr>
          <w:rFonts w:eastAsia="Times New Roman" w:cs="Times New Roman"/>
          <w:color w:val="000000"/>
          <w:kern w:val="0"/>
          <w:lang w:eastAsia="en-GB"/>
          <w14:ligatures w14:val="none"/>
        </w:rPr>
        <w:t>This then leads to questionable usage.</w:t>
      </w:r>
    </w:p>
    <w:p w14:paraId="46E32BD8" w14:textId="77777777" w:rsidR="003318F2" w:rsidRPr="003318F2" w:rsidRDefault="003318F2" w:rsidP="00331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3318F2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schema:location</w:t>
      </w:r>
      <w:proofErr w:type="spellEnd"/>
      <w:r w:rsidRPr="003318F2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 with integers or untyped strings</w:t>
      </w:r>
    </w:p>
    <w:p w14:paraId="1415C601" w14:textId="5806E017" w:rsidR="003318F2" w:rsidRPr="003318F2" w:rsidRDefault="003318F2" w:rsidP="00331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The diagram shows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schema:location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 → </w:t>
      </w:r>
      <w:r w:rsidRPr="003318F2">
        <w:rPr>
          <w:rFonts w:eastAsia="Times New Roman" w:cs="Courier New"/>
          <w:color w:val="000000"/>
          <w:kern w:val="0"/>
          <w:lang w:eastAsia="en-GB"/>
          <w14:ligatures w14:val="none"/>
        </w:rPr>
        <w:t>"</w:t>
      </w:r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New York"^^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xsd:integer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. That is a mismatch because “</w:t>
      </w:r>
      <w:r w:rsidRPr="003318F2">
        <w:rPr>
          <w:rFonts w:eastAsia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New York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” is a city name, not an integer. Also</w:t>
      </w:r>
      <w:r w:rsidR="00DC6323">
        <w:rPr>
          <w:rFonts w:eastAsia="Times New Roman" w:cs="Times New Roman"/>
          <w:color w:val="000000"/>
          <w:kern w:val="0"/>
          <w:lang w:eastAsia="en-GB"/>
          <w14:ligatures w14:val="none"/>
        </w:rPr>
        <w:t>,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 “</w:t>
      </w:r>
      <w:r w:rsidRPr="003318F2">
        <w:rPr>
          <w:rFonts w:eastAsia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San Francisco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” is an untyped string but might be used as if it were a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schema:Place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. T</w:t>
      </w:r>
      <w:r w:rsidR="00007ED9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he correct approach would </w:t>
      </w:r>
      <w:r w:rsidR="00D61BB5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typically </w:t>
      </w:r>
      <w:r w:rsidR="00007ED9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be 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a resource typed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schema:Place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 or a string typed as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xsd:string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 .</w:t>
      </w:r>
    </w:p>
    <w:p w14:paraId="2259C13F" w14:textId="77777777" w:rsidR="003318F2" w:rsidRPr="003318F2" w:rsidRDefault="003318F2" w:rsidP="00331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3318F2">
        <w:rPr>
          <w:rFonts w:eastAsia="Times New Roman" w:cs="Courier New"/>
          <w:b/>
          <w:bCs/>
          <w:color w:val="000000"/>
          <w:kern w:val="0"/>
          <w:lang w:eastAsia="en-GB"/>
          <w14:ligatures w14:val="none"/>
        </w:rPr>
        <w:t>schema:researchArea</w:t>
      </w:r>
      <w:proofErr w:type="spellEnd"/>
      <w:r w:rsidRPr="003318F2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 typed as an integer?</w:t>
      </w:r>
    </w:p>
    <w:p w14:paraId="68576028" w14:textId="424B7698" w:rsidR="003318F2" w:rsidRPr="003318F2" w:rsidRDefault="003318F2" w:rsidP="00331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There is a mention of “</w:t>
      </w:r>
      <w:r w:rsidRPr="003318F2">
        <w:rPr>
          <w:rFonts w:eastAsia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 xml:space="preserve">Cybersecurity </w:t>
      </w:r>
      <w:proofErr w:type="spellStart"/>
      <w:r w:rsidRPr="003318F2">
        <w:rPr>
          <w:rFonts w:eastAsia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xsd:integer</w:t>
      </w:r>
      <w:proofErr w:type="spellEnd"/>
      <w:r w:rsidRPr="003318F2">
        <w:rPr>
          <w:rFonts w:eastAsia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?”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 for Eve. That is a mismatch if we are trying to say the research area is “</w:t>
      </w:r>
      <w:r w:rsidRPr="003318F2">
        <w:rPr>
          <w:rFonts w:eastAsia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Cybersecurity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.” </w:t>
      </w:r>
      <w:r w:rsidR="00007ED9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Instead, </w:t>
      </w:r>
      <w:r w:rsidR="00A17C43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a 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string literal or some resource</w:t>
      </w:r>
      <w:r w:rsidR="00A17C43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 should be used.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A17C43">
        <w:rPr>
          <w:rFonts w:eastAsia="Times New Roman" w:cs="Times New Roman"/>
          <w:color w:val="000000"/>
          <w:kern w:val="0"/>
          <w:lang w:eastAsia="en-GB"/>
          <w14:ligatures w14:val="none"/>
        </w:rPr>
        <w:t>N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ot an integer</w:t>
      </w:r>
      <w:r w:rsidR="00A17C43">
        <w:rPr>
          <w:rFonts w:eastAsia="Times New Roman" w:cs="Times New Roman"/>
          <w:color w:val="000000"/>
          <w:kern w:val="0"/>
          <w:lang w:eastAsia="en-GB"/>
          <w14:ligatures w14:val="none"/>
        </w:rPr>
        <w:t>.</w:t>
      </w:r>
    </w:p>
    <w:p w14:paraId="7B10C94D" w14:textId="77777777" w:rsidR="003318F2" w:rsidRPr="003318F2" w:rsidRDefault="003318F2" w:rsidP="003318F2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Hence, we see domain and range errors: the relevant vocabularies expect certain classes and datatypes, but the diagram violates those expectations.</w:t>
      </w:r>
    </w:p>
    <w:p w14:paraId="4E0788F5" w14:textId="77777777" w:rsidR="003318F2" w:rsidRPr="003318F2" w:rsidRDefault="003318F2" w:rsidP="003318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18F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3318F2" w:rsidRPr="003318F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72AA94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21DEDC2" w14:textId="20142C8A" w:rsidR="003318F2" w:rsidRDefault="003318F2" w:rsidP="00522D1A">
      <w:pPr>
        <w:pStyle w:val="Heading2"/>
        <w:numPr>
          <w:ilvl w:val="0"/>
          <w:numId w:val="12"/>
        </w:numPr>
        <w:rPr>
          <w:rFonts w:eastAsia="Times New Roman"/>
          <w:lang w:eastAsia="en-GB"/>
        </w:rPr>
      </w:pPr>
      <w:r w:rsidRPr="003318F2">
        <w:rPr>
          <w:rFonts w:eastAsia="Times New Roman"/>
          <w:lang w:eastAsia="en-GB"/>
        </w:rPr>
        <w:t>Errors in the class hierarchy or property declarations</w:t>
      </w:r>
      <w:r w:rsidR="00937F80">
        <w:rPr>
          <w:rFonts w:eastAsia="Times New Roman"/>
          <w:lang w:eastAsia="en-GB"/>
        </w:rPr>
        <w:t>.</w:t>
      </w:r>
    </w:p>
    <w:p w14:paraId="163F76E7" w14:textId="77777777" w:rsidR="004F16D5" w:rsidRDefault="00D251BD" w:rsidP="00D251BD">
      <w:pPr>
        <w:pStyle w:val="ListParagraph"/>
        <w:numPr>
          <w:ilvl w:val="0"/>
          <w:numId w:val="7"/>
        </w:numPr>
        <w:rPr>
          <w:b/>
          <w:bCs/>
          <w:lang w:eastAsia="en-GB"/>
        </w:rPr>
      </w:pPr>
      <w:r w:rsidRPr="004F16D5">
        <w:rPr>
          <w:b/>
          <w:bCs/>
          <w:lang w:eastAsia="en-GB"/>
        </w:rPr>
        <w:t>Person v</w:t>
      </w:r>
      <w:r w:rsidR="004F16D5" w:rsidRPr="004F16D5">
        <w:rPr>
          <w:b/>
          <w:bCs/>
          <w:lang w:eastAsia="en-GB"/>
        </w:rPr>
        <w:t>s</w:t>
      </w:r>
      <w:r w:rsidRPr="004F16D5">
        <w:rPr>
          <w:b/>
          <w:bCs/>
          <w:lang w:eastAsia="en-GB"/>
        </w:rPr>
        <w:t xml:space="preserve"> literal usage</w:t>
      </w:r>
    </w:p>
    <w:p w14:paraId="7B34E877" w14:textId="0C1B43A2" w:rsidR="00D251BD" w:rsidRPr="004F16D5" w:rsidRDefault="00D251BD" w:rsidP="004F16D5">
      <w:pPr>
        <w:pStyle w:val="ListParagraph"/>
        <w:numPr>
          <w:ilvl w:val="1"/>
          <w:numId w:val="7"/>
        </w:numPr>
        <w:rPr>
          <w:b/>
          <w:bCs/>
          <w:lang w:eastAsia="en-GB"/>
        </w:rPr>
      </w:pPr>
      <w:r w:rsidRPr="00D251BD">
        <w:rPr>
          <w:lang w:eastAsia="en-GB"/>
        </w:rPr>
        <w:t xml:space="preserve">‘Alice’ is never stated as a  </w:t>
      </w:r>
      <w:proofErr w:type="spellStart"/>
      <w:r w:rsidRPr="004F16D5">
        <w:rPr>
          <w:b/>
          <w:bCs/>
          <w:lang w:eastAsia="en-GB"/>
        </w:rPr>
        <w:t>foaf:Person</w:t>
      </w:r>
      <w:proofErr w:type="spellEnd"/>
      <w:r w:rsidRPr="004F16D5">
        <w:rPr>
          <w:b/>
          <w:bCs/>
          <w:lang w:eastAsia="en-GB"/>
        </w:rPr>
        <w:t xml:space="preserve">; </w:t>
      </w:r>
      <w:r w:rsidRPr="00D251BD">
        <w:rPr>
          <w:lang w:eastAsia="en-GB"/>
        </w:rPr>
        <w:t xml:space="preserve">rather, it is a literal. This means </w:t>
      </w:r>
      <w:r w:rsidR="004F16D5">
        <w:rPr>
          <w:lang w:eastAsia="en-GB"/>
        </w:rPr>
        <w:t>it</w:t>
      </w:r>
      <w:r w:rsidRPr="00D251BD">
        <w:rPr>
          <w:lang w:eastAsia="en-GB"/>
        </w:rPr>
        <w:t xml:space="preserve"> cannot</w:t>
      </w:r>
      <w:r w:rsidR="004F16D5">
        <w:rPr>
          <w:lang w:eastAsia="en-GB"/>
        </w:rPr>
        <w:t xml:space="preserve"> be</w:t>
      </w:r>
      <w:r w:rsidRPr="00D251BD">
        <w:rPr>
          <w:lang w:eastAsia="en-GB"/>
        </w:rPr>
        <w:t xml:space="preserve"> reasonably assert</w:t>
      </w:r>
      <w:r w:rsidR="004F16D5">
        <w:rPr>
          <w:lang w:eastAsia="en-GB"/>
        </w:rPr>
        <w:t>ed</w:t>
      </w:r>
      <w:r w:rsidRPr="00D251BD">
        <w:rPr>
          <w:lang w:eastAsia="en-GB"/>
        </w:rPr>
        <w:t xml:space="preserve"> that  </w:t>
      </w:r>
      <w:proofErr w:type="spellStart"/>
      <w:r w:rsidRPr="004F16D5">
        <w:rPr>
          <w:b/>
          <w:bCs/>
          <w:i/>
          <w:iCs/>
          <w:lang w:eastAsia="en-GB"/>
        </w:rPr>
        <w:t>foaf:knows</w:t>
      </w:r>
      <w:proofErr w:type="spellEnd"/>
      <w:r w:rsidRPr="00D251BD">
        <w:rPr>
          <w:lang w:eastAsia="en-GB"/>
        </w:rPr>
        <w:t xml:space="preserve"> is relating two people. We should come up with a resource like :Alice of a  type </w:t>
      </w:r>
      <w:proofErr w:type="spellStart"/>
      <w:r w:rsidRPr="00BB3A4B">
        <w:rPr>
          <w:b/>
          <w:bCs/>
          <w:i/>
          <w:iCs/>
          <w:lang w:eastAsia="en-GB"/>
        </w:rPr>
        <w:t>foaf:Person</w:t>
      </w:r>
      <w:proofErr w:type="spellEnd"/>
      <w:r w:rsidRPr="00D251BD">
        <w:rPr>
          <w:lang w:eastAsia="en-GB"/>
        </w:rPr>
        <w:t xml:space="preserve"> and use </w:t>
      </w:r>
      <w:proofErr w:type="spellStart"/>
      <w:r w:rsidRPr="00BB3A4B">
        <w:rPr>
          <w:b/>
          <w:bCs/>
          <w:i/>
          <w:iCs/>
          <w:lang w:eastAsia="en-GB"/>
        </w:rPr>
        <w:t>foaf:name</w:t>
      </w:r>
      <w:proofErr w:type="spellEnd"/>
      <w:r w:rsidRPr="00D251BD">
        <w:rPr>
          <w:lang w:eastAsia="en-GB"/>
        </w:rPr>
        <w:t xml:space="preserve"> “</w:t>
      </w:r>
      <w:r w:rsidRPr="00BB3A4B">
        <w:rPr>
          <w:b/>
          <w:bCs/>
          <w:i/>
          <w:iCs/>
          <w:lang w:eastAsia="en-GB"/>
        </w:rPr>
        <w:t>Alice”^^</w:t>
      </w:r>
      <w:proofErr w:type="spellStart"/>
      <w:r w:rsidRPr="00BB3A4B">
        <w:rPr>
          <w:b/>
          <w:bCs/>
          <w:i/>
          <w:iCs/>
          <w:lang w:eastAsia="en-GB"/>
        </w:rPr>
        <w:t>xsd:string</w:t>
      </w:r>
      <w:proofErr w:type="spellEnd"/>
      <w:r w:rsidRPr="00BB3A4B">
        <w:rPr>
          <w:b/>
          <w:bCs/>
          <w:i/>
          <w:iCs/>
          <w:lang w:eastAsia="en-GB"/>
        </w:rPr>
        <w:t>.</w:t>
      </w:r>
    </w:p>
    <w:p w14:paraId="37C70B73" w14:textId="37C348F0" w:rsidR="00D251BD" w:rsidRPr="00D251BD" w:rsidRDefault="00BB3A4B" w:rsidP="00BB3A4B">
      <w:pPr>
        <w:pStyle w:val="ListParagraph"/>
        <w:numPr>
          <w:ilvl w:val="0"/>
          <w:numId w:val="7"/>
        </w:numPr>
        <w:rPr>
          <w:lang w:eastAsia="en-GB"/>
        </w:rPr>
      </w:pPr>
      <w:r w:rsidRPr="00BB3A4B">
        <w:rPr>
          <w:b/>
          <w:bCs/>
          <w:lang w:eastAsia="en-GB"/>
        </w:rPr>
        <w:t xml:space="preserve">Confusion </w:t>
      </w:r>
      <w:r w:rsidR="00D251BD" w:rsidRPr="00BB3A4B">
        <w:rPr>
          <w:b/>
          <w:bCs/>
          <w:lang w:eastAsia="en-GB"/>
        </w:rPr>
        <w:t xml:space="preserve"> between FOAF and Schema.org</w:t>
      </w:r>
    </w:p>
    <w:p w14:paraId="6A0F1C1B" w14:textId="079E6B1A" w:rsidR="00D251BD" w:rsidRPr="00D251BD" w:rsidRDefault="00D251BD" w:rsidP="00BB3A4B">
      <w:pPr>
        <w:pStyle w:val="ListParagraph"/>
        <w:numPr>
          <w:ilvl w:val="0"/>
          <w:numId w:val="10"/>
        </w:numPr>
        <w:rPr>
          <w:lang w:eastAsia="en-GB"/>
        </w:rPr>
      </w:pPr>
      <w:r w:rsidRPr="00D251BD">
        <w:rPr>
          <w:lang w:eastAsia="en-GB"/>
        </w:rPr>
        <w:t>Some</w:t>
      </w:r>
      <w:r w:rsidRPr="00251390">
        <w:rPr>
          <w:b/>
          <w:bCs/>
          <w:i/>
          <w:iCs/>
          <w:lang w:eastAsia="en-GB"/>
        </w:rPr>
        <w:t xml:space="preserve"> </w:t>
      </w:r>
      <w:proofErr w:type="spellStart"/>
      <w:r w:rsidRPr="00251390">
        <w:rPr>
          <w:b/>
          <w:bCs/>
          <w:i/>
          <w:iCs/>
          <w:lang w:eastAsia="en-GB"/>
        </w:rPr>
        <w:t>foaf:</w:t>
      </w:r>
      <w:r w:rsidR="00251390" w:rsidRPr="00251390">
        <w:rPr>
          <w:b/>
          <w:bCs/>
          <w:i/>
          <w:iCs/>
          <w:lang w:eastAsia="en-GB"/>
        </w:rPr>
        <w:t>Person</w:t>
      </w:r>
      <w:proofErr w:type="spellEnd"/>
      <w:r w:rsidRPr="00251390">
        <w:rPr>
          <w:b/>
          <w:bCs/>
          <w:i/>
          <w:iCs/>
          <w:lang w:eastAsia="en-GB"/>
        </w:rPr>
        <w:t xml:space="preserve"> </w:t>
      </w:r>
      <w:r w:rsidRPr="00D251BD">
        <w:rPr>
          <w:lang w:eastAsia="en-GB"/>
        </w:rPr>
        <w:t xml:space="preserve">are associated with </w:t>
      </w:r>
      <w:r w:rsidR="00BB3A4B">
        <w:rPr>
          <w:lang w:eastAsia="en-GB"/>
        </w:rPr>
        <w:t>schema:</w:t>
      </w:r>
      <w:r w:rsidRPr="00D251BD">
        <w:rPr>
          <w:lang w:eastAsia="en-GB"/>
        </w:rPr>
        <w:t xml:space="preserve"> affiliation though it is a property of </w:t>
      </w:r>
      <w:proofErr w:type="spellStart"/>
      <w:r w:rsidRPr="00251390">
        <w:rPr>
          <w:b/>
          <w:bCs/>
          <w:i/>
          <w:iCs/>
          <w:lang w:eastAsia="en-GB"/>
        </w:rPr>
        <w:t>schema:Person</w:t>
      </w:r>
      <w:proofErr w:type="spellEnd"/>
      <w:r w:rsidRPr="00251390">
        <w:rPr>
          <w:b/>
          <w:bCs/>
          <w:i/>
          <w:iCs/>
          <w:lang w:eastAsia="en-GB"/>
        </w:rPr>
        <w:t xml:space="preserve"> </w:t>
      </w:r>
      <w:r w:rsidRPr="00D251BD">
        <w:rPr>
          <w:lang w:eastAsia="en-GB"/>
        </w:rPr>
        <w:t xml:space="preserve">→ </w:t>
      </w:r>
      <w:r w:rsidRPr="00251390">
        <w:rPr>
          <w:b/>
          <w:bCs/>
          <w:i/>
          <w:iCs/>
          <w:lang w:eastAsia="en-GB"/>
        </w:rPr>
        <w:t>schema:</w:t>
      </w:r>
      <w:r w:rsidR="00BB3A4B" w:rsidRPr="00251390">
        <w:rPr>
          <w:b/>
          <w:bCs/>
          <w:i/>
          <w:iCs/>
          <w:lang w:eastAsia="en-GB"/>
        </w:rPr>
        <w:t xml:space="preserve"> </w:t>
      </w:r>
      <w:r w:rsidRPr="00251390">
        <w:rPr>
          <w:b/>
          <w:bCs/>
          <w:i/>
          <w:iCs/>
          <w:lang w:eastAsia="en-GB"/>
        </w:rPr>
        <w:t>Organization</w:t>
      </w:r>
      <w:r w:rsidRPr="00D251BD">
        <w:rPr>
          <w:lang w:eastAsia="en-GB"/>
        </w:rPr>
        <w:t>. Not every use is incompatible – some can be used in combination, but the domain and range must be appropriate in both.</w:t>
      </w:r>
    </w:p>
    <w:p w14:paraId="60B63623" w14:textId="7354C573" w:rsidR="00D251BD" w:rsidRPr="00DF0C3A" w:rsidRDefault="00D251BD" w:rsidP="00DC6371">
      <w:pPr>
        <w:pStyle w:val="ListParagraph"/>
        <w:numPr>
          <w:ilvl w:val="0"/>
          <w:numId w:val="7"/>
        </w:numPr>
        <w:rPr>
          <w:b/>
          <w:bCs/>
          <w:lang w:eastAsia="en-GB"/>
        </w:rPr>
      </w:pPr>
      <w:r w:rsidRPr="00DF0C3A">
        <w:rPr>
          <w:b/>
          <w:bCs/>
          <w:lang w:eastAsia="en-GB"/>
        </w:rPr>
        <w:t>Organisational</w:t>
      </w:r>
      <w:r w:rsidR="00DC6371" w:rsidRPr="00DF0C3A">
        <w:rPr>
          <w:b/>
          <w:bCs/>
          <w:lang w:eastAsia="en-GB"/>
        </w:rPr>
        <w:t xml:space="preserve"> classes</w:t>
      </w:r>
    </w:p>
    <w:p w14:paraId="4947BFFF" w14:textId="13C39A2C" w:rsidR="00D251BD" w:rsidRPr="00D251BD" w:rsidRDefault="00D251BD" w:rsidP="00DF0C3A">
      <w:pPr>
        <w:pStyle w:val="ListParagraph"/>
        <w:numPr>
          <w:ilvl w:val="0"/>
          <w:numId w:val="10"/>
        </w:numPr>
        <w:rPr>
          <w:lang w:eastAsia="en-GB"/>
        </w:rPr>
      </w:pPr>
      <w:r w:rsidRPr="00D251BD">
        <w:rPr>
          <w:lang w:eastAsia="en-GB"/>
        </w:rPr>
        <w:t>”</w:t>
      </w:r>
      <w:r w:rsidRPr="00DF0C3A">
        <w:rPr>
          <w:b/>
          <w:bCs/>
          <w:i/>
          <w:iCs/>
          <w:lang w:eastAsia="en-GB"/>
        </w:rPr>
        <w:t>Tech University</w:t>
      </w:r>
      <w:r w:rsidRPr="00D251BD">
        <w:rPr>
          <w:lang w:eastAsia="en-GB"/>
        </w:rPr>
        <w:t>”, ”</w:t>
      </w:r>
      <w:r w:rsidRPr="00DF0C3A">
        <w:rPr>
          <w:b/>
          <w:bCs/>
          <w:i/>
          <w:iCs/>
          <w:lang w:eastAsia="en-GB"/>
        </w:rPr>
        <w:t>Cybersecurity  Research Lab</w:t>
      </w:r>
      <w:r w:rsidRPr="00D251BD">
        <w:rPr>
          <w:lang w:eastAsia="en-GB"/>
        </w:rPr>
        <w:t>”, ”</w:t>
      </w:r>
      <w:r w:rsidRPr="00DF0C3A">
        <w:rPr>
          <w:b/>
          <w:bCs/>
          <w:i/>
          <w:iCs/>
          <w:lang w:eastAsia="en-GB"/>
        </w:rPr>
        <w:t>University of AI</w:t>
      </w:r>
      <w:r w:rsidRPr="00D251BD">
        <w:rPr>
          <w:lang w:eastAsia="en-GB"/>
        </w:rPr>
        <w:t>”, and ”</w:t>
      </w:r>
      <w:r w:rsidRPr="00DF0C3A">
        <w:rPr>
          <w:b/>
          <w:bCs/>
          <w:i/>
          <w:iCs/>
          <w:lang w:eastAsia="en-GB"/>
        </w:rPr>
        <w:t>Charlie Research Institute</w:t>
      </w:r>
      <w:r w:rsidRPr="00D251BD">
        <w:rPr>
          <w:lang w:eastAsia="en-GB"/>
        </w:rPr>
        <w:t xml:space="preserve">” are presumably </w:t>
      </w:r>
      <w:proofErr w:type="spellStart"/>
      <w:r w:rsidRPr="00DF0C3A">
        <w:rPr>
          <w:b/>
          <w:bCs/>
          <w:i/>
          <w:iCs/>
          <w:lang w:eastAsia="en-GB"/>
        </w:rPr>
        <w:t>schema:Organization</w:t>
      </w:r>
      <w:proofErr w:type="spellEnd"/>
      <w:r w:rsidRPr="00D251BD">
        <w:rPr>
          <w:lang w:eastAsia="en-GB"/>
        </w:rPr>
        <w:t xml:space="preserve">,  but the diagram is not always strict on declaring all of them as </w:t>
      </w:r>
      <w:proofErr w:type="spellStart"/>
      <w:r w:rsidRPr="00DF0C3A">
        <w:rPr>
          <w:b/>
          <w:bCs/>
          <w:i/>
          <w:iCs/>
          <w:lang w:eastAsia="en-GB"/>
        </w:rPr>
        <w:t>schema:Organization</w:t>
      </w:r>
      <w:proofErr w:type="spellEnd"/>
      <w:r w:rsidRPr="00D251BD">
        <w:rPr>
          <w:lang w:eastAsia="en-GB"/>
        </w:rPr>
        <w:t xml:space="preserve">. Some of them are classified, while others are not classified. It is recommended that each </w:t>
      </w:r>
      <w:r w:rsidR="00FD0E63">
        <w:rPr>
          <w:lang w:eastAsia="en-GB"/>
        </w:rPr>
        <w:t>organisation entity</w:t>
      </w:r>
      <w:r w:rsidRPr="00D251BD">
        <w:rPr>
          <w:lang w:eastAsia="en-GB"/>
        </w:rPr>
        <w:t xml:space="preserve"> should have </w:t>
      </w:r>
      <w:proofErr w:type="spellStart"/>
      <w:r w:rsidRPr="00D251BD">
        <w:rPr>
          <w:lang w:eastAsia="en-GB"/>
        </w:rPr>
        <w:t>rdf:type</w:t>
      </w:r>
      <w:proofErr w:type="spellEnd"/>
      <w:r w:rsidRPr="00D251BD">
        <w:rPr>
          <w:lang w:eastAsia="en-GB"/>
        </w:rPr>
        <w:t xml:space="preserve"> </w:t>
      </w:r>
      <w:proofErr w:type="spellStart"/>
      <w:r w:rsidRPr="00DF0C3A">
        <w:rPr>
          <w:b/>
          <w:bCs/>
          <w:i/>
          <w:iCs/>
          <w:lang w:eastAsia="en-GB"/>
        </w:rPr>
        <w:t>schema:Organization</w:t>
      </w:r>
      <w:proofErr w:type="spellEnd"/>
      <w:r w:rsidRPr="00D251BD">
        <w:rPr>
          <w:lang w:eastAsia="en-GB"/>
        </w:rPr>
        <w:t>.</w:t>
      </w:r>
    </w:p>
    <w:p w14:paraId="609D66F6" w14:textId="47323B9D" w:rsidR="00D251BD" w:rsidRPr="00590FFB" w:rsidRDefault="00D251BD" w:rsidP="00590FFB">
      <w:pPr>
        <w:pStyle w:val="ListParagraph"/>
        <w:numPr>
          <w:ilvl w:val="0"/>
          <w:numId w:val="7"/>
        </w:numPr>
        <w:rPr>
          <w:b/>
          <w:bCs/>
          <w:lang w:eastAsia="en-GB"/>
        </w:rPr>
      </w:pPr>
      <w:r w:rsidRPr="00590FFB">
        <w:rPr>
          <w:b/>
          <w:bCs/>
          <w:lang w:eastAsia="en-GB"/>
        </w:rPr>
        <w:t>Property collisions</w:t>
      </w:r>
      <w:r w:rsidR="00590FFB" w:rsidRPr="00590FFB">
        <w:rPr>
          <w:b/>
          <w:bCs/>
          <w:lang w:eastAsia="en-GB"/>
        </w:rPr>
        <w:t>/</w:t>
      </w:r>
      <w:r w:rsidRPr="00590FFB">
        <w:rPr>
          <w:b/>
          <w:bCs/>
          <w:lang w:eastAsia="en-GB"/>
        </w:rPr>
        <w:t>usage</w:t>
      </w:r>
    </w:p>
    <w:p w14:paraId="1183D698" w14:textId="10787BDF" w:rsidR="00D251BD" w:rsidRPr="00D251BD" w:rsidRDefault="00D251BD" w:rsidP="00590FFB">
      <w:pPr>
        <w:pStyle w:val="ListParagraph"/>
        <w:numPr>
          <w:ilvl w:val="1"/>
          <w:numId w:val="7"/>
        </w:numPr>
        <w:rPr>
          <w:lang w:eastAsia="en-GB"/>
        </w:rPr>
      </w:pPr>
      <w:r w:rsidRPr="00D251BD">
        <w:rPr>
          <w:lang w:eastAsia="en-GB"/>
        </w:rPr>
        <w:t xml:space="preserve">To  give a name to a person, </w:t>
      </w:r>
      <w:proofErr w:type="spellStart"/>
      <w:r w:rsidRPr="00590FFB">
        <w:rPr>
          <w:b/>
          <w:bCs/>
          <w:i/>
          <w:iCs/>
          <w:lang w:eastAsia="en-GB"/>
        </w:rPr>
        <w:t>foaf:name</w:t>
      </w:r>
      <w:proofErr w:type="spellEnd"/>
      <w:r w:rsidRPr="00D251BD">
        <w:rPr>
          <w:lang w:eastAsia="en-GB"/>
        </w:rPr>
        <w:t xml:space="preserve"> is used in FOAF. To </w:t>
      </w:r>
      <w:r w:rsidR="00FD0E63">
        <w:rPr>
          <w:lang w:eastAsia="en-GB"/>
        </w:rPr>
        <w:t>provid</w:t>
      </w:r>
      <w:r w:rsidRPr="00D251BD">
        <w:rPr>
          <w:lang w:eastAsia="en-GB"/>
        </w:rPr>
        <w:t xml:space="preserve">e an  age, </w:t>
      </w:r>
      <w:proofErr w:type="spellStart"/>
      <w:r w:rsidRPr="00590FFB">
        <w:rPr>
          <w:b/>
          <w:bCs/>
          <w:i/>
          <w:iCs/>
          <w:lang w:eastAsia="en-GB"/>
        </w:rPr>
        <w:t>foaf:age</w:t>
      </w:r>
      <w:proofErr w:type="spellEnd"/>
      <w:r w:rsidRPr="00D251BD">
        <w:rPr>
          <w:lang w:eastAsia="en-GB"/>
        </w:rPr>
        <w:t xml:space="preserve"> can be used as a simple literal (usually an integer). </w:t>
      </w:r>
      <w:r w:rsidR="00FD0E63">
        <w:rPr>
          <w:lang w:eastAsia="en-GB"/>
        </w:rPr>
        <w:lastRenderedPageBreak/>
        <w:t>Schema.org defines affiliation</w:t>
      </w:r>
      <w:r w:rsidRPr="00D251BD">
        <w:rPr>
          <w:lang w:eastAsia="en-GB"/>
        </w:rPr>
        <w:t xml:space="preserve"> as </w:t>
      </w:r>
      <w:proofErr w:type="spellStart"/>
      <w:r w:rsidRPr="00FD0E63">
        <w:rPr>
          <w:b/>
          <w:bCs/>
          <w:i/>
          <w:iCs/>
          <w:lang w:eastAsia="en-GB"/>
        </w:rPr>
        <w:t>schema:affiliation</w:t>
      </w:r>
      <w:proofErr w:type="spellEnd"/>
      <w:r w:rsidRPr="00D251BD">
        <w:rPr>
          <w:lang w:eastAsia="en-GB"/>
        </w:rPr>
        <w:t xml:space="preserve">, which is a property of </w:t>
      </w:r>
      <w:proofErr w:type="spellStart"/>
      <w:r w:rsidRPr="00FD0E63">
        <w:rPr>
          <w:b/>
          <w:bCs/>
          <w:i/>
          <w:iCs/>
          <w:lang w:eastAsia="en-GB"/>
        </w:rPr>
        <w:t>schema:Person</w:t>
      </w:r>
      <w:proofErr w:type="spellEnd"/>
      <w:r w:rsidRPr="00D251BD">
        <w:rPr>
          <w:lang w:eastAsia="en-GB"/>
        </w:rPr>
        <w:t xml:space="preserve"> and must take a </w:t>
      </w:r>
      <w:proofErr w:type="spellStart"/>
      <w:r w:rsidRPr="00FD0E63">
        <w:rPr>
          <w:b/>
          <w:bCs/>
          <w:i/>
          <w:iCs/>
          <w:lang w:eastAsia="en-GB"/>
        </w:rPr>
        <w:t>schema:Organization</w:t>
      </w:r>
      <w:proofErr w:type="spellEnd"/>
      <w:r w:rsidRPr="00D251BD">
        <w:rPr>
          <w:lang w:eastAsia="en-GB"/>
        </w:rPr>
        <w:t xml:space="preserve"> as its value. This leads to model</w:t>
      </w:r>
      <w:r w:rsidR="00FD0E63">
        <w:rPr>
          <w:lang w:eastAsia="en-GB"/>
        </w:rPr>
        <w:t>l</w:t>
      </w:r>
      <w:r w:rsidRPr="00D251BD">
        <w:rPr>
          <w:lang w:eastAsia="en-GB"/>
        </w:rPr>
        <w:t>ing errors if the subject or object is improperly typed.</w:t>
      </w:r>
    </w:p>
    <w:p w14:paraId="1E162446" w14:textId="79912980" w:rsidR="00D251BD" w:rsidRPr="00D251BD" w:rsidRDefault="00D251BD" w:rsidP="00D251BD">
      <w:pPr>
        <w:rPr>
          <w:lang w:eastAsia="en-GB"/>
        </w:rPr>
      </w:pPr>
      <w:r w:rsidRPr="00D251BD">
        <w:rPr>
          <w:lang w:eastAsia="en-GB"/>
        </w:rPr>
        <w:t>In conclusion, several sources of confusion result</w:t>
      </w:r>
      <w:r w:rsidR="00FD0E63">
        <w:rPr>
          <w:lang w:eastAsia="en-GB"/>
        </w:rPr>
        <w:t xml:space="preserve"> from how</w:t>
      </w:r>
      <w:r w:rsidRPr="00D251BD">
        <w:rPr>
          <w:lang w:eastAsia="en-GB"/>
        </w:rPr>
        <w:t xml:space="preserve"> classes and properties are defined or employed.</w:t>
      </w:r>
    </w:p>
    <w:p w14:paraId="0BBB08CD" w14:textId="77777777" w:rsidR="003318F2" w:rsidRPr="003318F2" w:rsidRDefault="003318F2" w:rsidP="003318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18F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3318F2" w:rsidRPr="003318F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AAD66C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14D52AD" w14:textId="18131567" w:rsidR="003318F2" w:rsidRPr="003318F2" w:rsidRDefault="003318F2" w:rsidP="00522D1A">
      <w:pPr>
        <w:pStyle w:val="Heading2"/>
        <w:numPr>
          <w:ilvl w:val="0"/>
          <w:numId w:val="12"/>
        </w:numPr>
        <w:rPr>
          <w:rFonts w:eastAsia="Times New Roman"/>
          <w:lang w:eastAsia="en-GB"/>
        </w:rPr>
      </w:pPr>
      <w:r w:rsidRPr="003318F2">
        <w:rPr>
          <w:rFonts w:eastAsia="Times New Roman"/>
          <w:lang w:eastAsia="en-GB"/>
        </w:rPr>
        <w:t>Inferred facts and classification ambiguities</w:t>
      </w:r>
    </w:p>
    <w:p w14:paraId="2E698526" w14:textId="77777777" w:rsidR="003318F2" w:rsidRPr="003318F2" w:rsidRDefault="003318F2" w:rsidP="003318F2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RDF reasoners can infer class memberships from domain/range constraints. For example:</w:t>
      </w:r>
    </w:p>
    <w:p w14:paraId="2125D587" w14:textId="77777777" w:rsidR="003318F2" w:rsidRPr="003318F2" w:rsidRDefault="003318F2" w:rsidP="00331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If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foaf:knows</w:t>
      </w:r>
      <w:proofErr w:type="spellEnd"/>
      <w:r w:rsidRPr="003318F2">
        <w:rPr>
          <w:rFonts w:eastAsia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 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has domain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foaf:Person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 and range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foaf:Person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, then </w:t>
      </w:r>
      <w:r w:rsidRPr="003318F2">
        <w:rPr>
          <w:rFonts w:eastAsia="Times New Roman" w:cs="Courier New"/>
          <w:color w:val="000000"/>
          <w:kern w:val="0"/>
          <w:lang w:eastAsia="en-GB"/>
          <w14:ligatures w14:val="none"/>
        </w:rPr>
        <w:t>"</w:t>
      </w:r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Alice"^^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xsd:string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 being the object would cause a reasoner to infer that </w:t>
      </w:r>
      <w:r w:rsidRPr="003318F2">
        <w:rPr>
          <w:rFonts w:eastAsia="Times New Roman" w:cs="Courier New"/>
          <w:color w:val="000000"/>
          <w:kern w:val="0"/>
          <w:lang w:eastAsia="en-GB"/>
          <w14:ligatures w14:val="none"/>
        </w:rPr>
        <w:t>"</w:t>
      </w:r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Alice"^^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xsd:string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 </w:t>
      </w:r>
      <w:r w:rsidRPr="003318F2">
        <w:rPr>
          <w:rFonts w:eastAsia="Times New Roman" w:cs="Times New Roman"/>
          <w:i/>
          <w:iCs/>
          <w:color w:val="000000"/>
          <w:kern w:val="0"/>
          <w:lang w:eastAsia="en-GB"/>
          <w14:ligatures w14:val="none"/>
        </w:rPr>
        <w:t>is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 a person, which is contradictory (it’s a literal, not a resource).</w:t>
      </w:r>
    </w:p>
    <w:p w14:paraId="437D63E6" w14:textId="77777777" w:rsidR="003318F2" w:rsidRPr="003318F2" w:rsidRDefault="003318F2" w:rsidP="00331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If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schema:location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 expects a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schema:Place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 or at least a textual place name, then linking it to a typed integer “</w:t>
      </w:r>
      <w:r w:rsidRPr="003318F2">
        <w:rPr>
          <w:rFonts w:eastAsia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New York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” is inconsistent. A reasoner might try to infer “</w:t>
      </w:r>
      <w:r w:rsidRPr="003318F2">
        <w:rPr>
          <w:rFonts w:eastAsia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New York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” is a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schema:Place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, but the data literal says it is an integer, which is nonsensical for a location name.</w:t>
      </w:r>
    </w:p>
    <w:p w14:paraId="3C6E4FD0" w14:textId="77777777" w:rsidR="003318F2" w:rsidRPr="003318F2" w:rsidRDefault="003318F2" w:rsidP="003318F2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Finally, some resources are untyped. For instance, “</w:t>
      </w:r>
      <w:r w:rsidRPr="003318F2">
        <w:rPr>
          <w:rFonts w:eastAsia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San Francisco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” is just a string in the diagram. Is it a </w:t>
      </w:r>
      <w:proofErr w:type="spellStart"/>
      <w:r w:rsidRPr="003318F2">
        <w:rPr>
          <w:rFonts w:eastAsia="Times New Roman" w:cs="Courier New"/>
          <w:b/>
          <w:bCs/>
          <w:i/>
          <w:iCs/>
          <w:color w:val="000000"/>
          <w:kern w:val="0"/>
          <w:lang w:eastAsia="en-GB"/>
          <w14:ligatures w14:val="none"/>
        </w:rPr>
        <w:t>schema:Place</w:t>
      </w:r>
      <w:proofErr w:type="spellEnd"/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? The graph is not explicit. The data is ambiguous.</w:t>
      </w:r>
    </w:p>
    <w:p w14:paraId="5573E859" w14:textId="1A9B775E" w:rsidR="003318F2" w:rsidRPr="003318F2" w:rsidRDefault="003318F2" w:rsidP="003318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Several facts that should be inferred (like “Alice is a Person” or “New York is a Place”) are blocked or contradicted by the model</w:t>
      </w:r>
      <w:r w:rsidR="003B5BFC">
        <w:rPr>
          <w:rFonts w:eastAsia="Times New Roman" w:cs="Times New Roman"/>
          <w:color w:val="000000"/>
          <w:kern w:val="0"/>
          <w:lang w:eastAsia="en-GB"/>
          <w14:ligatures w14:val="none"/>
        </w:rPr>
        <w:t>l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>ing errors.</w:t>
      </w:r>
    </w:p>
    <w:p w14:paraId="2E92C115" w14:textId="7B3FED97" w:rsidR="00C44D46" w:rsidRPr="002B36B4" w:rsidRDefault="003318F2" w:rsidP="002B36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The graph’s classification of resources is incomplete/ambiguous, leaving open questions about </w:t>
      </w:r>
      <w:r w:rsidR="003B5BFC">
        <w:rPr>
          <w:rFonts w:eastAsia="Times New Roman" w:cs="Times New Roman"/>
          <w:color w:val="000000"/>
          <w:kern w:val="0"/>
          <w:lang w:eastAsia="en-GB"/>
          <w14:ligatures w14:val="none"/>
        </w:rPr>
        <w:t>each resource's</w:t>
      </w:r>
      <w:r w:rsidRPr="003318F2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 nature (class).</w:t>
      </w:r>
    </w:p>
    <w:sectPr w:rsidR="00C44D46" w:rsidRPr="002B3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87CC7"/>
    <w:multiLevelType w:val="multilevel"/>
    <w:tmpl w:val="6A02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92E4E"/>
    <w:multiLevelType w:val="hybridMultilevel"/>
    <w:tmpl w:val="DC044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8E394A">
      <w:start w:val="3"/>
      <w:numFmt w:val="bullet"/>
      <w:lvlText w:val=""/>
      <w:lvlJc w:val="left"/>
      <w:pPr>
        <w:ind w:left="2700" w:hanging="720"/>
      </w:pPr>
      <w:rPr>
        <w:rFonts w:ascii="Symbol" w:eastAsiaTheme="minorHAnsi" w:hAnsi="Symbol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8290F"/>
    <w:multiLevelType w:val="hybridMultilevel"/>
    <w:tmpl w:val="49443354"/>
    <w:lvl w:ilvl="0" w:tplc="0B181126">
      <w:start w:val="2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E0C59"/>
    <w:multiLevelType w:val="multilevel"/>
    <w:tmpl w:val="EA60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80879"/>
    <w:multiLevelType w:val="multilevel"/>
    <w:tmpl w:val="8816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F5A44"/>
    <w:multiLevelType w:val="hybridMultilevel"/>
    <w:tmpl w:val="186A1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83F58"/>
    <w:multiLevelType w:val="hybridMultilevel"/>
    <w:tmpl w:val="D4C8A28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CF5DD8"/>
    <w:multiLevelType w:val="multilevel"/>
    <w:tmpl w:val="D3AC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92F26"/>
    <w:multiLevelType w:val="multilevel"/>
    <w:tmpl w:val="0686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7029A"/>
    <w:multiLevelType w:val="hybridMultilevel"/>
    <w:tmpl w:val="0504B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72CBD"/>
    <w:multiLevelType w:val="hybridMultilevel"/>
    <w:tmpl w:val="705016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628A8"/>
    <w:multiLevelType w:val="hybridMultilevel"/>
    <w:tmpl w:val="DCEA963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8212394">
    <w:abstractNumId w:val="8"/>
  </w:num>
  <w:num w:numId="2" w16cid:durableId="991521627">
    <w:abstractNumId w:val="4"/>
  </w:num>
  <w:num w:numId="3" w16cid:durableId="1860699056">
    <w:abstractNumId w:val="7"/>
  </w:num>
  <w:num w:numId="4" w16cid:durableId="1617056907">
    <w:abstractNumId w:val="3"/>
  </w:num>
  <w:num w:numId="5" w16cid:durableId="766661558">
    <w:abstractNumId w:val="0"/>
  </w:num>
  <w:num w:numId="6" w16cid:durableId="869076836">
    <w:abstractNumId w:val="5"/>
  </w:num>
  <w:num w:numId="7" w16cid:durableId="2024352857">
    <w:abstractNumId w:val="1"/>
  </w:num>
  <w:num w:numId="8" w16cid:durableId="1619678910">
    <w:abstractNumId w:val="11"/>
  </w:num>
  <w:num w:numId="9" w16cid:durableId="383870482">
    <w:abstractNumId w:val="2"/>
  </w:num>
  <w:num w:numId="10" w16cid:durableId="1376928914">
    <w:abstractNumId w:val="6"/>
  </w:num>
  <w:num w:numId="11" w16cid:durableId="962004697">
    <w:abstractNumId w:val="9"/>
  </w:num>
  <w:num w:numId="12" w16cid:durableId="7041850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46"/>
    <w:rsid w:val="00007ED9"/>
    <w:rsid w:val="00046D63"/>
    <w:rsid w:val="000716E9"/>
    <w:rsid w:val="00091B11"/>
    <w:rsid w:val="0018756D"/>
    <w:rsid w:val="00201892"/>
    <w:rsid w:val="00251390"/>
    <w:rsid w:val="002B36B4"/>
    <w:rsid w:val="002E043A"/>
    <w:rsid w:val="00310EC2"/>
    <w:rsid w:val="003318F2"/>
    <w:rsid w:val="003419C0"/>
    <w:rsid w:val="003B5BFC"/>
    <w:rsid w:val="00446848"/>
    <w:rsid w:val="00470C9B"/>
    <w:rsid w:val="004F16D5"/>
    <w:rsid w:val="004F3AC9"/>
    <w:rsid w:val="00522D1A"/>
    <w:rsid w:val="00543A0F"/>
    <w:rsid w:val="0057525C"/>
    <w:rsid w:val="00590FFB"/>
    <w:rsid w:val="005D195E"/>
    <w:rsid w:val="00615FA3"/>
    <w:rsid w:val="006B432D"/>
    <w:rsid w:val="006E39D0"/>
    <w:rsid w:val="007851D8"/>
    <w:rsid w:val="007C091A"/>
    <w:rsid w:val="00901CFE"/>
    <w:rsid w:val="00937F80"/>
    <w:rsid w:val="009862BA"/>
    <w:rsid w:val="0098773B"/>
    <w:rsid w:val="00A17C43"/>
    <w:rsid w:val="00A41489"/>
    <w:rsid w:val="00B3054F"/>
    <w:rsid w:val="00B9030E"/>
    <w:rsid w:val="00BB3A4B"/>
    <w:rsid w:val="00C23C70"/>
    <w:rsid w:val="00C44D46"/>
    <w:rsid w:val="00CB3955"/>
    <w:rsid w:val="00CB4D29"/>
    <w:rsid w:val="00D251BD"/>
    <w:rsid w:val="00D57140"/>
    <w:rsid w:val="00D61437"/>
    <w:rsid w:val="00D61BB5"/>
    <w:rsid w:val="00D63B8F"/>
    <w:rsid w:val="00DC6323"/>
    <w:rsid w:val="00DC6371"/>
    <w:rsid w:val="00DF0C3A"/>
    <w:rsid w:val="00EB6DDC"/>
    <w:rsid w:val="00EB7485"/>
    <w:rsid w:val="00FB3187"/>
    <w:rsid w:val="00FD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816E"/>
  <w15:chartTrackingRefBased/>
  <w15:docId w15:val="{F925D6DB-4D65-E74F-9C6C-DC0FF842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4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4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D4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318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8F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18F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318F2"/>
  </w:style>
  <w:style w:type="character" w:customStyle="1" w:styleId="hljs-builtin">
    <w:name w:val="hljs-built_in"/>
    <w:basedOn w:val="DefaultParagraphFont"/>
    <w:rsid w:val="003318F2"/>
  </w:style>
  <w:style w:type="character" w:customStyle="1" w:styleId="apple-converted-space">
    <w:name w:val="apple-converted-space"/>
    <w:basedOn w:val="DefaultParagraphFont"/>
    <w:rsid w:val="003318F2"/>
  </w:style>
  <w:style w:type="character" w:styleId="Emphasis">
    <w:name w:val="Emphasis"/>
    <w:basedOn w:val="DefaultParagraphFont"/>
    <w:uiPriority w:val="20"/>
    <w:qFormat/>
    <w:rsid w:val="003318F2"/>
    <w:rPr>
      <w:i/>
      <w:iCs/>
    </w:rPr>
  </w:style>
  <w:style w:type="paragraph" w:customStyle="1" w:styleId="p1">
    <w:name w:val="p1"/>
    <w:basedOn w:val="Normal"/>
    <w:rsid w:val="00201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201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201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470C9B"/>
  </w:style>
  <w:style w:type="character" w:customStyle="1" w:styleId="s2">
    <w:name w:val="s2"/>
    <w:basedOn w:val="DefaultParagraphFont"/>
    <w:rsid w:val="00470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3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Paver, Matt</dc:creator>
  <cp:keywords/>
  <dc:description/>
  <cp:lastModifiedBy>Paver, Matt</cp:lastModifiedBy>
  <cp:revision>51</cp:revision>
  <dcterms:created xsi:type="dcterms:W3CDTF">2025-03-06T11:26:00Z</dcterms:created>
  <dcterms:modified xsi:type="dcterms:W3CDTF">2025-03-07T21:27:00Z</dcterms:modified>
</cp:coreProperties>
</file>