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82F" w:rsidRPr="004979BE" w:rsidRDefault="002A782F" w:rsidP="002A782F">
      <w:pPr>
        <w:spacing w:after="0"/>
        <w:rPr>
          <w:sz w:val="72"/>
          <w:szCs w:val="72"/>
        </w:rPr>
      </w:pPr>
      <w:r w:rsidRPr="003F0F9E">
        <w:rPr>
          <w:sz w:val="72"/>
          <w:szCs w:val="72"/>
        </w:rPr>
        <w:t xml:space="preserve">840 Jobs Process Book </w:t>
      </w:r>
    </w:p>
    <w:p w:rsidR="004463D8" w:rsidRDefault="004463D8" w:rsidP="002A782F">
      <w:pPr>
        <w:spacing w:after="0"/>
      </w:pPr>
      <w:r>
        <w:t>By Matt Schroeder</w:t>
      </w:r>
    </w:p>
    <w:p w:rsidR="004463D8" w:rsidRDefault="004463D8" w:rsidP="002A782F">
      <w:pPr>
        <w:spacing w:after="0"/>
      </w:pPr>
      <w:r>
        <w:t>12/2/ 2016</w:t>
      </w:r>
    </w:p>
    <w:p w:rsidR="003F0F9E" w:rsidRPr="004463D8" w:rsidRDefault="003F0F9E" w:rsidP="002A782F">
      <w:pPr>
        <w:spacing w:after="0"/>
      </w:pPr>
      <w:r>
        <w:t xml:space="preserve">URL:  </w:t>
      </w:r>
      <w:hyperlink r:id="rId8" w:history="1">
        <w:r w:rsidRPr="003F0F9E">
          <w:rPr>
            <w:rStyle w:val="Hyperlink"/>
          </w:rPr>
          <w:t>https://matthewschroeder.github.io/840Jobs/840Jobs.html</w:t>
        </w:r>
      </w:hyperlink>
    </w:p>
    <w:p w:rsidR="002A782F" w:rsidRDefault="002A782F" w:rsidP="004463D8">
      <w:pPr>
        <w:spacing w:after="0"/>
      </w:pPr>
      <w:r>
        <w:t>Email:</w:t>
      </w:r>
      <w:r w:rsidR="003F0F9E">
        <w:t xml:space="preserve"> </w:t>
      </w:r>
      <w:r>
        <w:t xml:space="preserve"> </w:t>
      </w:r>
      <w:hyperlink r:id="rId9" w:history="1">
        <w:r w:rsidRPr="00FE7111">
          <w:rPr>
            <w:rStyle w:val="Hyperlink"/>
          </w:rPr>
          <w:t>Matthew.Schroeder@utah.edu</w:t>
        </w:r>
      </w:hyperlink>
    </w:p>
    <w:p w:rsidR="002A782F" w:rsidRDefault="002A782F" w:rsidP="004463D8">
      <w:pPr>
        <w:spacing w:after="0"/>
        <w:rPr>
          <w:rStyle w:val="Hyperlink"/>
        </w:rPr>
      </w:pPr>
      <w:r>
        <w:t xml:space="preserve">Project Repository:  </w:t>
      </w:r>
      <w:hyperlink r:id="rId10" w:history="1">
        <w:r w:rsidRPr="00F23F1B">
          <w:rPr>
            <w:rStyle w:val="Hyperlink"/>
          </w:rPr>
          <w:t>https://github.com/MatthewSchroeder/840Jobs</w:t>
        </w:r>
      </w:hyperlink>
    </w:p>
    <w:p w:rsidR="003F0F9E" w:rsidRDefault="003F0F9E" w:rsidP="004463D8">
      <w:pPr>
        <w:spacing w:after="0"/>
        <w:rPr>
          <w:rStyle w:val="Hyperlink"/>
        </w:rPr>
      </w:pPr>
    </w:p>
    <w:p w:rsidR="003F0F9E" w:rsidRDefault="003F0F9E" w:rsidP="004463D8">
      <w:pPr>
        <w:spacing w:after="0"/>
        <w:rPr>
          <w:b/>
          <w:u w:val="single"/>
        </w:rPr>
      </w:pPr>
      <w:r>
        <w:rPr>
          <w:b/>
          <w:u w:val="single"/>
        </w:rPr>
        <w:t>Overview</w:t>
      </w:r>
    </w:p>
    <w:p w:rsidR="003F0F9E" w:rsidRPr="003F0F9E" w:rsidRDefault="003F0F9E" w:rsidP="004463D8">
      <w:pPr>
        <w:spacing w:after="0"/>
      </w:pPr>
      <w:r>
        <w:t>840 Jobs is a data visualization designed to help students and job-seekers make more informed decisions about their career paths.  A wealth of labor market information specifically related to occupations is produced by the government on a regular basis, but it is often difficult to access and understand.  Making this information available and easily accessible</w:t>
      </w:r>
      <w:r w:rsidR="00EC6A2F">
        <w:t xml:space="preserve"> to the people it most benefits</w:t>
      </w:r>
      <w:r>
        <w:t xml:space="preserve"> is the ultimate goal of this project.  This visualization was produced as the final project for a </w:t>
      </w:r>
      <w:r w:rsidR="004979BE">
        <w:t>data visualization</w:t>
      </w:r>
      <w:r>
        <w:t xml:space="preserve"> course at the University of U</w:t>
      </w:r>
      <w:r w:rsidR="004979BE">
        <w:t>tah.</w:t>
      </w:r>
    </w:p>
    <w:p w:rsidR="002A782F" w:rsidRDefault="002A782F" w:rsidP="002A782F">
      <w:pPr>
        <w:spacing w:after="0"/>
      </w:pPr>
    </w:p>
    <w:p w:rsidR="002A782F" w:rsidRPr="00F23F1B" w:rsidRDefault="002A782F" w:rsidP="002A782F">
      <w:pPr>
        <w:spacing w:after="0"/>
        <w:rPr>
          <w:b/>
          <w:u w:val="single"/>
        </w:rPr>
      </w:pPr>
      <w:r>
        <w:rPr>
          <w:b/>
          <w:u w:val="single"/>
        </w:rPr>
        <w:t>Background and Motivation</w:t>
      </w:r>
    </w:p>
    <w:p w:rsidR="002A782F" w:rsidRDefault="002A782F" w:rsidP="002A782F">
      <w:pPr>
        <w:spacing w:after="0"/>
      </w:pPr>
      <w:r>
        <w:t xml:space="preserve">As a labor market economist for the state </w:t>
      </w:r>
      <w:r w:rsidR="00EC6A2F">
        <w:t xml:space="preserve">of Utah </w:t>
      </w:r>
      <w:r>
        <w:t xml:space="preserve">I track occupational information and forecast occupational performance to help jobseekers and employers.  In particular, I have a desire to help students make informed decisions about their future careers. In my experience I have found that most students have a very limited understanding of the numerous career opportunities that even exist, much less the relative wages they might earn and whether they will even be able to find a job.   </w:t>
      </w:r>
    </w:p>
    <w:p w:rsidR="002A782F" w:rsidRDefault="002A782F" w:rsidP="002A782F">
      <w:pPr>
        <w:spacing w:after="0"/>
      </w:pPr>
    </w:p>
    <w:p w:rsidR="002A782F" w:rsidRDefault="004979BE" w:rsidP="002A782F">
      <w:pPr>
        <w:spacing w:after="0"/>
      </w:pPr>
      <w:r>
        <w:t>My goal was</w:t>
      </w:r>
      <w:r w:rsidR="002A782F">
        <w:t xml:space="preserve"> to create a visualization that will encourage students and other jobseekers to explore and learn about the occupational possibilities that exist and then help them compare those options based on data a</w:t>
      </w:r>
      <w:r>
        <w:t xml:space="preserve">nd ultimately make </w:t>
      </w:r>
      <w:r w:rsidR="002A782F">
        <w:t>more informed decision</w:t>
      </w:r>
      <w:r>
        <w:t>s</w:t>
      </w:r>
      <w:r w:rsidR="002A782F">
        <w:t>.</w:t>
      </w:r>
    </w:p>
    <w:p w:rsidR="002A782F" w:rsidRDefault="002A782F" w:rsidP="002A782F">
      <w:pPr>
        <w:spacing w:after="0"/>
      </w:pPr>
    </w:p>
    <w:p w:rsidR="002A782F" w:rsidRPr="00F23F1B" w:rsidRDefault="002A782F" w:rsidP="002A782F">
      <w:pPr>
        <w:spacing w:after="0"/>
        <w:rPr>
          <w:b/>
          <w:u w:val="single"/>
        </w:rPr>
      </w:pPr>
      <w:r>
        <w:rPr>
          <w:b/>
          <w:u w:val="single"/>
        </w:rPr>
        <w:t>Project Objectives</w:t>
      </w:r>
    </w:p>
    <w:p w:rsidR="002A782F" w:rsidRDefault="002A782F" w:rsidP="002A782F">
      <w:pPr>
        <w:spacing w:after="0"/>
      </w:pPr>
      <w:r>
        <w:t xml:space="preserve">The primary questions I am trying to answer with this visualization are </w:t>
      </w:r>
      <w:r w:rsidR="00EC6A2F">
        <w:t>these:</w:t>
      </w:r>
    </w:p>
    <w:p w:rsidR="002A782F" w:rsidRDefault="002A782F" w:rsidP="002A782F">
      <w:pPr>
        <w:pStyle w:val="ListParagraph"/>
        <w:numPr>
          <w:ilvl w:val="0"/>
          <w:numId w:val="2"/>
        </w:numPr>
        <w:spacing w:after="0"/>
      </w:pPr>
      <w:r>
        <w:t>What occupations are out there that I may be interested in?</w:t>
      </w:r>
    </w:p>
    <w:p w:rsidR="002A782F" w:rsidRDefault="002A782F" w:rsidP="002A782F">
      <w:pPr>
        <w:pStyle w:val="ListParagraph"/>
        <w:numPr>
          <w:ilvl w:val="0"/>
          <w:numId w:val="2"/>
        </w:numPr>
        <w:spacing w:after="0"/>
      </w:pPr>
      <w:r>
        <w:t xml:space="preserve">How well does each occupation pay in comparison to others?  </w:t>
      </w:r>
    </w:p>
    <w:p w:rsidR="002A782F" w:rsidRDefault="002A782F" w:rsidP="002A782F">
      <w:pPr>
        <w:pStyle w:val="ListParagraph"/>
        <w:numPr>
          <w:ilvl w:val="0"/>
          <w:numId w:val="2"/>
        </w:numPr>
        <w:spacing w:after="0"/>
      </w:pPr>
      <w:r>
        <w:t>What is the demand for the occupations I’m interested in?</w:t>
      </w:r>
    </w:p>
    <w:p w:rsidR="002A782F" w:rsidRDefault="002A782F" w:rsidP="002A782F">
      <w:pPr>
        <w:pStyle w:val="ListParagraph"/>
        <w:numPr>
          <w:ilvl w:val="0"/>
          <w:numId w:val="2"/>
        </w:numPr>
        <w:spacing w:after="0"/>
      </w:pPr>
      <w:r>
        <w:t>What are my prospects for career growth in a given occupation?</w:t>
      </w:r>
    </w:p>
    <w:p w:rsidR="002A782F" w:rsidRDefault="002A782F" w:rsidP="002A782F">
      <w:pPr>
        <w:pStyle w:val="ListParagraph"/>
        <w:numPr>
          <w:ilvl w:val="0"/>
          <w:numId w:val="2"/>
        </w:numPr>
        <w:spacing w:after="0"/>
      </w:pPr>
      <w:r>
        <w:t>Where would I be most likely to be able to find work?</w:t>
      </w:r>
    </w:p>
    <w:p w:rsidR="002A782F" w:rsidRDefault="002A782F" w:rsidP="005C2D15">
      <w:pPr>
        <w:pStyle w:val="ListParagraph"/>
        <w:numPr>
          <w:ilvl w:val="0"/>
          <w:numId w:val="2"/>
        </w:numPr>
        <w:spacing w:after="0"/>
      </w:pPr>
      <w:r>
        <w:t>What are some similar occupations that I might be interested in?</w:t>
      </w:r>
      <w:bookmarkStart w:id="0" w:name="_GoBack"/>
      <w:bookmarkEnd w:id="0"/>
    </w:p>
    <w:p w:rsidR="002A782F" w:rsidRDefault="002A782F" w:rsidP="002A782F">
      <w:pPr>
        <w:spacing w:after="0"/>
      </w:pPr>
    </w:p>
    <w:p w:rsidR="002A782F" w:rsidRDefault="002A782F" w:rsidP="002A782F">
      <w:pPr>
        <w:spacing w:after="0"/>
      </w:pPr>
      <w:r>
        <w:t xml:space="preserve">Aside from the questions </w:t>
      </w:r>
      <w:r w:rsidR="005C2D15">
        <w:t>for</w:t>
      </w:r>
      <w:r>
        <w:t xml:space="preserve"> jobseekers, I would like to learn something from this project as well.  I work with occupational data for Utah regularly, but I will be doing this project using national data as well as data from the other fifty states.  I hope to gain insights into how occupations are demanded differently </w:t>
      </w:r>
      <w:r>
        <w:lastRenderedPageBreak/>
        <w:t xml:space="preserve">across geographies and, as a result, better characterize Utah’s local labor force in comparison to other regions.   </w:t>
      </w:r>
    </w:p>
    <w:p w:rsidR="002A782F" w:rsidRDefault="002A782F" w:rsidP="002A782F">
      <w:pPr>
        <w:spacing w:after="0"/>
      </w:pPr>
    </w:p>
    <w:p w:rsidR="002A782F" w:rsidRDefault="002A782F" w:rsidP="002A782F">
      <w:pPr>
        <w:spacing w:after="0"/>
      </w:pPr>
      <w:r>
        <w:t>If I can help even one student make a better choice for their future based on what they learn by using this tool then I will be thoroughly satisfied.  Among the benefits of having a data-based understanding of occupations before choosing a career path are:</w:t>
      </w:r>
    </w:p>
    <w:p w:rsidR="002A782F" w:rsidRDefault="002A782F" w:rsidP="002A782F">
      <w:pPr>
        <w:spacing w:after="0"/>
      </w:pPr>
    </w:p>
    <w:p w:rsidR="002A782F" w:rsidRDefault="002A782F" w:rsidP="002A782F">
      <w:pPr>
        <w:pStyle w:val="ListParagraph"/>
        <w:numPr>
          <w:ilvl w:val="0"/>
          <w:numId w:val="3"/>
        </w:numPr>
        <w:spacing w:after="0"/>
      </w:pPr>
      <w:r>
        <w:t>Greater job satisfaction</w:t>
      </w:r>
    </w:p>
    <w:p w:rsidR="002A782F" w:rsidRDefault="002A782F" w:rsidP="002A782F">
      <w:pPr>
        <w:pStyle w:val="ListParagraph"/>
        <w:numPr>
          <w:ilvl w:val="0"/>
          <w:numId w:val="3"/>
        </w:numPr>
        <w:spacing w:after="0"/>
      </w:pPr>
      <w:r>
        <w:t>Higher wages</w:t>
      </w:r>
    </w:p>
    <w:p w:rsidR="002A782F" w:rsidRDefault="002A782F" w:rsidP="002A782F">
      <w:pPr>
        <w:pStyle w:val="ListParagraph"/>
        <w:numPr>
          <w:ilvl w:val="0"/>
          <w:numId w:val="3"/>
        </w:numPr>
        <w:spacing w:after="0"/>
      </w:pPr>
      <w:r>
        <w:t>Easier time finding a job</w:t>
      </w:r>
    </w:p>
    <w:p w:rsidR="002A782F" w:rsidRDefault="002A782F" w:rsidP="002A782F">
      <w:pPr>
        <w:pStyle w:val="ListParagraph"/>
        <w:numPr>
          <w:ilvl w:val="0"/>
          <w:numId w:val="3"/>
        </w:numPr>
        <w:spacing w:after="0"/>
      </w:pPr>
      <w:r>
        <w:t>More job security</w:t>
      </w:r>
    </w:p>
    <w:p w:rsidR="002A782F" w:rsidRDefault="002A782F" w:rsidP="002A782F">
      <w:pPr>
        <w:pStyle w:val="ListParagraph"/>
        <w:numPr>
          <w:ilvl w:val="0"/>
          <w:numId w:val="3"/>
        </w:numPr>
        <w:spacing w:after="0"/>
      </w:pPr>
      <w:r>
        <w:t>Greater potential for career growth and advancement</w:t>
      </w:r>
    </w:p>
    <w:p w:rsidR="002A782F" w:rsidRDefault="002A782F" w:rsidP="002A782F">
      <w:pPr>
        <w:pStyle w:val="ListParagraph"/>
        <w:numPr>
          <w:ilvl w:val="0"/>
          <w:numId w:val="3"/>
        </w:numPr>
        <w:spacing w:after="0"/>
      </w:pPr>
      <w:r>
        <w:t>Cost savings by avoiding re-training after an initial poor choice</w:t>
      </w:r>
    </w:p>
    <w:p w:rsidR="002A782F" w:rsidRDefault="002A782F" w:rsidP="002A782F">
      <w:pPr>
        <w:pStyle w:val="ListParagraph"/>
        <w:numPr>
          <w:ilvl w:val="0"/>
          <w:numId w:val="3"/>
        </w:numPr>
        <w:spacing w:after="0"/>
      </w:pPr>
      <w:r>
        <w:t>Cost savings by avoiding low-return educational investments</w:t>
      </w:r>
    </w:p>
    <w:p w:rsidR="002A782F" w:rsidRDefault="002A782F" w:rsidP="002A782F">
      <w:pPr>
        <w:spacing w:after="0"/>
      </w:pPr>
    </w:p>
    <w:p w:rsidR="002A782F" w:rsidRDefault="002A782F" w:rsidP="002A782F">
      <w:pPr>
        <w:spacing w:after="0"/>
        <w:rPr>
          <w:b/>
          <w:u w:val="single"/>
        </w:rPr>
      </w:pPr>
      <w:r>
        <w:rPr>
          <w:b/>
          <w:u w:val="single"/>
        </w:rPr>
        <w:t>Related Work and Inspiration</w:t>
      </w:r>
    </w:p>
    <w:p w:rsidR="002A782F" w:rsidRDefault="002A782F" w:rsidP="002A782F">
      <w:pPr>
        <w:spacing w:after="0"/>
      </w:pPr>
      <w:r>
        <w:t>In my work at the Utah Department of Workforce Services, I created a</w:t>
      </w:r>
      <w:r w:rsidR="005C2D15">
        <w:t xml:space="preserve"> </w:t>
      </w:r>
      <w:r>
        <w:t>Tableau visualization for comparing occupations.  Broadly speaking, the visualization is useful,</w:t>
      </w:r>
      <w:r w:rsidR="009C48D3">
        <w:t xml:space="preserve"> but </w:t>
      </w:r>
      <w:r>
        <w:t xml:space="preserve">Tableau is very rigid </w:t>
      </w:r>
      <w:r w:rsidR="009C48D3">
        <w:t>and I was unable to implement more</w:t>
      </w:r>
      <w:r>
        <w:t xml:space="preserve"> effective </w:t>
      </w:r>
      <w:r w:rsidR="009C48D3">
        <w:t>methods of encoding of the data.  My desire to improve this tool (and expand it to include the other 49 states), is why I chose this subject.  Below is an image of the Tableau visualization (</w:t>
      </w:r>
      <w:hyperlink r:id="rId11" w:history="1">
        <w:r w:rsidR="009C48D3" w:rsidRPr="009C48D3">
          <w:rPr>
            <w:rStyle w:val="Hyperlink"/>
          </w:rPr>
          <w:t>http://jobs.utah.gov/wi/uocd/dashboard.html</w:t>
        </w:r>
      </w:hyperlink>
      <w:r w:rsidR="009C48D3">
        <w:t>):</w:t>
      </w:r>
    </w:p>
    <w:p w:rsidR="004979BE" w:rsidRDefault="004979BE" w:rsidP="002A782F">
      <w:pPr>
        <w:spacing w:after="0"/>
      </w:pPr>
    </w:p>
    <w:p w:rsidR="009C48D3" w:rsidRDefault="004979BE" w:rsidP="002A782F">
      <w:pPr>
        <w:spacing w:after="0"/>
      </w:pPr>
      <w:r>
        <w:t xml:space="preserve">                                           </w:t>
      </w:r>
      <w:r>
        <w:rPr>
          <w:noProof/>
        </w:rPr>
        <w:drawing>
          <wp:inline distT="0" distB="0" distL="0" distR="0" wp14:anchorId="4340BBC8" wp14:editId="2570CC10">
            <wp:extent cx="2798442" cy="3829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01745" cy="3833569"/>
                    </a:xfrm>
                    <a:prstGeom prst="rect">
                      <a:avLst/>
                    </a:prstGeom>
                  </pic:spPr>
                </pic:pic>
              </a:graphicData>
            </a:graphic>
          </wp:inline>
        </w:drawing>
      </w:r>
    </w:p>
    <w:p w:rsidR="009C48D3" w:rsidRDefault="00DB245E" w:rsidP="002A782F">
      <w:pPr>
        <w:spacing w:after="0"/>
      </w:pPr>
      <w:r>
        <w:lastRenderedPageBreak/>
        <w:t xml:space="preserve">                                              </w:t>
      </w:r>
    </w:p>
    <w:p w:rsidR="009C48D3" w:rsidRDefault="009C48D3" w:rsidP="002A782F">
      <w:pPr>
        <w:spacing w:after="0"/>
      </w:pPr>
    </w:p>
    <w:p w:rsidR="009C48D3" w:rsidRDefault="009C48D3" w:rsidP="002A782F">
      <w:pPr>
        <w:spacing w:after="0"/>
      </w:pPr>
      <w:r>
        <w:t>I wanted to improve upon the messiness of the scatterplot and make it more conducive to explor</w:t>
      </w:r>
      <w:r w:rsidR="005C2D15">
        <w:t>ation.  I also wanted to make it</w:t>
      </w:r>
      <w:r>
        <w:t xml:space="preserve"> possible users to cluster jobs by different categories and then show transitions to the new cluster so that the relationships between say, education and </w:t>
      </w:r>
      <w:r w:rsidR="00B822C9">
        <w:t>higher paying jobs becomes more apparent.</w:t>
      </w:r>
    </w:p>
    <w:p w:rsidR="00B822C9" w:rsidRDefault="00B822C9" w:rsidP="002A782F">
      <w:pPr>
        <w:spacing w:after="0"/>
      </w:pPr>
    </w:p>
    <w:p w:rsidR="00B822C9" w:rsidRDefault="00B822C9" w:rsidP="002A782F">
      <w:pPr>
        <w:spacing w:after="0"/>
      </w:pPr>
      <w:r>
        <w:t>I also wanted the initial view to be catchy and encourage users to explore and I found inspiration in one of Mike Bostock’s examples – the Force Cluster Layout lll (</w:t>
      </w:r>
      <w:hyperlink r:id="rId13" w:history="1">
        <w:r w:rsidRPr="00B822C9">
          <w:rPr>
            <w:rStyle w:val="Hyperlink"/>
          </w:rPr>
          <w:t>https://bl.ocks.org/mbostock/7881887</w:t>
        </w:r>
      </w:hyperlink>
      <w:r>
        <w:t>).</w:t>
      </w:r>
    </w:p>
    <w:p w:rsidR="00B822C9" w:rsidRDefault="00B822C9" w:rsidP="002A782F">
      <w:pPr>
        <w:spacing w:after="0"/>
      </w:pPr>
      <w:r>
        <w:t>I used some of his code along with some from Shan Carter who built upon this idea in D3 4.0 (</w:t>
      </w:r>
      <w:hyperlink r:id="rId14" w:history="1">
        <w:r w:rsidRPr="00B822C9">
          <w:rPr>
            <w:rStyle w:val="Hyperlink"/>
          </w:rPr>
          <w:t>https://bl.ocks.org/shancarter/f621ac5d93498aa1223d8d20e5d3a0f4</w:t>
        </w:r>
      </w:hyperlink>
      <w:r>
        <w:t>).  I’ve included images of these two below:</w:t>
      </w:r>
    </w:p>
    <w:p w:rsidR="00B822C9" w:rsidRDefault="00B822C9" w:rsidP="002A782F">
      <w:pPr>
        <w:spacing w:after="0"/>
      </w:pPr>
    </w:p>
    <w:p w:rsidR="002A782F" w:rsidRDefault="00B822C9" w:rsidP="002A782F">
      <w:pPr>
        <w:spacing w:after="0"/>
      </w:pPr>
      <w:r>
        <w:rPr>
          <w:noProof/>
        </w:rPr>
        <w:drawing>
          <wp:inline distT="0" distB="0" distL="0" distR="0" wp14:anchorId="00C6B2A9" wp14:editId="35ECC81A">
            <wp:extent cx="2667000" cy="155774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0420" cy="1559742"/>
                    </a:xfrm>
                    <a:prstGeom prst="rect">
                      <a:avLst/>
                    </a:prstGeom>
                  </pic:spPr>
                </pic:pic>
              </a:graphicData>
            </a:graphic>
          </wp:inline>
        </w:drawing>
      </w:r>
      <w:r>
        <w:rPr>
          <w:noProof/>
        </w:rPr>
        <w:drawing>
          <wp:inline distT="0" distB="0" distL="0" distR="0" wp14:anchorId="738C139F" wp14:editId="3E736CA7">
            <wp:extent cx="2706136"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640" cy="1562968"/>
                    </a:xfrm>
                    <a:prstGeom prst="rect">
                      <a:avLst/>
                    </a:prstGeom>
                  </pic:spPr>
                </pic:pic>
              </a:graphicData>
            </a:graphic>
          </wp:inline>
        </w:drawing>
      </w:r>
    </w:p>
    <w:p w:rsidR="004979BE" w:rsidRDefault="004979BE" w:rsidP="002A782F">
      <w:pPr>
        <w:spacing w:after="0"/>
        <w:rPr>
          <w:b/>
          <w:u w:val="single"/>
        </w:rPr>
      </w:pPr>
    </w:p>
    <w:p w:rsidR="002A782F" w:rsidRPr="004979BE" w:rsidRDefault="002A782F" w:rsidP="002A782F">
      <w:pPr>
        <w:spacing w:after="0"/>
        <w:rPr>
          <w:b/>
          <w:u w:val="single"/>
        </w:rPr>
      </w:pPr>
      <w:r>
        <w:rPr>
          <w:b/>
          <w:u w:val="single"/>
        </w:rPr>
        <w:t>Data</w:t>
      </w:r>
      <w:r w:rsidR="002517F6">
        <w:rPr>
          <w:b/>
          <w:u w:val="single"/>
        </w:rPr>
        <w:t xml:space="preserve"> Sources</w:t>
      </w:r>
    </w:p>
    <w:p w:rsidR="002A782F" w:rsidRDefault="002A782F" w:rsidP="002A782F">
      <w:pPr>
        <w:pStyle w:val="ListParagraph"/>
        <w:numPr>
          <w:ilvl w:val="0"/>
          <w:numId w:val="4"/>
        </w:numPr>
        <w:spacing w:after="0"/>
      </w:pPr>
      <w:r>
        <w:t>Occupational wage data and descriptions are available for the nation, by state, and by industry from the Bureau of Labor Statistics (BLS) – Occupational Employment Statistics (OES)program:</w:t>
      </w:r>
    </w:p>
    <w:p w:rsidR="002A782F" w:rsidRDefault="005E00F2" w:rsidP="002A782F">
      <w:pPr>
        <w:spacing w:after="0"/>
        <w:ind w:firstLine="720"/>
      </w:pPr>
      <w:hyperlink r:id="rId17" w:history="1">
        <w:r w:rsidR="002A782F" w:rsidRPr="001F359F">
          <w:rPr>
            <w:rStyle w:val="Hyperlink"/>
          </w:rPr>
          <w:t>http://www.bls.gov/oes/</w:t>
        </w:r>
      </w:hyperlink>
    </w:p>
    <w:p w:rsidR="002A782F" w:rsidRDefault="002A782F" w:rsidP="002A782F">
      <w:pPr>
        <w:spacing w:after="0"/>
      </w:pPr>
    </w:p>
    <w:p w:rsidR="002A782F" w:rsidRDefault="002A782F" w:rsidP="002A782F">
      <w:pPr>
        <w:pStyle w:val="ListParagraph"/>
        <w:numPr>
          <w:ilvl w:val="0"/>
          <w:numId w:val="4"/>
        </w:numPr>
        <w:spacing w:after="0"/>
      </w:pPr>
      <w:r>
        <w:t>Occupational projections for the nation and by industry are available from the BLS – Employment Projections program:</w:t>
      </w:r>
    </w:p>
    <w:p w:rsidR="002A782F" w:rsidRDefault="005E00F2" w:rsidP="002A782F">
      <w:pPr>
        <w:spacing w:after="0"/>
        <w:ind w:firstLine="720"/>
      </w:pPr>
      <w:hyperlink r:id="rId18" w:history="1">
        <w:r w:rsidR="002A782F" w:rsidRPr="00E5695D">
          <w:rPr>
            <w:rStyle w:val="Hyperlink"/>
          </w:rPr>
          <w:t xml:space="preserve">http://www.bls.gov/emp/ </w:t>
        </w:r>
      </w:hyperlink>
      <w:r w:rsidR="002A782F">
        <w:t xml:space="preserve"> </w:t>
      </w:r>
    </w:p>
    <w:p w:rsidR="002A782F" w:rsidRDefault="002A782F" w:rsidP="002A782F">
      <w:pPr>
        <w:spacing w:after="0"/>
      </w:pPr>
    </w:p>
    <w:p w:rsidR="002A782F" w:rsidRDefault="002A782F" w:rsidP="002A782F">
      <w:pPr>
        <w:pStyle w:val="ListParagraph"/>
        <w:numPr>
          <w:ilvl w:val="0"/>
          <w:numId w:val="4"/>
        </w:numPr>
        <w:spacing w:after="0"/>
      </w:pPr>
      <w:r>
        <w:t>Occupational projections by state are available from Projections Central (BLS in partnership with each state):</w:t>
      </w:r>
    </w:p>
    <w:p w:rsidR="002A782F" w:rsidRDefault="005E00F2" w:rsidP="002A782F">
      <w:pPr>
        <w:spacing w:after="0"/>
        <w:ind w:firstLine="720"/>
      </w:pPr>
      <w:hyperlink r:id="rId19" w:history="1">
        <w:r w:rsidR="002A782F" w:rsidRPr="00630470">
          <w:rPr>
            <w:rStyle w:val="Hyperlink"/>
          </w:rPr>
          <w:t>http://www.projectionscentral.com/Home/Index</w:t>
        </w:r>
      </w:hyperlink>
    </w:p>
    <w:p w:rsidR="002A782F" w:rsidRDefault="002A782F" w:rsidP="002A782F">
      <w:pPr>
        <w:spacing w:after="0"/>
      </w:pPr>
    </w:p>
    <w:p w:rsidR="002A782F" w:rsidRDefault="002A782F" w:rsidP="002A782F">
      <w:pPr>
        <w:pStyle w:val="ListParagraph"/>
        <w:numPr>
          <w:ilvl w:val="0"/>
          <w:numId w:val="4"/>
        </w:numPr>
        <w:spacing w:after="0"/>
      </w:pPr>
      <w:r>
        <w:t>Occupational knowledge, skills, and abilities (KSAs) data are available from O*Net (Department of Labor and Employment &amp; Training Administration):</w:t>
      </w:r>
    </w:p>
    <w:p w:rsidR="002A782F" w:rsidRDefault="005E00F2" w:rsidP="002A782F">
      <w:pPr>
        <w:spacing w:after="0"/>
        <w:ind w:firstLine="720"/>
      </w:pPr>
      <w:hyperlink r:id="rId20" w:history="1">
        <w:r w:rsidR="002A782F" w:rsidRPr="00A74E6A">
          <w:rPr>
            <w:rStyle w:val="Hyperlink"/>
          </w:rPr>
          <w:t>http://www.onetcenter.org/database.html?p=2</w:t>
        </w:r>
      </w:hyperlink>
    </w:p>
    <w:p w:rsidR="002A782F" w:rsidRDefault="002A782F" w:rsidP="002A782F">
      <w:pPr>
        <w:spacing w:after="0"/>
      </w:pPr>
    </w:p>
    <w:p w:rsidR="004979BE" w:rsidRDefault="004979BE" w:rsidP="002A782F">
      <w:pPr>
        <w:spacing w:after="0"/>
      </w:pPr>
    </w:p>
    <w:p w:rsidR="004979BE" w:rsidRDefault="004979BE" w:rsidP="002A782F">
      <w:pPr>
        <w:spacing w:after="0"/>
      </w:pPr>
    </w:p>
    <w:p w:rsidR="002A782F" w:rsidRPr="004979BE" w:rsidRDefault="002A782F" w:rsidP="002A782F">
      <w:pPr>
        <w:spacing w:after="0"/>
        <w:rPr>
          <w:b/>
          <w:u w:val="single"/>
        </w:rPr>
      </w:pPr>
      <w:r>
        <w:rPr>
          <w:b/>
          <w:u w:val="single"/>
        </w:rPr>
        <w:lastRenderedPageBreak/>
        <w:t>Data Processing</w:t>
      </w:r>
    </w:p>
    <w:p w:rsidR="00277A8B" w:rsidRDefault="002517F6" w:rsidP="002A782F">
      <w:pPr>
        <w:spacing w:after="0"/>
      </w:pPr>
      <w:r>
        <w:t>I did</w:t>
      </w:r>
      <w:r w:rsidR="002A782F">
        <w:t xml:space="preserve"> not e</w:t>
      </w:r>
      <w:r>
        <w:t xml:space="preserve">xpect there to be too much data prep work, </w:t>
      </w:r>
      <w:r w:rsidR="002A782F">
        <w:t>but</w:t>
      </w:r>
      <w:r>
        <w:t xml:space="preserve"> I should have known better.  </w:t>
      </w:r>
      <w:r w:rsidR="002A782F">
        <w:t xml:space="preserve"> </w:t>
      </w:r>
      <w:r w:rsidR="003B4DE7">
        <w:t>Combining all of the</w:t>
      </w:r>
      <w:r>
        <w:t xml:space="preserve">se data sources </w:t>
      </w:r>
      <w:r w:rsidR="005C2D15">
        <w:t xml:space="preserve">required </w:t>
      </w:r>
      <w:r w:rsidR="002A782F">
        <w:t xml:space="preserve">a considerable amount </w:t>
      </w:r>
      <w:r w:rsidR="003B4DE7">
        <w:t xml:space="preserve">of linking and re-structuring.  </w:t>
      </w:r>
      <w:r w:rsidR="002A782F">
        <w:t xml:space="preserve">The </w:t>
      </w:r>
      <w:r w:rsidR="003B4DE7">
        <w:t>final dataset is a</w:t>
      </w:r>
      <w:r w:rsidR="002A782F">
        <w:t xml:space="preserve"> combination of data source</w:t>
      </w:r>
      <w:r w:rsidR="003B4DE7">
        <w:t>s</w:t>
      </w:r>
      <w:r w:rsidR="002A782F">
        <w:t xml:space="preserve"> 1, 3, and 4 </w:t>
      </w:r>
      <w:r w:rsidR="003B4DE7">
        <w:t>and includes a unique record for each state/occupation pair</w:t>
      </w:r>
      <w:r w:rsidR="002A782F">
        <w:t xml:space="preserve">.  </w:t>
      </w:r>
      <w:r w:rsidR="003B4DE7">
        <w:t>The work was done in Excel and required a lot of index(match()) functions and pivoting, etc.  The final file has nearly 40,00</w:t>
      </w:r>
      <w:r w:rsidR="005C2D15">
        <w:t>0 rows and about 150 columns.  The final source file is</w:t>
      </w:r>
      <w:r w:rsidR="003B4DE7">
        <w:t xml:space="preserve"> save</w:t>
      </w:r>
      <w:r w:rsidR="005C2D15">
        <w:t>d</w:t>
      </w:r>
      <w:r w:rsidR="003B4DE7">
        <w:t xml:space="preserve"> the final dataset as a .csv.</w:t>
      </w:r>
    </w:p>
    <w:p w:rsidR="004979BE" w:rsidRDefault="004979BE" w:rsidP="002A782F">
      <w:pPr>
        <w:spacing w:after="0"/>
      </w:pPr>
    </w:p>
    <w:p w:rsidR="003B4DE7" w:rsidRPr="004979BE" w:rsidRDefault="002A782F" w:rsidP="002A782F">
      <w:pPr>
        <w:spacing w:after="0"/>
        <w:rPr>
          <w:b/>
          <w:u w:val="single"/>
        </w:rPr>
      </w:pPr>
      <w:r>
        <w:rPr>
          <w:b/>
          <w:u w:val="single"/>
        </w:rPr>
        <w:t>Design</w:t>
      </w:r>
      <w:r w:rsidR="000C1D7D">
        <w:rPr>
          <w:b/>
          <w:u w:val="single"/>
        </w:rPr>
        <w:t xml:space="preserve"> </w:t>
      </w:r>
      <w:r w:rsidR="00EC6A2F">
        <w:rPr>
          <w:b/>
          <w:u w:val="single"/>
        </w:rPr>
        <w:t>Evolution and</w:t>
      </w:r>
      <w:r w:rsidR="004979BE">
        <w:rPr>
          <w:b/>
          <w:u w:val="single"/>
        </w:rPr>
        <w:t xml:space="preserve"> Implementation</w:t>
      </w:r>
    </w:p>
    <w:p w:rsidR="000B0C1C" w:rsidRDefault="007D7C10" w:rsidP="00F322C5">
      <w:pPr>
        <w:spacing w:after="0"/>
      </w:pPr>
      <w:r>
        <w:t>I h</w:t>
      </w:r>
      <w:r w:rsidR="005C2D15">
        <w:t xml:space="preserve">ad </w:t>
      </w:r>
      <w:r w:rsidR="00277A8B">
        <w:t>originally</w:t>
      </w:r>
      <w:r w:rsidR="005C2D15">
        <w:t xml:space="preserve"> planned to do two </w:t>
      </w:r>
      <w:r>
        <w:t>version</w:t>
      </w:r>
      <w:r w:rsidR="005C2D15">
        <w:t>s</w:t>
      </w:r>
      <w:r>
        <w:t xml:space="preserve"> of this visualization</w:t>
      </w:r>
      <w:r w:rsidR="005C2D15">
        <w:t xml:space="preserve"> depending on the user’s perspective</w:t>
      </w:r>
      <w:r>
        <w:t xml:space="preserve"> – one from a </w:t>
      </w:r>
      <w:r w:rsidR="005C2D15">
        <w:t xml:space="preserve">job-seeker centric </w:t>
      </w:r>
      <w:r>
        <w:t xml:space="preserve">perspective, and one from an industry perspective.  </w:t>
      </w:r>
      <w:r w:rsidR="005C2D15">
        <w:t xml:space="preserve">After discussing these ideas in an in-class </w:t>
      </w:r>
      <w:r>
        <w:t>-</w:t>
      </w:r>
      <w:r w:rsidR="005C2D15">
        <w:t>feedback</w:t>
      </w:r>
      <w:r>
        <w:t xml:space="preserve"> session, I </w:t>
      </w:r>
      <w:r w:rsidR="005C2D15">
        <w:t>realized that the industry based version was going to dist</w:t>
      </w:r>
      <w:r w:rsidR="00277A8B">
        <w:t xml:space="preserve">ract from my primary objective of helping </w:t>
      </w:r>
      <w:r w:rsidR="005C2D15">
        <w:t xml:space="preserve">job seekers, so I </w:t>
      </w:r>
      <w:r>
        <w:t>decided to l</w:t>
      </w:r>
      <w:r w:rsidR="00277A8B">
        <w:t xml:space="preserve">et go of the industry version. </w:t>
      </w:r>
      <w:r>
        <w:t>The industry version would be very useful for other</w:t>
      </w:r>
      <w:r w:rsidR="00F322C5">
        <w:t xml:space="preserve"> users, such as businesses</w:t>
      </w:r>
      <w:r w:rsidR="00277A8B">
        <w:t xml:space="preserve"> </w:t>
      </w:r>
      <w:r w:rsidR="00EC6A2F">
        <w:t>so I</w:t>
      </w:r>
      <w:r>
        <w:t xml:space="preserve"> may come back to it in the future, but not for this project.</w:t>
      </w:r>
    </w:p>
    <w:p w:rsidR="00F322C5" w:rsidRDefault="00F322C5" w:rsidP="00F322C5">
      <w:pPr>
        <w:spacing w:after="0"/>
      </w:pPr>
    </w:p>
    <w:p w:rsidR="000B0C1C" w:rsidRDefault="000B0C1C" w:rsidP="00277A8B">
      <w:pPr>
        <w:tabs>
          <w:tab w:val="left" w:pos="3795"/>
        </w:tabs>
        <w:spacing w:after="0"/>
      </w:pPr>
      <w:r>
        <w:t xml:space="preserve">The initial concept looked like the picture below.  A cluster chart for exploring and initial engagement, a set of distributional charts or histograms to highlight where each </w:t>
      </w:r>
      <w:r w:rsidR="0023284C">
        <w:t xml:space="preserve">occupation ranked within the distribution, a bar chart to encode demand and growth by state or industry and a detailed information </w:t>
      </w:r>
      <w:r w:rsidR="00EC6A2F">
        <w:t>panel at</w:t>
      </w:r>
      <w:r w:rsidR="0023284C">
        <w:t xml:space="preserve"> the bottom.</w:t>
      </w:r>
    </w:p>
    <w:p w:rsidR="007956D0" w:rsidRDefault="007956D0" w:rsidP="00F322C5">
      <w:pPr>
        <w:tabs>
          <w:tab w:val="left" w:pos="3795"/>
        </w:tabs>
        <w:spacing w:after="0"/>
      </w:pPr>
      <w:r>
        <w:t xml:space="preserve">        </w:t>
      </w:r>
      <w:r w:rsidR="000B0C1C">
        <w:rPr>
          <w:noProof/>
        </w:rPr>
        <w:drawing>
          <wp:inline distT="0" distB="0" distL="0" distR="0" wp14:anchorId="3C7275E6" wp14:editId="5157A1D0">
            <wp:extent cx="5370130" cy="4162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6665" cy="4167490"/>
                    </a:xfrm>
                    <a:prstGeom prst="rect">
                      <a:avLst/>
                    </a:prstGeom>
                  </pic:spPr>
                </pic:pic>
              </a:graphicData>
            </a:graphic>
          </wp:inline>
        </w:drawing>
      </w:r>
    </w:p>
    <w:p w:rsidR="00F322C5" w:rsidRDefault="00F322C5" w:rsidP="00F322C5">
      <w:pPr>
        <w:tabs>
          <w:tab w:val="left" w:pos="3795"/>
        </w:tabs>
        <w:spacing w:after="0"/>
      </w:pPr>
      <w:r>
        <w:lastRenderedPageBreak/>
        <w:t>The final</w:t>
      </w:r>
      <w:r>
        <w:t xml:space="preserve"> design wound up with six views organized into three primary sections.</w:t>
      </w:r>
      <w:r w:rsidR="007956D0">
        <w:t xml:space="preserve">  Initially I had c</w:t>
      </w:r>
      <w:r>
        <w:t>onceived</w:t>
      </w:r>
      <w:r w:rsidR="007956D0">
        <w:t xml:space="preserve"> of</w:t>
      </w:r>
      <w:r>
        <w:t xml:space="preserve"> four primary sections, but the fourth was an info pan</w:t>
      </w:r>
      <w:r>
        <w:t xml:space="preserve">el and I realized as I went </w:t>
      </w:r>
      <w:r>
        <w:t>that give</w:t>
      </w:r>
      <w:r>
        <w:t>n</w:t>
      </w:r>
      <w:r>
        <w:t xml:space="preserve"> the amount of screen space the first section required, the user would have to scroll way down the page to see the additional information in the info panel, so it made more sense to create large tooltips that could be opened and closed by clicking on each bubble in the cluster chart.</w:t>
      </w:r>
    </w:p>
    <w:p w:rsidR="004979BE" w:rsidRDefault="004979BE" w:rsidP="00F322C5">
      <w:pPr>
        <w:tabs>
          <w:tab w:val="left" w:pos="3795"/>
        </w:tabs>
        <w:spacing w:after="0"/>
      </w:pPr>
    </w:p>
    <w:p w:rsidR="00DF7BA3" w:rsidRDefault="007956D0" w:rsidP="00F322C5">
      <w:pPr>
        <w:tabs>
          <w:tab w:val="left" w:pos="3795"/>
        </w:tabs>
        <w:spacing w:after="0"/>
      </w:pPr>
      <w:r>
        <w:rPr>
          <w:noProof/>
        </w:rPr>
        <w:t xml:space="preserve">       </w:t>
      </w:r>
      <w:r w:rsidR="00DF7BA3">
        <w:rPr>
          <w:noProof/>
        </w:rPr>
        <w:drawing>
          <wp:inline distT="0" distB="0" distL="0" distR="0" wp14:anchorId="4722011E" wp14:editId="37746B1B">
            <wp:extent cx="5600700" cy="3449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05562" cy="3452571"/>
                    </a:xfrm>
                    <a:prstGeom prst="rect">
                      <a:avLst/>
                    </a:prstGeom>
                  </pic:spPr>
                </pic:pic>
              </a:graphicData>
            </a:graphic>
          </wp:inline>
        </w:drawing>
      </w:r>
    </w:p>
    <w:p w:rsidR="002A782F" w:rsidRDefault="002A782F" w:rsidP="002A782F">
      <w:pPr>
        <w:spacing w:after="0"/>
      </w:pPr>
    </w:p>
    <w:p w:rsidR="002A782F" w:rsidRPr="00690AFB" w:rsidRDefault="00277A8B" w:rsidP="002A782F">
      <w:pPr>
        <w:spacing w:after="0"/>
        <w:rPr>
          <w:b/>
        </w:rPr>
      </w:pPr>
      <w:r>
        <w:rPr>
          <w:b/>
        </w:rPr>
        <w:t>Section 1</w:t>
      </w:r>
      <w:r w:rsidR="002A782F" w:rsidRPr="00690AFB">
        <w:rPr>
          <w:b/>
        </w:rPr>
        <w:t xml:space="preserve"> – Occupational Cluster Chart</w:t>
      </w:r>
    </w:p>
    <w:p w:rsidR="002A782F" w:rsidRDefault="00277A8B" w:rsidP="002A782F">
      <w:pPr>
        <w:spacing w:after="0"/>
      </w:pPr>
      <w:r>
        <w:t>T</w:t>
      </w:r>
      <w:r w:rsidR="002A782F">
        <w:t xml:space="preserve">he first view </w:t>
      </w:r>
      <w:r w:rsidR="00D73892">
        <w:t>is a force-</w:t>
      </w:r>
      <w:r w:rsidR="002A782F">
        <w:t>layout cluster chart of occupations that can be clustered by different categories.  The intent of this chart is to hook the viewer and encourage interaction and exploration, so the interpreta</w:t>
      </w:r>
      <w:r>
        <w:t>tion of the visual encoding did</w:t>
      </w:r>
      <w:r w:rsidR="002A782F">
        <w:t xml:space="preserve"> not need to be precise.  I mostly want it to give viewers an idea of how many jobs there are, and how they are related (i.e. through their clusters).  The force-layout cluster charts are fun to play with, and I think it will encourage viewers</w:t>
      </w:r>
      <w:r>
        <w:t xml:space="preserve"> (especially younger viewers)</w:t>
      </w:r>
      <w:r w:rsidR="002A782F">
        <w:t xml:space="preserve"> to engage and start exploring.    </w:t>
      </w:r>
    </w:p>
    <w:p w:rsidR="002A782F" w:rsidRDefault="002A782F" w:rsidP="002A782F">
      <w:pPr>
        <w:spacing w:after="0"/>
      </w:pPr>
    </w:p>
    <w:p w:rsidR="002A782F" w:rsidRDefault="002A782F" w:rsidP="002A782F">
      <w:pPr>
        <w:spacing w:after="0"/>
      </w:pPr>
      <w:r>
        <w:t>The user can choose how to cluster the occupations by using a drop-down menu</w:t>
      </w:r>
      <w:r w:rsidR="00277A8B">
        <w:t xml:space="preserve">.  Cluster options include major occupation groups, </w:t>
      </w:r>
      <w:r>
        <w:t xml:space="preserve">education required, STEM/Non-STEM, </w:t>
      </w:r>
      <w:r w:rsidR="00277A8B">
        <w:t xml:space="preserve">job training, and work experience. </w:t>
      </w:r>
      <w:r>
        <w:t xml:space="preserve"> Each cluster </w:t>
      </w:r>
      <w:r w:rsidR="00277A8B">
        <w:t>is</w:t>
      </w:r>
      <w:r>
        <w:t xml:space="preserve"> labe</w:t>
      </w:r>
      <w:r w:rsidR="00277A8B">
        <w:t xml:space="preserve">led and each bubble </w:t>
      </w:r>
      <w:r>
        <w:t>represent</w:t>
      </w:r>
      <w:r w:rsidR="00277A8B">
        <w:t>s</w:t>
      </w:r>
      <w:r>
        <w:t xml:space="preserve"> an occupation.   Each bubble </w:t>
      </w:r>
      <w:r w:rsidR="00277A8B">
        <w:t>has</w:t>
      </w:r>
      <w:r>
        <w:t xml:space="preserve"> a tool-tip on-mouseover with the occupational title and </w:t>
      </w:r>
      <w:r w:rsidR="00277A8B">
        <w:t>related occupations</w:t>
      </w:r>
      <w:r>
        <w:t>.  The</w:t>
      </w:r>
      <w:r w:rsidR="00277A8B">
        <w:t xml:space="preserve"> area</w:t>
      </w:r>
      <w:r>
        <w:t xml:space="preserve"> of the bubbles </w:t>
      </w:r>
      <w:r w:rsidR="00277A8B">
        <w:t>encodes</w:t>
      </w:r>
      <w:r>
        <w:t xml:space="preserve"> demand (i.e. the number of projected openings).  The </w:t>
      </w:r>
      <w:r w:rsidR="007E2601">
        <w:t>hue</w:t>
      </w:r>
      <w:r>
        <w:t xml:space="preserve"> of the bubbles </w:t>
      </w:r>
      <w:r w:rsidR="007E2601">
        <w:t>encodes the required education level and the brightness/darkness encodes three relative wage bands.  Additionally</w:t>
      </w:r>
      <w:r w:rsidR="00EC6A2F">
        <w:t>, the</w:t>
      </w:r>
      <w:r w:rsidR="007E2601">
        <w:t xml:space="preserve"> wage bands are redundantly encoded by each </w:t>
      </w:r>
      <w:r w:rsidR="00EC6A2F">
        <w:t>bubble’s vertical</w:t>
      </w:r>
      <w:r w:rsidR="007E2601">
        <w:t xml:space="preserve"> position within the cluster - higher wage jobs on top.  </w:t>
      </w:r>
    </w:p>
    <w:p w:rsidR="002A782F" w:rsidRDefault="002A782F" w:rsidP="002A782F">
      <w:pPr>
        <w:spacing w:after="0"/>
      </w:pPr>
    </w:p>
    <w:p w:rsidR="002A782F" w:rsidRDefault="002A782F" w:rsidP="002A782F">
      <w:pPr>
        <w:spacing w:after="0"/>
      </w:pPr>
      <w:r>
        <w:lastRenderedPageBreak/>
        <w:t xml:space="preserve">I considered using blocks of small squares to encode the clusters, but decided to go with the bubbles </w:t>
      </w:r>
      <w:r w:rsidR="007452A7">
        <w:t xml:space="preserve">so I could use </w:t>
      </w:r>
      <w:r w:rsidR="007E2601">
        <w:t>area</w:t>
      </w:r>
      <w:r>
        <w:t xml:space="preserve"> to visualize relative demand.  I also realized that I might be able to encode the aggregate projected growth of each cluster along the horizontal axis, so the clusters would</w:t>
      </w:r>
      <w:r w:rsidR="007E2601">
        <w:t xml:space="preserve"> be in a horizontal row.  After trying this, however,</w:t>
      </w:r>
      <w:r>
        <w:t xml:space="preserve"> </w:t>
      </w:r>
      <w:r w:rsidR="007E2601">
        <w:t xml:space="preserve">I realized that encoding </w:t>
      </w:r>
      <w:r>
        <w:t xml:space="preserve">positional behavior at the cluster level </w:t>
      </w:r>
      <w:r w:rsidR="007E2601">
        <w:t>was very complicated to convey to users and was not very useful.  Further, it had the potential to</w:t>
      </w:r>
      <w:r>
        <w:t xml:space="preserve"> bias a user’s choices and they may miss a high-growth occupation hidden within a low-growth cluster</w:t>
      </w:r>
      <w:r w:rsidR="007452A7">
        <w:t xml:space="preserve"> (see below)</w:t>
      </w:r>
      <w:r>
        <w:t>.</w:t>
      </w:r>
    </w:p>
    <w:p w:rsidR="007452A7" w:rsidRDefault="007956D0" w:rsidP="002A782F">
      <w:pPr>
        <w:spacing w:after="0"/>
      </w:pPr>
      <w:r>
        <w:rPr>
          <w:noProof/>
        </w:rPr>
        <w:t xml:space="preserve">                    </w:t>
      </w:r>
      <w:r w:rsidR="007452A7">
        <w:rPr>
          <w:noProof/>
        </w:rPr>
        <w:drawing>
          <wp:inline distT="0" distB="0" distL="0" distR="0" wp14:anchorId="479F2C4E" wp14:editId="29936DAB">
            <wp:extent cx="4572000" cy="116165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3078" cy="1161924"/>
                    </a:xfrm>
                    <a:prstGeom prst="rect">
                      <a:avLst/>
                    </a:prstGeom>
                  </pic:spPr>
                </pic:pic>
              </a:graphicData>
            </a:graphic>
          </wp:inline>
        </w:drawing>
      </w:r>
    </w:p>
    <w:p w:rsidR="002A782F" w:rsidRDefault="002A782F" w:rsidP="002A782F">
      <w:pPr>
        <w:spacing w:after="0"/>
      </w:pPr>
    </w:p>
    <w:p w:rsidR="002A782F" w:rsidRDefault="002A782F" w:rsidP="002A782F">
      <w:pPr>
        <w:spacing w:after="0"/>
      </w:pPr>
      <w:r>
        <w:t xml:space="preserve">When the user selects different cluster groupings from the drop-down </w:t>
      </w:r>
      <w:r w:rsidR="007E2601">
        <w:t xml:space="preserve">there are </w:t>
      </w:r>
      <w:r>
        <w:t xml:space="preserve">nice transitions </w:t>
      </w:r>
      <w:r w:rsidR="007E2601">
        <w:t xml:space="preserve">to the new cluster </w:t>
      </w:r>
      <w:r>
        <w:t xml:space="preserve">so they can follow each occupation to its new cluster.  Enlightening insights </w:t>
      </w:r>
      <w:r w:rsidR="007452A7">
        <w:t xml:space="preserve">can </w:t>
      </w:r>
      <w:r>
        <w:t>be gained by this (i.e. watching the STEM occupations move mostly to the higher education clusters).</w:t>
      </w:r>
      <w:r w:rsidR="007452A7">
        <w:t xml:space="preserve">  Once the transitions were working, however, I realized that unless a bubble was very large it was hard to track among the other 839 bubbles moving to their new locations.  I realized that it was necessary to enable highlighting of the bubbles when clicked to make them easier to track.</w:t>
      </w:r>
      <w:r>
        <w:t xml:space="preserve">  </w:t>
      </w:r>
    </w:p>
    <w:p w:rsidR="002A782F" w:rsidRDefault="002A782F" w:rsidP="002A782F">
      <w:pPr>
        <w:spacing w:after="0"/>
      </w:pPr>
    </w:p>
    <w:p w:rsidR="002A782F" w:rsidRDefault="002A782F" w:rsidP="002A782F">
      <w:pPr>
        <w:spacing w:after="0"/>
      </w:pPr>
      <w:r>
        <w:t xml:space="preserve">I also </w:t>
      </w:r>
      <w:r w:rsidR="007E2601">
        <w:t>played with the idea of</w:t>
      </w:r>
      <w:r>
        <w:t xml:space="preserve"> </w:t>
      </w:r>
      <w:r w:rsidR="007E2601">
        <w:t xml:space="preserve">semantically </w:t>
      </w:r>
      <w:r>
        <w:t>zoom</w:t>
      </w:r>
      <w:r w:rsidR="007E2601">
        <w:t xml:space="preserve">ing in on </w:t>
      </w:r>
      <w:r>
        <w:t>individual cluster</w:t>
      </w:r>
      <w:r w:rsidR="007E2601">
        <w:t>s</w:t>
      </w:r>
      <w:r>
        <w:t xml:space="preserve"> on-click, </w:t>
      </w:r>
      <w:r w:rsidR="008A12C8">
        <w:t xml:space="preserve">and moving the bubbles into a more precise encoding of their relative wages on the Y axis and including an X axis to encode </w:t>
      </w:r>
      <w:r>
        <w:t>growth</w:t>
      </w:r>
      <w:r w:rsidR="008A12C8">
        <w:t xml:space="preserve">.  This would reduce the number of </w:t>
      </w:r>
      <w:r>
        <w:t xml:space="preserve">bubbles and put them in an X, Y plot so that the viewer </w:t>
      </w:r>
      <w:r w:rsidR="008A12C8">
        <w:t xml:space="preserve">could visualize the growth dimension, </w:t>
      </w:r>
      <w:r>
        <w:t xml:space="preserve">but </w:t>
      </w:r>
      <w:r w:rsidR="008A12C8">
        <w:t>it seemed to be</w:t>
      </w:r>
      <w:r>
        <w:t xml:space="preserve"> too mu</w:t>
      </w:r>
      <w:r w:rsidR="008A12C8">
        <w:t>ch info to effectively absorb, and it would have been redundant given the encoding of growth in section 2, so I decided not to do that</w:t>
      </w:r>
      <w:r w:rsidR="0023284C">
        <w:t xml:space="preserve"> (see below)</w:t>
      </w:r>
      <w:r w:rsidR="008A12C8">
        <w:t xml:space="preserve">.  </w:t>
      </w:r>
    </w:p>
    <w:p w:rsidR="0023284C" w:rsidRDefault="0023284C" w:rsidP="002A782F">
      <w:pPr>
        <w:spacing w:after="0"/>
      </w:pPr>
    </w:p>
    <w:p w:rsidR="0023284C" w:rsidRDefault="007956D0" w:rsidP="002A782F">
      <w:pPr>
        <w:spacing w:after="0"/>
      </w:pPr>
      <w:r>
        <w:rPr>
          <w:noProof/>
        </w:rPr>
        <w:t xml:space="preserve">                                       </w:t>
      </w:r>
      <w:r w:rsidR="0023284C">
        <w:rPr>
          <w:noProof/>
        </w:rPr>
        <w:drawing>
          <wp:inline distT="0" distB="0" distL="0" distR="0" wp14:anchorId="6C9BEBCB" wp14:editId="2143FA24">
            <wp:extent cx="3457575" cy="2656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2555" cy="2660175"/>
                    </a:xfrm>
                    <a:prstGeom prst="rect">
                      <a:avLst/>
                    </a:prstGeom>
                  </pic:spPr>
                </pic:pic>
              </a:graphicData>
            </a:graphic>
          </wp:inline>
        </w:drawing>
      </w:r>
    </w:p>
    <w:p w:rsidR="008A12C8" w:rsidRDefault="008A12C8" w:rsidP="002A782F">
      <w:pPr>
        <w:spacing w:after="0"/>
      </w:pPr>
    </w:p>
    <w:p w:rsidR="008A12C8" w:rsidRDefault="008A12C8" w:rsidP="002A782F">
      <w:pPr>
        <w:spacing w:after="0"/>
      </w:pPr>
      <w:r>
        <w:lastRenderedPageBreak/>
        <w:t>The initial cluster chart ha</w:t>
      </w:r>
      <w:r w:rsidR="0023284C">
        <w:t xml:space="preserve">d the clusters in a circle.  </w:t>
      </w:r>
      <w:r>
        <w:t>It quickly became clear that this was not a viable option given the large number of categories for some of the options, and the considerable scree</w:t>
      </w:r>
      <w:r w:rsidR="0023284C">
        <w:t>n</w:t>
      </w:r>
      <w:r>
        <w:t xml:space="preserve"> space that something like this takes up.  The clusters </w:t>
      </w:r>
      <w:r w:rsidR="002717EF">
        <w:t>need</w:t>
      </w:r>
      <w:r w:rsidR="00DF7BA3">
        <w:t>ed</w:t>
      </w:r>
      <w:r w:rsidR="002717EF">
        <w:t xml:space="preserve"> to be far enough apart to be easily distinguishable, but as close </w:t>
      </w:r>
      <w:r w:rsidR="0023284C">
        <w:t xml:space="preserve">together </w:t>
      </w:r>
      <w:r w:rsidR="002717EF">
        <w:t xml:space="preserve">as possible to limit screen usage, so I </w:t>
      </w:r>
      <w:r w:rsidR="00DF7BA3">
        <w:t>changed</w:t>
      </w:r>
      <w:r w:rsidR="002717EF">
        <w:t xml:space="preserve"> to rows</w:t>
      </w:r>
      <w:r w:rsidR="0023284C">
        <w:t xml:space="preserve"> of clusters</w:t>
      </w:r>
      <w:r w:rsidR="007452A7">
        <w:t xml:space="preserve"> (see below)</w:t>
      </w:r>
      <w:r w:rsidR="002717EF">
        <w:t>.</w:t>
      </w:r>
      <w:r w:rsidR="0023284C" w:rsidRPr="0023284C">
        <w:rPr>
          <w:noProof/>
        </w:rPr>
        <w:t xml:space="preserve"> </w:t>
      </w:r>
    </w:p>
    <w:p w:rsidR="002717EF" w:rsidRDefault="00DF7BA3" w:rsidP="002A782F">
      <w:pPr>
        <w:spacing w:after="0"/>
      </w:pPr>
      <w:r>
        <w:rPr>
          <w:noProof/>
        </w:rPr>
        <w:drawing>
          <wp:anchor distT="0" distB="0" distL="114300" distR="114300" simplePos="0" relativeHeight="251658240" behindDoc="0" locked="0" layoutInCell="1" allowOverlap="1" wp14:anchorId="7208F597" wp14:editId="5CC28CED">
            <wp:simplePos x="0" y="0"/>
            <wp:positionH relativeFrom="column">
              <wp:posOffset>2505075</wp:posOffset>
            </wp:positionH>
            <wp:positionV relativeFrom="paragraph">
              <wp:posOffset>83820</wp:posOffset>
            </wp:positionV>
            <wp:extent cx="3573780" cy="209550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3780" cy="20955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C97340A" wp14:editId="1FB40D38">
            <wp:extent cx="226695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66950" cy="2247900"/>
                    </a:xfrm>
                    <a:prstGeom prst="rect">
                      <a:avLst/>
                    </a:prstGeom>
                  </pic:spPr>
                </pic:pic>
              </a:graphicData>
            </a:graphic>
          </wp:inline>
        </w:drawing>
      </w:r>
    </w:p>
    <w:p w:rsidR="002717EF" w:rsidRDefault="002717EF" w:rsidP="002A782F">
      <w:pPr>
        <w:spacing w:after="0"/>
      </w:pPr>
      <w:r>
        <w:t>Initially, I thought it would be best to</w:t>
      </w:r>
      <w:r w:rsidR="0023284C">
        <w:t xml:space="preserve"> redundantly encode the categories</w:t>
      </w:r>
      <w:r>
        <w:t xml:space="preserve"> with color, so when the user c</w:t>
      </w:r>
      <w:r w:rsidR="007452A7">
        <w:t xml:space="preserve">hanged clusters </w:t>
      </w:r>
      <w:r>
        <w:t xml:space="preserve">the color of each bubble would change to match its new cluster.  Granted, this makes for a prettier picture, but I realized that I was losing two things in doing that. First, the ability to easily track the same bubble from cluster to cluster, and also the original encoding of education level which is among the most important characteristics for each occupation.  </w:t>
      </w:r>
    </w:p>
    <w:p w:rsidR="002717EF" w:rsidRDefault="002717EF" w:rsidP="002A782F">
      <w:pPr>
        <w:spacing w:after="0"/>
      </w:pPr>
    </w:p>
    <w:p w:rsidR="002A782F" w:rsidRDefault="002717EF" w:rsidP="002A782F">
      <w:pPr>
        <w:spacing w:after="0"/>
      </w:pPr>
      <w:r>
        <w:t xml:space="preserve">As a result, I decided to have the default view open to clusters categorized by education so each cluster would be a uniform hue, and then keep that color upon cluster changes, so </w:t>
      </w:r>
      <w:r w:rsidR="00DF7BA3">
        <w:t xml:space="preserve">that the user could track them.  The decision to redundantly encode the wage bands via vertical position arose out the initial results of encoding the wages bands as lighter or darker circles of the same hue.  </w:t>
      </w:r>
      <w:r w:rsidR="00763746">
        <w:t>Without the vertical position, the clusters are just a random mixture and the initial encoding becomes useless.</w:t>
      </w:r>
    </w:p>
    <w:p w:rsidR="00763746" w:rsidRDefault="00763746" w:rsidP="002A782F">
      <w:pPr>
        <w:spacing w:after="0"/>
      </w:pPr>
    </w:p>
    <w:p w:rsidR="00763746" w:rsidRDefault="0030586D" w:rsidP="002A782F">
      <w:pPr>
        <w:spacing w:after="0"/>
      </w:pPr>
      <w:r>
        <w:rPr>
          <w:noProof/>
        </w:rPr>
        <w:t xml:space="preserve">                                                            </w:t>
      </w:r>
      <w:r>
        <w:rPr>
          <w:noProof/>
        </w:rPr>
        <w:drawing>
          <wp:inline distT="0" distB="0" distL="0" distR="0" wp14:anchorId="2CA8BC47" wp14:editId="56831D86">
            <wp:extent cx="714375" cy="67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14375" cy="676275"/>
                    </a:xfrm>
                    <a:prstGeom prst="rect">
                      <a:avLst/>
                    </a:prstGeom>
                  </pic:spPr>
                </pic:pic>
              </a:graphicData>
            </a:graphic>
          </wp:inline>
        </w:drawing>
      </w:r>
      <w:r>
        <w:t xml:space="preserve">      </w:t>
      </w:r>
      <w:r w:rsidR="00EC6A2F">
        <w:t>Vs</w:t>
      </w:r>
      <w:r>
        <w:t xml:space="preserve">  </w:t>
      </w:r>
      <w:r>
        <w:rPr>
          <w:noProof/>
        </w:rPr>
        <w:drawing>
          <wp:inline distT="0" distB="0" distL="0" distR="0" wp14:anchorId="59B497FB" wp14:editId="6660B5B1">
            <wp:extent cx="981075" cy="1162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81075" cy="1162050"/>
                    </a:xfrm>
                    <a:prstGeom prst="rect">
                      <a:avLst/>
                    </a:prstGeom>
                  </pic:spPr>
                </pic:pic>
              </a:graphicData>
            </a:graphic>
          </wp:inline>
        </w:drawing>
      </w:r>
    </w:p>
    <w:p w:rsidR="0030586D" w:rsidRDefault="0030586D" w:rsidP="002A782F">
      <w:pPr>
        <w:spacing w:after="0"/>
      </w:pPr>
    </w:p>
    <w:p w:rsidR="004979BE" w:rsidRDefault="004979BE" w:rsidP="002A782F">
      <w:pPr>
        <w:spacing w:after="0"/>
      </w:pPr>
    </w:p>
    <w:p w:rsidR="002A782F" w:rsidRPr="0090456E" w:rsidRDefault="002A782F" w:rsidP="002A782F">
      <w:pPr>
        <w:spacing w:after="0"/>
        <w:rPr>
          <w:b/>
        </w:rPr>
      </w:pPr>
      <w:r w:rsidRPr="0090456E">
        <w:rPr>
          <w:b/>
        </w:rPr>
        <w:t>View 2 – Ranking Chart</w:t>
      </w:r>
    </w:p>
    <w:p w:rsidR="007956D0" w:rsidRDefault="0023284C" w:rsidP="002A782F">
      <w:pPr>
        <w:spacing w:after="0"/>
      </w:pPr>
      <w:r>
        <w:t xml:space="preserve">This was most difficult view to </w:t>
      </w:r>
      <w:r w:rsidR="0030586D">
        <w:t>determine</w:t>
      </w:r>
      <w:r>
        <w:t xml:space="preserve"> how to encode. </w:t>
      </w:r>
      <w:r w:rsidR="002A782F">
        <w:t xml:space="preserve"> The goal of this view is to rank and compare all of the occupations across the three primary measures of interest – wages, demand, and growth.  I considered several options.  </w:t>
      </w:r>
    </w:p>
    <w:p w:rsidR="002A782F" w:rsidRDefault="002A782F" w:rsidP="002A782F">
      <w:pPr>
        <w:spacing w:after="0"/>
      </w:pPr>
      <w:r>
        <w:lastRenderedPageBreak/>
        <w:t>First I considered a simple set to three vertical bar charts, each sorted in descending order of rank, and the value of the dimension encoded in the bar length.  The problem with this is that there may b</w:t>
      </w:r>
      <w:r w:rsidR="004D2604">
        <w:t xml:space="preserve">e up to 840 occupations in each, </w:t>
      </w:r>
      <w:r>
        <w:t>which is far too many to fit in a single view effectively</w:t>
      </w:r>
      <w:r w:rsidR="004D2604">
        <w:t xml:space="preserve"> (see below)</w:t>
      </w:r>
      <w:r>
        <w:t xml:space="preserve">.  </w:t>
      </w:r>
    </w:p>
    <w:p w:rsidR="004979BE" w:rsidRDefault="007956D0" w:rsidP="002A782F">
      <w:pPr>
        <w:spacing w:after="0"/>
      </w:pPr>
      <w:r>
        <w:rPr>
          <w:noProof/>
        </w:rPr>
        <w:t xml:space="preserve">                               </w:t>
      </w:r>
      <w:r w:rsidR="004D2604">
        <w:rPr>
          <w:noProof/>
        </w:rPr>
        <w:drawing>
          <wp:inline distT="0" distB="0" distL="0" distR="0" wp14:anchorId="704ADBBF" wp14:editId="61C0114C">
            <wp:extent cx="3629025" cy="2541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41973" cy="2550547"/>
                    </a:xfrm>
                    <a:prstGeom prst="rect">
                      <a:avLst/>
                    </a:prstGeom>
                  </pic:spPr>
                </pic:pic>
              </a:graphicData>
            </a:graphic>
          </wp:inline>
        </w:drawing>
      </w:r>
    </w:p>
    <w:p w:rsidR="007956D0" w:rsidRDefault="007956D0" w:rsidP="002A782F">
      <w:pPr>
        <w:spacing w:after="0"/>
      </w:pPr>
    </w:p>
    <w:p w:rsidR="004D2604" w:rsidRDefault="002A782F" w:rsidP="002A782F">
      <w:pPr>
        <w:spacing w:after="0"/>
      </w:pPr>
      <w:r>
        <w:t xml:space="preserve">The second idea I considered was to use a parallel coordinates chart.  This chart would do a much better job of fitting the high number of occupations into a single view, but it can look cluttered and may be hard to interpret.  </w:t>
      </w:r>
    </w:p>
    <w:p w:rsidR="004979BE" w:rsidRDefault="004979BE" w:rsidP="002A782F">
      <w:pPr>
        <w:spacing w:after="0"/>
      </w:pPr>
    </w:p>
    <w:p w:rsidR="002A782F" w:rsidRDefault="007956D0" w:rsidP="002A782F">
      <w:pPr>
        <w:spacing w:after="0"/>
      </w:pPr>
      <w:r>
        <w:t xml:space="preserve">                                                 </w:t>
      </w:r>
      <w:r w:rsidR="004D2604">
        <w:rPr>
          <w:noProof/>
        </w:rPr>
        <w:drawing>
          <wp:inline distT="0" distB="0" distL="0" distR="0" wp14:anchorId="4A3285F3" wp14:editId="0F4994AC">
            <wp:extent cx="2724150" cy="3641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701" cy="3641926"/>
                    </a:xfrm>
                    <a:prstGeom prst="rect">
                      <a:avLst/>
                    </a:prstGeom>
                  </pic:spPr>
                </pic:pic>
              </a:graphicData>
            </a:graphic>
          </wp:inline>
        </w:drawing>
      </w:r>
    </w:p>
    <w:p w:rsidR="001B4506" w:rsidRDefault="001B4506" w:rsidP="002A782F">
      <w:pPr>
        <w:spacing w:after="0"/>
      </w:pPr>
    </w:p>
    <w:p w:rsidR="004D2604" w:rsidRDefault="002A782F" w:rsidP="002A782F">
      <w:pPr>
        <w:spacing w:after="0"/>
      </w:pPr>
      <w:r>
        <w:lastRenderedPageBreak/>
        <w:t xml:space="preserve">Finally, I considered using a distribution chart for each dimension that shows where the highlighted occupation shows up in relation to the median and in relation to the rest of the </w:t>
      </w:r>
      <w:r w:rsidR="004D2604">
        <w:t>distribution</w:t>
      </w:r>
      <w:r>
        <w:t>.  My con</w:t>
      </w:r>
      <w:r w:rsidR="004D2604">
        <w:t xml:space="preserve">cern with this </w:t>
      </w:r>
      <w:r w:rsidR="0030586D">
        <w:t>one was</w:t>
      </w:r>
      <w:r w:rsidR="004D2604">
        <w:t xml:space="preserve"> that it may be </w:t>
      </w:r>
      <w:r>
        <w:t>overly statistical and ma</w:t>
      </w:r>
      <w:r w:rsidR="004D2604">
        <w:t>y put some viewers off, but I think by explaining it well and creating good labels</w:t>
      </w:r>
      <w:r>
        <w:t>, it may</w:t>
      </w:r>
      <w:r w:rsidR="004D2604">
        <w:t xml:space="preserve"> prove to</w:t>
      </w:r>
      <w:r>
        <w:t xml:space="preserve"> be the most effective option.</w:t>
      </w:r>
    </w:p>
    <w:p w:rsidR="004D2604" w:rsidRDefault="007956D0" w:rsidP="002A782F">
      <w:pPr>
        <w:spacing w:after="0"/>
      </w:pPr>
      <w:r>
        <w:t xml:space="preserve">                                                       </w:t>
      </w:r>
      <w:r w:rsidR="004D2604">
        <w:rPr>
          <w:noProof/>
        </w:rPr>
        <w:drawing>
          <wp:inline distT="0" distB="0" distL="0" distR="0" wp14:anchorId="078752DD" wp14:editId="447F11F4">
            <wp:extent cx="2609850" cy="2580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9850" cy="2580108"/>
                    </a:xfrm>
                    <a:prstGeom prst="rect">
                      <a:avLst/>
                    </a:prstGeom>
                  </pic:spPr>
                </pic:pic>
              </a:graphicData>
            </a:graphic>
          </wp:inline>
        </w:drawing>
      </w:r>
    </w:p>
    <w:p w:rsidR="002A782F" w:rsidRDefault="002A782F" w:rsidP="002A782F">
      <w:pPr>
        <w:spacing w:after="0"/>
      </w:pPr>
      <w:r>
        <w:t xml:space="preserve">Ultimately I just want viewers to be able to tell how each occupation stacks up against the others across all three measures, and I think the </w:t>
      </w:r>
      <w:r w:rsidR="004D2604">
        <w:t>distribution</w:t>
      </w:r>
      <w:r>
        <w:t xml:space="preserve"> chart </w:t>
      </w:r>
      <w:r w:rsidR="004D2604">
        <w:t>is</w:t>
      </w:r>
      <w:r>
        <w:t xml:space="preserve"> be the simplest way to summarize so much information.  Additionally</w:t>
      </w:r>
      <w:r w:rsidR="0030586D">
        <w:t>, this option allows</w:t>
      </w:r>
      <w:r w:rsidR="004D2604">
        <w:t xml:space="preserve"> for the implementation of a brush on each chart </w:t>
      </w:r>
      <w:r>
        <w:t xml:space="preserve">that </w:t>
      </w:r>
      <w:r w:rsidR="004D2604">
        <w:t xml:space="preserve">filters for </w:t>
      </w:r>
      <w:r>
        <w:t xml:space="preserve">the </w:t>
      </w:r>
      <w:r w:rsidR="004D2604">
        <w:t>occupations that fall within that range</w:t>
      </w:r>
      <w:r>
        <w:t>.</w:t>
      </w:r>
    </w:p>
    <w:p w:rsidR="00DB245E" w:rsidRDefault="00DB245E" w:rsidP="002A782F">
      <w:pPr>
        <w:spacing w:after="0"/>
      </w:pPr>
    </w:p>
    <w:p w:rsidR="00DB245E" w:rsidRDefault="00DB245E" w:rsidP="002A782F">
      <w:pPr>
        <w:spacing w:after="0"/>
      </w:pPr>
      <w:r>
        <w:t>The final implementation required the use of histograms rather that smooth density functions because all of these measures have much longer tails than would be useful to visualize.  The histograms allow for grouping of the all jobs over some threshold into the final bin, whereas the density function would have to be shown in its entirety or cut off at some arbitrary point and the fact that there are still many more occupation still out in the tails would be lost (see below).</w:t>
      </w:r>
    </w:p>
    <w:p w:rsidR="001B4506" w:rsidRDefault="001B4506" w:rsidP="002A782F">
      <w:pPr>
        <w:spacing w:after="0"/>
      </w:pPr>
    </w:p>
    <w:p w:rsidR="007956D0" w:rsidRDefault="007956D0" w:rsidP="002A782F">
      <w:pPr>
        <w:spacing w:after="0"/>
        <w:rPr>
          <w:noProof/>
        </w:rPr>
      </w:pPr>
      <w:r>
        <w:rPr>
          <w:noProof/>
        </w:rPr>
        <w:t xml:space="preserve">                         </w:t>
      </w:r>
      <w:r>
        <w:rPr>
          <w:noProof/>
        </w:rPr>
        <w:drawing>
          <wp:inline distT="0" distB="0" distL="0" distR="0" wp14:anchorId="75D1904B" wp14:editId="3486A9F1">
            <wp:extent cx="3848100" cy="1762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48100" cy="1762125"/>
                    </a:xfrm>
                    <a:prstGeom prst="rect">
                      <a:avLst/>
                    </a:prstGeom>
                  </pic:spPr>
                </pic:pic>
              </a:graphicData>
            </a:graphic>
          </wp:inline>
        </w:drawing>
      </w:r>
    </w:p>
    <w:p w:rsidR="001B4506" w:rsidRDefault="001B4506" w:rsidP="002A782F">
      <w:pPr>
        <w:spacing w:after="0"/>
        <w:rPr>
          <w:noProof/>
        </w:rPr>
      </w:pPr>
    </w:p>
    <w:p w:rsidR="001B4506" w:rsidRDefault="001B4506" w:rsidP="002A782F">
      <w:pPr>
        <w:spacing w:after="0"/>
        <w:rPr>
          <w:noProof/>
        </w:rPr>
      </w:pPr>
    </w:p>
    <w:p w:rsidR="001B4506" w:rsidRDefault="001B4506" w:rsidP="002A782F">
      <w:pPr>
        <w:spacing w:after="0"/>
        <w:rPr>
          <w:noProof/>
        </w:rPr>
      </w:pPr>
    </w:p>
    <w:p w:rsidR="001B4506" w:rsidRDefault="001B4506" w:rsidP="002A782F">
      <w:pPr>
        <w:spacing w:after="0"/>
      </w:pPr>
    </w:p>
    <w:p w:rsidR="002A782F" w:rsidRPr="007956D0" w:rsidRDefault="002A782F" w:rsidP="002A782F">
      <w:pPr>
        <w:spacing w:after="0"/>
      </w:pPr>
      <w:r w:rsidRPr="009B2ADA">
        <w:rPr>
          <w:b/>
        </w:rPr>
        <w:lastRenderedPageBreak/>
        <w:t>View 3 – State / Industry Chart</w:t>
      </w:r>
    </w:p>
    <w:p w:rsidR="00462F1C" w:rsidRDefault="002A782F" w:rsidP="002A782F">
      <w:pPr>
        <w:spacing w:after="0"/>
      </w:pPr>
      <w:r>
        <w:t>The inte</w:t>
      </w:r>
      <w:r w:rsidR="00462F1C">
        <w:t xml:space="preserve">ntion of this view is to answer </w:t>
      </w:r>
      <w:r>
        <w:t>which states have the highest demand/gro</w:t>
      </w:r>
      <w:r w:rsidR="000C1D7D">
        <w:t xml:space="preserve">wth for a selected occupation.  </w:t>
      </w:r>
      <w:r w:rsidR="00462F1C">
        <w:t xml:space="preserve">Initially </w:t>
      </w:r>
      <w:r>
        <w:t>I chose to use a simple ho</w:t>
      </w:r>
      <w:r w:rsidR="00462F1C">
        <w:t>rizontal bar chart.  It would have</w:t>
      </w:r>
      <w:r>
        <w:t xml:space="preserve"> be</w:t>
      </w:r>
      <w:r w:rsidR="00462F1C">
        <w:t>en</w:t>
      </w:r>
      <w:r>
        <w:t xml:space="preserve"> in descen</w:t>
      </w:r>
      <w:r w:rsidR="00462F1C">
        <w:t xml:space="preserve">ding order of projected openings </w:t>
      </w:r>
      <w:r>
        <w:t>which w</w:t>
      </w:r>
      <w:r w:rsidR="00462F1C">
        <w:t>ould</w:t>
      </w:r>
      <w:r>
        <w:t xml:space="preserve"> </w:t>
      </w:r>
      <w:r w:rsidR="00462F1C">
        <w:t xml:space="preserve">have been </w:t>
      </w:r>
      <w:r>
        <w:t>encoded in the bar height</w:t>
      </w:r>
      <w:r w:rsidR="00462F1C">
        <w:t xml:space="preserve"> and projected growth </w:t>
      </w:r>
      <w:r w:rsidR="000C1D7D">
        <w:t xml:space="preserve">would have been </w:t>
      </w:r>
      <w:r w:rsidR="00462F1C">
        <w:t xml:space="preserve">encoded by color.  </w:t>
      </w:r>
    </w:p>
    <w:p w:rsidR="00462F1C" w:rsidRDefault="00462F1C" w:rsidP="002A782F">
      <w:pPr>
        <w:spacing w:after="0"/>
      </w:pPr>
      <w:r>
        <w:rPr>
          <w:noProof/>
        </w:rPr>
        <w:drawing>
          <wp:inline distT="0" distB="0" distL="0" distR="0" wp14:anchorId="68C0C84B" wp14:editId="53BDA3F4">
            <wp:extent cx="594360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881380"/>
                    </a:xfrm>
                    <a:prstGeom prst="rect">
                      <a:avLst/>
                    </a:prstGeom>
                  </pic:spPr>
                </pic:pic>
              </a:graphicData>
            </a:graphic>
          </wp:inline>
        </w:drawing>
      </w:r>
    </w:p>
    <w:p w:rsidR="00462F1C" w:rsidRDefault="00462F1C" w:rsidP="002A782F">
      <w:pPr>
        <w:spacing w:after="0"/>
      </w:pPr>
    </w:p>
    <w:p w:rsidR="00462F1C" w:rsidRDefault="00462F1C" w:rsidP="002A782F">
      <w:pPr>
        <w:spacing w:after="0"/>
      </w:pPr>
      <w:r>
        <w:t>During a discussion with a fellow classmate during an in-class feedback session</w:t>
      </w:r>
      <w:r w:rsidR="000C1D7D">
        <w:t>, however</w:t>
      </w:r>
      <w:r>
        <w:t>, they made the recommendation that I use a map instead – perhaps like the tile map that we had used in a previous homework.</w:t>
      </w:r>
    </w:p>
    <w:p w:rsidR="00462F1C" w:rsidRDefault="00462F1C" w:rsidP="002A782F">
      <w:pPr>
        <w:spacing w:after="0"/>
      </w:pPr>
      <w:r>
        <w:rPr>
          <w:noProof/>
        </w:rPr>
        <w:drawing>
          <wp:inline distT="0" distB="0" distL="0" distR="0" wp14:anchorId="44A53A20" wp14:editId="5A0CE2D3">
            <wp:extent cx="3514725" cy="1810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19835" cy="1813316"/>
                    </a:xfrm>
                    <a:prstGeom prst="rect">
                      <a:avLst/>
                    </a:prstGeom>
                  </pic:spPr>
                </pic:pic>
              </a:graphicData>
            </a:graphic>
          </wp:inline>
        </w:drawing>
      </w:r>
      <w:r>
        <w:t xml:space="preserve">  </w:t>
      </w:r>
    </w:p>
    <w:p w:rsidR="00462F1C" w:rsidRDefault="00462F1C" w:rsidP="002A782F">
      <w:pPr>
        <w:spacing w:after="0"/>
      </w:pPr>
    </w:p>
    <w:p w:rsidR="002A782F" w:rsidRDefault="002A782F" w:rsidP="002A782F">
      <w:pPr>
        <w:spacing w:after="0"/>
      </w:pPr>
      <w:r>
        <w:t xml:space="preserve">I </w:t>
      </w:r>
      <w:r w:rsidR="00462F1C">
        <w:t xml:space="preserve">had </w:t>
      </w:r>
      <w:r>
        <w:t xml:space="preserve">considered </w:t>
      </w:r>
      <w:r w:rsidR="0029556F">
        <w:t xml:space="preserve">this before.  I like that the map conveys a better sense </w:t>
      </w:r>
      <w:r w:rsidR="000C1D7D">
        <w:t>of the</w:t>
      </w:r>
      <w:r w:rsidR="0029556F">
        <w:t xml:space="preserve"> question trying to </w:t>
      </w:r>
      <w:r w:rsidR="000C1D7D">
        <w:t xml:space="preserve">be </w:t>
      </w:r>
      <w:r w:rsidR="0029556F">
        <w:t>answer</w:t>
      </w:r>
      <w:r w:rsidR="000C1D7D">
        <w:t xml:space="preserve">ed </w:t>
      </w:r>
      <w:r w:rsidR="0029556F">
        <w:t xml:space="preserve"> (i.e. </w:t>
      </w:r>
      <w:r w:rsidR="0029556F" w:rsidRPr="000C1D7D">
        <w:rPr>
          <w:i/>
        </w:rPr>
        <w:t>where</w:t>
      </w:r>
      <w:r w:rsidR="0029556F">
        <w:t xml:space="preserve"> are these job in demand?) and that it gave a sense of regions as well </w:t>
      </w:r>
      <w:r w:rsidR="000C1D7D">
        <w:t xml:space="preserve">- </w:t>
      </w:r>
      <w:r w:rsidR="0029556F">
        <w:t>if bordering states tend to display similar characteristic</w:t>
      </w:r>
      <w:r w:rsidR="000C1D7D">
        <w:t>s</w:t>
      </w:r>
      <w:r w:rsidR="0029556F">
        <w:t xml:space="preserve">.  I also really like how the tile map, in particular, helps solve the problem of disproportionate area being allocated geographically large states that may have relatively fewer people,  </w:t>
      </w:r>
      <w:r w:rsidR="00462F1C">
        <w:t xml:space="preserve">but </w:t>
      </w:r>
      <w:r w:rsidR="0029556F">
        <w:t xml:space="preserve">I </w:t>
      </w:r>
      <w:r w:rsidR="00462F1C">
        <w:t xml:space="preserve">was worried that </w:t>
      </w:r>
      <w:r>
        <w:t xml:space="preserve">I would have to use labels to encode the projected </w:t>
      </w:r>
      <w:r w:rsidR="00462F1C">
        <w:t>openings and would lose the ability sort from low to high</w:t>
      </w:r>
      <w:r>
        <w:t>.</w:t>
      </w:r>
      <w:r w:rsidR="00462F1C">
        <w:t xml:space="preserve">  My classmate’s reply was, “Why don’t you just create a toggle switch to alternate the color encoding on the map between the two measures?</w:t>
      </w:r>
      <w:r w:rsidR="0029556F">
        <w:t xml:space="preserve">  And absolute ranking doesn’t really matter does it?  They just need to know if they can get a job there.</w:t>
      </w:r>
      <w:r w:rsidR="00462F1C">
        <w:t>”</w:t>
      </w:r>
      <w:r w:rsidR="0029556F">
        <w:t xml:space="preserve">  I thought this was a very insightful comment and decide to switch to the tile</w:t>
      </w:r>
      <w:r w:rsidR="000C1D7D">
        <w:t xml:space="preserve"> map</w:t>
      </w:r>
      <w:r w:rsidR="0029556F">
        <w:t>.</w:t>
      </w:r>
    </w:p>
    <w:p w:rsidR="0029556F" w:rsidRDefault="0029556F" w:rsidP="002A782F">
      <w:pPr>
        <w:spacing w:after="0"/>
      </w:pPr>
    </w:p>
    <w:p w:rsidR="00F322C5" w:rsidRDefault="0029556F" w:rsidP="002A782F">
      <w:pPr>
        <w:spacing w:after="0"/>
      </w:pPr>
      <w:r>
        <w:t xml:space="preserve">After first creating a single map that I would toggle between measures I realized that the map was much larger than necessary and by shrinking its size to 50% of the screen width, I could include 2 maps simultaneously, one for openings, and one for growth.  This solved two problems – unnecessary and awkward feeling screen use and the need for users to remember what the map looked like for the </w:t>
      </w:r>
      <w:r w:rsidR="00F322C5">
        <w:t>previous measure when toggling.</w:t>
      </w:r>
    </w:p>
    <w:p w:rsidR="00DB245E" w:rsidRDefault="00DB245E" w:rsidP="002A782F">
      <w:pPr>
        <w:spacing w:after="0"/>
      </w:pPr>
    </w:p>
    <w:p w:rsidR="00DB245E" w:rsidRDefault="00DB245E" w:rsidP="002A782F">
      <w:pPr>
        <w:spacing w:after="0"/>
      </w:pPr>
      <w:r>
        <w:rPr>
          <w:noProof/>
        </w:rPr>
        <w:lastRenderedPageBreak/>
        <w:drawing>
          <wp:inline distT="0" distB="0" distL="0" distR="0" wp14:anchorId="28A20F43" wp14:editId="13EF6402">
            <wp:extent cx="5943600" cy="1526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526540"/>
                    </a:xfrm>
                    <a:prstGeom prst="rect">
                      <a:avLst/>
                    </a:prstGeom>
                  </pic:spPr>
                </pic:pic>
              </a:graphicData>
            </a:graphic>
          </wp:inline>
        </w:drawing>
      </w:r>
    </w:p>
    <w:p w:rsidR="00DB245E" w:rsidRDefault="00DB245E" w:rsidP="002A782F">
      <w:pPr>
        <w:spacing w:after="0"/>
      </w:pPr>
    </w:p>
    <w:p w:rsidR="00DB245E" w:rsidRDefault="00DB245E" w:rsidP="002A782F">
      <w:pPr>
        <w:spacing w:after="0"/>
      </w:pPr>
    </w:p>
    <w:p w:rsidR="000C1D7D" w:rsidRDefault="004979BE" w:rsidP="002A782F">
      <w:pPr>
        <w:spacing w:after="0"/>
        <w:rPr>
          <w:b/>
          <w:u w:val="single"/>
        </w:rPr>
      </w:pPr>
      <w:r>
        <w:rPr>
          <w:b/>
          <w:u w:val="single"/>
        </w:rPr>
        <w:t>Conclusion</w:t>
      </w:r>
    </w:p>
    <w:p w:rsidR="008803A9" w:rsidRDefault="004979BE" w:rsidP="007956D0">
      <w:pPr>
        <w:spacing w:after="0"/>
      </w:pPr>
      <w:r>
        <w:t>My overarching goal in this project was to improve access to valuable government data</w:t>
      </w:r>
      <w:r w:rsidR="007956D0">
        <w:t xml:space="preserve"> on occupations </w:t>
      </w:r>
      <w:r>
        <w:t xml:space="preserve">and help job seekers make more informed decisions.  I think that goal, broadly speaking, has been met.  </w:t>
      </w:r>
      <w:r w:rsidR="007956D0">
        <w:t>The questions I had hoped to answer for users can all be found with relative ease and I think it has turned out to be a relatively engaging tool.  I hope that you find it useful, informative, and fun as well.</w:t>
      </w:r>
    </w:p>
    <w:sectPr w:rsidR="008803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0F2" w:rsidRDefault="005E00F2" w:rsidP="004463D8">
      <w:pPr>
        <w:spacing w:after="0" w:line="240" w:lineRule="auto"/>
      </w:pPr>
      <w:r>
        <w:separator/>
      </w:r>
    </w:p>
  </w:endnote>
  <w:endnote w:type="continuationSeparator" w:id="0">
    <w:p w:rsidR="005E00F2" w:rsidRDefault="005E00F2" w:rsidP="0044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0F2" w:rsidRDefault="005E00F2" w:rsidP="004463D8">
      <w:pPr>
        <w:spacing w:after="0" w:line="240" w:lineRule="auto"/>
      </w:pPr>
      <w:r>
        <w:separator/>
      </w:r>
    </w:p>
  </w:footnote>
  <w:footnote w:type="continuationSeparator" w:id="0">
    <w:p w:rsidR="005E00F2" w:rsidRDefault="005E00F2" w:rsidP="004463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642C2"/>
    <w:multiLevelType w:val="hybridMultilevel"/>
    <w:tmpl w:val="B18CE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A1A9F"/>
    <w:multiLevelType w:val="hybridMultilevel"/>
    <w:tmpl w:val="1C78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2809EF"/>
    <w:multiLevelType w:val="hybridMultilevel"/>
    <w:tmpl w:val="863C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EE50D5"/>
    <w:multiLevelType w:val="hybridMultilevel"/>
    <w:tmpl w:val="72D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532667"/>
    <w:multiLevelType w:val="hybridMultilevel"/>
    <w:tmpl w:val="E37C9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C91ED0"/>
    <w:multiLevelType w:val="hybridMultilevel"/>
    <w:tmpl w:val="85CEA9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82F"/>
    <w:rsid w:val="000B0C1C"/>
    <w:rsid w:val="000C1D7D"/>
    <w:rsid w:val="001B4506"/>
    <w:rsid w:val="0023284C"/>
    <w:rsid w:val="002517F6"/>
    <w:rsid w:val="002717EF"/>
    <w:rsid w:val="00277A8B"/>
    <w:rsid w:val="0029556F"/>
    <w:rsid w:val="002A782F"/>
    <w:rsid w:val="0030586D"/>
    <w:rsid w:val="003B4DE7"/>
    <w:rsid w:val="003F0F9E"/>
    <w:rsid w:val="004463D8"/>
    <w:rsid w:val="00462F1C"/>
    <w:rsid w:val="004979BE"/>
    <w:rsid w:val="004D2604"/>
    <w:rsid w:val="005C2D15"/>
    <w:rsid w:val="005E00F2"/>
    <w:rsid w:val="007452A7"/>
    <w:rsid w:val="00763746"/>
    <w:rsid w:val="007956D0"/>
    <w:rsid w:val="007D7C10"/>
    <w:rsid w:val="007E2601"/>
    <w:rsid w:val="008803A9"/>
    <w:rsid w:val="008A12C8"/>
    <w:rsid w:val="009C48D3"/>
    <w:rsid w:val="00A57385"/>
    <w:rsid w:val="00B822C9"/>
    <w:rsid w:val="00BF2A71"/>
    <w:rsid w:val="00C44B70"/>
    <w:rsid w:val="00D73892"/>
    <w:rsid w:val="00DB245E"/>
    <w:rsid w:val="00DF7BA3"/>
    <w:rsid w:val="00EC6A2F"/>
    <w:rsid w:val="00F10DCA"/>
    <w:rsid w:val="00F32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8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782F"/>
    <w:rPr>
      <w:color w:val="0000FF" w:themeColor="hyperlink"/>
      <w:u w:val="single"/>
    </w:rPr>
  </w:style>
  <w:style w:type="paragraph" w:styleId="ListParagraph">
    <w:name w:val="List Paragraph"/>
    <w:basedOn w:val="Normal"/>
    <w:uiPriority w:val="34"/>
    <w:qFormat/>
    <w:rsid w:val="002A782F"/>
    <w:pPr>
      <w:ind w:left="720"/>
      <w:contextualSpacing/>
    </w:pPr>
  </w:style>
  <w:style w:type="paragraph" w:styleId="BalloonText">
    <w:name w:val="Balloon Text"/>
    <w:basedOn w:val="Normal"/>
    <w:link w:val="BalloonTextChar"/>
    <w:uiPriority w:val="99"/>
    <w:semiHidden/>
    <w:unhideWhenUsed/>
    <w:rsid w:val="009C4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8D3"/>
    <w:rPr>
      <w:rFonts w:ascii="Tahoma" w:hAnsi="Tahoma" w:cs="Tahoma"/>
      <w:sz w:val="16"/>
      <w:szCs w:val="16"/>
    </w:rPr>
  </w:style>
  <w:style w:type="paragraph" w:styleId="Header">
    <w:name w:val="header"/>
    <w:basedOn w:val="Normal"/>
    <w:link w:val="HeaderChar"/>
    <w:uiPriority w:val="99"/>
    <w:unhideWhenUsed/>
    <w:rsid w:val="00446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3D8"/>
  </w:style>
  <w:style w:type="paragraph" w:styleId="Footer">
    <w:name w:val="footer"/>
    <w:basedOn w:val="Normal"/>
    <w:link w:val="FooterChar"/>
    <w:uiPriority w:val="99"/>
    <w:unhideWhenUsed/>
    <w:rsid w:val="00446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3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8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782F"/>
    <w:rPr>
      <w:color w:val="0000FF" w:themeColor="hyperlink"/>
      <w:u w:val="single"/>
    </w:rPr>
  </w:style>
  <w:style w:type="paragraph" w:styleId="ListParagraph">
    <w:name w:val="List Paragraph"/>
    <w:basedOn w:val="Normal"/>
    <w:uiPriority w:val="34"/>
    <w:qFormat/>
    <w:rsid w:val="002A782F"/>
    <w:pPr>
      <w:ind w:left="720"/>
      <w:contextualSpacing/>
    </w:pPr>
  </w:style>
  <w:style w:type="paragraph" w:styleId="BalloonText">
    <w:name w:val="Balloon Text"/>
    <w:basedOn w:val="Normal"/>
    <w:link w:val="BalloonTextChar"/>
    <w:uiPriority w:val="99"/>
    <w:semiHidden/>
    <w:unhideWhenUsed/>
    <w:rsid w:val="009C4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8D3"/>
    <w:rPr>
      <w:rFonts w:ascii="Tahoma" w:hAnsi="Tahoma" w:cs="Tahoma"/>
      <w:sz w:val="16"/>
      <w:szCs w:val="16"/>
    </w:rPr>
  </w:style>
  <w:style w:type="paragraph" w:styleId="Header">
    <w:name w:val="header"/>
    <w:basedOn w:val="Normal"/>
    <w:link w:val="HeaderChar"/>
    <w:uiPriority w:val="99"/>
    <w:unhideWhenUsed/>
    <w:rsid w:val="00446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3D8"/>
  </w:style>
  <w:style w:type="paragraph" w:styleId="Footer">
    <w:name w:val="footer"/>
    <w:basedOn w:val="Normal"/>
    <w:link w:val="FooterChar"/>
    <w:uiPriority w:val="99"/>
    <w:unhideWhenUsed/>
    <w:rsid w:val="00446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thewschroeder.github.io/840Jobs/840Jobs.html" TargetMode="External"/><Relationship Id="rId13" Type="http://schemas.openxmlformats.org/officeDocument/2006/relationships/hyperlink" Target="https://bl.ocks.org/mbostock/7881887" TargetMode="External"/><Relationship Id="rId18" Type="http://schemas.openxmlformats.org/officeDocument/2006/relationships/hyperlink" Target="http://www.bls.gov/emp/%20%20" TargetMode="External"/><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bls.gov/oes/"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onetcenter.org/database.html?p=2"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obs.utah.gov/wi/uocd/dashboard.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github.com/MatthewSchroeder/840Jobs" TargetMode="External"/><Relationship Id="rId19" Type="http://schemas.openxmlformats.org/officeDocument/2006/relationships/hyperlink" Target="http://www.projectionscentral.com/Home/Inde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Matthew.Schroeder@utah.edu" TargetMode="External"/><Relationship Id="rId14" Type="http://schemas.openxmlformats.org/officeDocument/2006/relationships/hyperlink" Target="https://bl.ocks.org/shancarter/f621ac5d93498aa1223d8d20e5d3a0f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2497</Words>
  <Characters>14234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State of Utah</Company>
  <LinksUpToDate>false</LinksUpToDate>
  <CharactersWithSpaces>16698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Schroeder</dc:creator>
  <cp:lastModifiedBy>Matthew Schroeder</cp:lastModifiedBy>
  <cp:revision>4</cp:revision>
  <cp:lastPrinted>2016-12-02T18:56:00Z</cp:lastPrinted>
  <dcterms:created xsi:type="dcterms:W3CDTF">2016-12-03T05:22:00Z</dcterms:created>
  <dcterms:modified xsi:type="dcterms:W3CDTF">2016-12-03T06:29:00Z</dcterms:modified>
</cp:coreProperties>
</file>