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9394801" w:rsidR="00531FBF" w:rsidRPr="001650C9" w:rsidRDefault="008A7701" w:rsidP="00944D65">
            <w:pPr>
              <w:suppressAutoHyphens/>
              <w:spacing w:after="0" w:line="240" w:lineRule="auto"/>
              <w:contextualSpacing/>
              <w:jc w:val="center"/>
              <w:rPr>
                <w:rFonts w:eastAsia="Times New Roman" w:cstheme="minorHAnsi"/>
                <w:b/>
                <w:bCs/>
              </w:rPr>
            </w:pPr>
            <w:r>
              <w:rPr>
                <w:rFonts w:eastAsia="Times New Roman" w:cstheme="minorHAnsi"/>
                <w:b/>
                <w:bCs/>
              </w:rPr>
              <w:t>9/11/2022</w:t>
            </w:r>
          </w:p>
        </w:tc>
        <w:tc>
          <w:tcPr>
            <w:tcW w:w="2338" w:type="dxa"/>
            <w:tcMar>
              <w:left w:w="115" w:type="dxa"/>
              <w:right w:w="115" w:type="dxa"/>
            </w:tcMar>
          </w:tcPr>
          <w:p w14:paraId="07699096" w14:textId="2D17573A" w:rsidR="00531FBF" w:rsidRPr="001650C9" w:rsidRDefault="008A7701" w:rsidP="00944D65">
            <w:pPr>
              <w:suppressAutoHyphens/>
              <w:spacing w:after="0" w:line="240" w:lineRule="auto"/>
              <w:contextualSpacing/>
              <w:jc w:val="center"/>
              <w:rPr>
                <w:rFonts w:eastAsia="Times New Roman" w:cstheme="minorHAnsi"/>
                <w:b/>
                <w:bCs/>
              </w:rPr>
            </w:pPr>
            <w:r>
              <w:rPr>
                <w:rFonts w:eastAsia="Times New Roman" w:cstheme="minorHAnsi"/>
                <w:b/>
                <w:bCs/>
              </w:rPr>
              <w:t>Matthew Stebbins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98393E2" w:rsidR="0058064D" w:rsidRPr="001650C9" w:rsidRDefault="009B6AA6" w:rsidP="00944D65">
      <w:pPr>
        <w:suppressAutoHyphens/>
        <w:spacing w:after="0" w:line="240" w:lineRule="auto"/>
        <w:contextualSpacing/>
        <w:rPr>
          <w:rFonts w:cstheme="minorHAnsi"/>
        </w:rPr>
      </w:pPr>
      <w:r>
        <w:rPr>
          <w:rFonts w:cstheme="minorHAnsi"/>
        </w:rPr>
        <w:t>Matthew Stebbins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3BBF0E7E" w:rsidR="003726AD" w:rsidRPr="001650C9" w:rsidRDefault="009B6AA6" w:rsidP="00944D65">
      <w:pPr>
        <w:suppressAutoHyphens/>
        <w:spacing w:after="0" w:line="240" w:lineRule="auto"/>
        <w:contextualSpacing/>
        <w:rPr>
          <w:rFonts w:eastAsia="Times New Roman" w:cstheme="minorHAnsi"/>
        </w:rPr>
      </w:pPr>
      <w:r>
        <w:rPr>
          <w:rFonts w:eastAsia="Times New Roman" w:cstheme="minorHAnsi"/>
        </w:rPr>
        <w:t xml:space="preserve">Customers go to Artemis for financial plans. With customers financial information communication between Artemis and their customers needs to be secure and government regulations will need to be followed when it comes to how the data is transmitted and stored. </w:t>
      </w:r>
      <w:r w:rsidR="00C95D1E">
        <w:rPr>
          <w:rFonts w:eastAsia="Times New Roman" w:cstheme="minorHAnsi"/>
        </w:rPr>
        <w:t>If not setup correctly their RESTful API could be vulnerable to data interception. HTTPS is a must for this type of traffic.</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7086F2A" w14:textId="77777777" w:rsidR="00C95D1E" w:rsidRPr="00C95D1E" w:rsidRDefault="00C95D1E" w:rsidP="00C95D1E">
      <w:pPr>
        <w:suppressAutoHyphens/>
        <w:spacing w:after="0" w:line="240" w:lineRule="auto"/>
        <w:contextualSpacing/>
        <w:rPr>
          <w:rFonts w:eastAsia="Times New Roman" w:cstheme="minorHAnsi"/>
        </w:rPr>
      </w:pPr>
    </w:p>
    <w:p w14:paraId="199D9C97" w14:textId="5C4BF732" w:rsidR="00C95D1E" w:rsidRPr="00C95D1E" w:rsidRDefault="00C95D1E" w:rsidP="00C95D1E">
      <w:pPr>
        <w:pStyle w:val="ListParagraph"/>
        <w:numPr>
          <w:ilvl w:val="0"/>
          <w:numId w:val="21"/>
        </w:numPr>
        <w:suppressAutoHyphens/>
        <w:spacing w:after="0" w:line="240" w:lineRule="auto"/>
        <w:rPr>
          <w:rFonts w:eastAsia="Times New Roman" w:cstheme="minorHAnsi"/>
        </w:rPr>
      </w:pPr>
      <w:r w:rsidRPr="00C95D1E">
        <w:rPr>
          <w:rFonts w:eastAsia="Times New Roman" w:cstheme="minorHAnsi"/>
        </w:rPr>
        <w:t xml:space="preserve">Input validation – the RESTful API will accept user </w:t>
      </w:r>
      <w:r w:rsidR="00183B66" w:rsidRPr="00C95D1E">
        <w:rPr>
          <w:rFonts w:eastAsia="Times New Roman" w:cstheme="minorHAnsi"/>
        </w:rPr>
        <w:t>input;</w:t>
      </w:r>
      <w:r w:rsidRPr="00C95D1E">
        <w:rPr>
          <w:rFonts w:eastAsia="Times New Roman" w:cstheme="minorHAnsi"/>
        </w:rPr>
        <w:t xml:space="preserve"> this input will have to be </w:t>
      </w:r>
      <w:r w:rsidR="00183B66">
        <w:rPr>
          <w:rFonts w:eastAsia="Times New Roman" w:cstheme="minorHAnsi"/>
        </w:rPr>
        <w:t>sanitized</w:t>
      </w:r>
    </w:p>
    <w:p w14:paraId="4E8D09EC" w14:textId="69645A9A" w:rsidR="00C95D1E" w:rsidRPr="00C95D1E" w:rsidRDefault="00C95D1E" w:rsidP="00C95D1E">
      <w:pPr>
        <w:pStyle w:val="ListParagraph"/>
        <w:numPr>
          <w:ilvl w:val="0"/>
          <w:numId w:val="21"/>
        </w:numPr>
        <w:suppressAutoHyphens/>
        <w:spacing w:after="0" w:line="240" w:lineRule="auto"/>
        <w:rPr>
          <w:rFonts w:eastAsia="Times New Roman" w:cstheme="minorHAnsi"/>
        </w:rPr>
      </w:pPr>
      <w:r w:rsidRPr="00C95D1E">
        <w:rPr>
          <w:rFonts w:eastAsia="Times New Roman" w:cstheme="minorHAnsi"/>
        </w:rPr>
        <w:t>APIs – the web service includes a RESTful API which will need to communicate securely</w:t>
      </w:r>
    </w:p>
    <w:p w14:paraId="13C27E00" w14:textId="5CC4A104" w:rsidR="00C95D1E" w:rsidRPr="00C95D1E" w:rsidRDefault="00C95D1E" w:rsidP="00C95D1E">
      <w:pPr>
        <w:pStyle w:val="ListParagraph"/>
        <w:numPr>
          <w:ilvl w:val="0"/>
          <w:numId w:val="21"/>
        </w:numPr>
        <w:suppressAutoHyphens/>
        <w:spacing w:after="0" w:line="240" w:lineRule="auto"/>
        <w:rPr>
          <w:rFonts w:eastAsia="Times New Roman" w:cstheme="minorHAnsi"/>
        </w:rPr>
      </w:pPr>
      <w:r w:rsidRPr="00C95D1E">
        <w:rPr>
          <w:rFonts w:eastAsia="Times New Roman" w:cstheme="minorHAnsi"/>
        </w:rPr>
        <w:t>Code error – errors due to improper user input must be handled securely</w:t>
      </w:r>
      <w:r w:rsidR="00183B66">
        <w:rPr>
          <w:rFonts w:eastAsia="Times New Roman" w:cstheme="minorHAnsi"/>
        </w:rPr>
        <w:t xml:space="preserve"> and without giving information to hackers</w:t>
      </w:r>
    </w:p>
    <w:p w14:paraId="5FB8531A" w14:textId="47E844F3" w:rsidR="00113667" w:rsidRPr="00C95D1E" w:rsidRDefault="00C95D1E" w:rsidP="00C95D1E">
      <w:pPr>
        <w:pStyle w:val="ListParagraph"/>
        <w:numPr>
          <w:ilvl w:val="0"/>
          <w:numId w:val="21"/>
        </w:numPr>
        <w:suppressAutoHyphens/>
        <w:spacing w:after="0" w:line="240" w:lineRule="auto"/>
        <w:rPr>
          <w:rFonts w:eastAsia="Times New Roman" w:cstheme="minorHAnsi"/>
        </w:rPr>
      </w:pPr>
      <w:r w:rsidRPr="00C95D1E">
        <w:rPr>
          <w:rFonts w:eastAsia="Times New Roman" w:cstheme="minorHAnsi"/>
        </w:rPr>
        <w:t>Secure coding</w:t>
      </w:r>
      <w:r>
        <w:rPr>
          <w:rFonts w:eastAsia="Times New Roman" w:cstheme="minorHAnsi"/>
        </w:rPr>
        <w:t xml:space="preserve"> </w:t>
      </w:r>
      <w:r w:rsidR="00183B66">
        <w:rPr>
          <w:rFonts w:eastAsia="Times New Roman" w:cstheme="minorHAnsi"/>
        </w:rPr>
        <w:t xml:space="preserve">– to Remove loopholes in the service that may create vulnerabilities </w:t>
      </w:r>
    </w:p>
    <w:p w14:paraId="7A1F7652" w14:textId="77777777" w:rsidR="00C95D1E" w:rsidRPr="001650C9" w:rsidRDefault="00C95D1E" w:rsidP="00C95D1E">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50EB2F9" w:rsidR="00113667" w:rsidRDefault="00013173" w:rsidP="00944D65">
      <w:pPr>
        <w:suppressAutoHyphens/>
        <w:spacing w:after="0" w:line="240" w:lineRule="auto"/>
        <w:contextualSpacing/>
        <w:rPr>
          <w:rFonts w:eastAsia="Times New Roman" w:cstheme="minorHAnsi"/>
        </w:rPr>
      </w:pPr>
      <w:r>
        <w:rPr>
          <w:rFonts w:eastAsia="Times New Roman" w:cstheme="minorHAnsi"/>
        </w:rPr>
        <w:t>Need authentication and HTTPS</w:t>
      </w:r>
    </w:p>
    <w:p w14:paraId="32278012" w14:textId="3068EDE2" w:rsidR="00013173" w:rsidRDefault="00013173" w:rsidP="00944D65">
      <w:pPr>
        <w:suppressAutoHyphens/>
        <w:spacing w:after="0" w:line="240" w:lineRule="auto"/>
        <w:contextualSpacing/>
        <w:rPr>
          <w:rFonts w:eastAsia="Times New Roman" w:cstheme="minorHAnsi"/>
        </w:rPr>
      </w:pPr>
      <w:r>
        <w:rPr>
          <w:rFonts w:eastAsia="Times New Roman" w:cstheme="minorHAnsi"/>
        </w:rPr>
        <w:t xml:space="preserve">Data needs to be validated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48F38050" w14:textId="77777777" w:rsidR="00013173" w:rsidRDefault="00013173" w:rsidP="00013173">
      <w:pPr>
        <w:pStyle w:val="ListParagraph"/>
        <w:numPr>
          <w:ilvl w:val="0"/>
          <w:numId w:val="22"/>
        </w:numPr>
        <w:suppressAutoHyphens/>
        <w:spacing w:after="0" w:line="240" w:lineRule="auto"/>
        <w:rPr>
          <w:rFonts w:cstheme="minorHAnsi"/>
        </w:rPr>
      </w:pPr>
      <w:r>
        <w:rPr>
          <w:rFonts w:cstheme="minorHAnsi"/>
        </w:rPr>
        <w:t>Bouncy Castle version 1.46 has several vulnerabilities. Recommendation: update to at least 1.60</w:t>
      </w:r>
    </w:p>
    <w:p w14:paraId="408E5ED8"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CVE-2013-1624</w:t>
      </w:r>
    </w:p>
    <w:p w14:paraId="30D95FE2"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CVE-2015-6644</w:t>
      </w:r>
    </w:p>
    <w:p w14:paraId="1E402BA8"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CVE-2015-7940</w:t>
      </w:r>
    </w:p>
    <w:p w14:paraId="1ED79B9C"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CVE-2016-1000338</w:t>
      </w:r>
    </w:p>
    <w:p w14:paraId="50795F67"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CVE-2016-1000339</w:t>
      </w:r>
    </w:p>
    <w:p w14:paraId="5B4DC0F1"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CVE-2016-1000341</w:t>
      </w:r>
    </w:p>
    <w:p w14:paraId="50EFC52D"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CVE-2016-1000342</w:t>
      </w:r>
    </w:p>
    <w:p w14:paraId="196C3135"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CVE-2016-1000343</w:t>
      </w:r>
    </w:p>
    <w:p w14:paraId="66A87A45"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CVE-2016-1000344</w:t>
      </w:r>
    </w:p>
    <w:p w14:paraId="686795DC"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CVE-2016-1000345</w:t>
      </w:r>
    </w:p>
    <w:p w14:paraId="68ED0F3B"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CVE-2016-1000346</w:t>
      </w:r>
    </w:p>
    <w:p w14:paraId="696E435E"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CVE-2016-1000352</w:t>
      </w:r>
    </w:p>
    <w:p w14:paraId="461B4D6E"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CVE-2017-13098</w:t>
      </w:r>
    </w:p>
    <w:p w14:paraId="20765E76"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CVE-2018-1000613</w:t>
      </w:r>
    </w:p>
    <w:p w14:paraId="7812A51D"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CVE-2018-5382</w:t>
      </w:r>
    </w:p>
    <w:p w14:paraId="7E5537FA" w14:textId="77777777" w:rsidR="00013173" w:rsidRDefault="00013173" w:rsidP="00013173">
      <w:pPr>
        <w:pStyle w:val="ListParagraph"/>
        <w:numPr>
          <w:ilvl w:val="0"/>
          <w:numId w:val="22"/>
        </w:numPr>
        <w:suppressAutoHyphens/>
        <w:spacing w:after="0" w:line="240" w:lineRule="auto"/>
        <w:rPr>
          <w:rFonts w:cstheme="minorHAnsi"/>
        </w:rPr>
      </w:pPr>
      <w:r>
        <w:rPr>
          <w:rFonts w:cstheme="minorHAnsi"/>
        </w:rPr>
        <w:t>FasterXML Jackson Databind 2.10.2 has one vulnerability. Recommendation: update to at least 2.10.5.1</w:t>
      </w:r>
    </w:p>
    <w:p w14:paraId="26516822"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CVE-2020-25649</w:t>
      </w:r>
    </w:p>
    <w:p w14:paraId="1C14B300" w14:textId="77777777" w:rsidR="00013173" w:rsidRDefault="00013173" w:rsidP="00013173">
      <w:pPr>
        <w:pStyle w:val="ListParagraph"/>
        <w:numPr>
          <w:ilvl w:val="0"/>
          <w:numId w:val="22"/>
        </w:numPr>
        <w:suppressAutoHyphens/>
        <w:spacing w:after="0" w:line="240" w:lineRule="auto"/>
        <w:rPr>
          <w:rFonts w:cstheme="minorHAnsi"/>
        </w:rPr>
      </w:pPr>
      <w:r w:rsidRPr="00D5247E">
        <w:rPr>
          <w:rFonts w:cstheme="minorHAnsi"/>
        </w:rPr>
        <w:t>Apache Log4j API</w:t>
      </w:r>
      <w:r>
        <w:rPr>
          <w:rFonts w:cstheme="minorHAnsi"/>
        </w:rPr>
        <w:t xml:space="preserve"> 2.12.1 has one vulnerability. Recommendation: update to at least 2.13.2</w:t>
      </w:r>
    </w:p>
    <w:p w14:paraId="6123C7E3"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t>CVE-2020-9488</w:t>
      </w:r>
    </w:p>
    <w:p w14:paraId="34B834D8" w14:textId="77777777" w:rsidR="00013173" w:rsidRDefault="00013173" w:rsidP="00013173">
      <w:pPr>
        <w:pStyle w:val="ListParagraph"/>
        <w:numPr>
          <w:ilvl w:val="0"/>
          <w:numId w:val="22"/>
        </w:numPr>
        <w:suppressAutoHyphens/>
        <w:spacing w:after="0" w:line="240" w:lineRule="auto"/>
        <w:rPr>
          <w:rFonts w:cstheme="minorHAnsi"/>
        </w:rPr>
      </w:pPr>
      <w:r>
        <w:rPr>
          <w:rFonts w:cstheme="minorHAnsi"/>
        </w:rPr>
        <w:t>SnakeYAML 1.25 has one vulnerability. Recommendation: update to at least 1.26</w:t>
      </w:r>
    </w:p>
    <w:p w14:paraId="19D01318" w14:textId="77777777" w:rsidR="00013173" w:rsidRDefault="00013173" w:rsidP="00013173">
      <w:pPr>
        <w:pStyle w:val="ListParagraph"/>
        <w:numPr>
          <w:ilvl w:val="1"/>
          <w:numId w:val="22"/>
        </w:numPr>
        <w:suppressAutoHyphens/>
        <w:spacing w:after="0" w:line="240" w:lineRule="auto"/>
        <w:rPr>
          <w:rFonts w:cstheme="minorHAnsi"/>
        </w:rPr>
      </w:pPr>
      <w:r w:rsidRPr="00D5247E">
        <w:rPr>
          <w:rFonts w:cstheme="minorHAnsi"/>
        </w:rPr>
        <w:lastRenderedPageBreak/>
        <w:t>CVE-2017-18640</w:t>
      </w:r>
    </w:p>
    <w:p w14:paraId="5E794447" w14:textId="77777777" w:rsidR="00013173" w:rsidRDefault="00013173" w:rsidP="00013173">
      <w:pPr>
        <w:pStyle w:val="ListParagraph"/>
        <w:numPr>
          <w:ilvl w:val="0"/>
          <w:numId w:val="22"/>
        </w:numPr>
        <w:suppressAutoHyphens/>
        <w:spacing w:after="0" w:line="240" w:lineRule="auto"/>
        <w:rPr>
          <w:rFonts w:cstheme="minorHAnsi"/>
        </w:rPr>
      </w:pPr>
      <w:r>
        <w:rPr>
          <w:rFonts w:cstheme="minorHAnsi"/>
        </w:rPr>
        <w:t>Spring Core 5.2.3 has one vulnerability. Recommendation: update to at least 5.2.8</w:t>
      </w:r>
    </w:p>
    <w:p w14:paraId="6D3D3959"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CVE-2020-5421</w:t>
      </w:r>
    </w:p>
    <w:p w14:paraId="60CDF833" w14:textId="77777777" w:rsidR="00013173" w:rsidRDefault="00013173" w:rsidP="00013173">
      <w:pPr>
        <w:pStyle w:val="ListParagraph"/>
        <w:numPr>
          <w:ilvl w:val="0"/>
          <w:numId w:val="22"/>
        </w:numPr>
        <w:suppressAutoHyphens/>
        <w:spacing w:after="0" w:line="240" w:lineRule="auto"/>
        <w:rPr>
          <w:rFonts w:cstheme="minorHAnsi"/>
        </w:rPr>
      </w:pPr>
      <w:r>
        <w:rPr>
          <w:rFonts w:cstheme="minorHAnsi"/>
        </w:rPr>
        <w:t>Apache Tomcat 9.0.30 has several vulnerabilities. Recommendation: update to at least 9.0.40</w:t>
      </w:r>
    </w:p>
    <w:p w14:paraId="58B7B9E2"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CVE-2019-17569</w:t>
      </w:r>
    </w:p>
    <w:p w14:paraId="1B62E886"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CVE-2020-11996</w:t>
      </w:r>
    </w:p>
    <w:p w14:paraId="3C7F12DA"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CVE-2020-13934</w:t>
      </w:r>
    </w:p>
    <w:p w14:paraId="72031B8B"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CVE-2020-13935</w:t>
      </w:r>
    </w:p>
    <w:p w14:paraId="7C44A857"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CVE-2020-13943</w:t>
      </w:r>
    </w:p>
    <w:p w14:paraId="70FB13C1"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CVE-2020-17527</w:t>
      </w:r>
    </w:p>
    <w:p w14:paraId="6B31C095"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CVE-2020-1935</w:t>
      </w:r>
    </w:p>
    <w:p w14:paraId="6EB5FC80"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CVE-2020-1938</w:t>
      </w:r>
    </w:p>
    <w:p w14:paraId="56A4BBC0"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CVE-2020-8022</w:t>
      </w:r>
    </w:p>
    <w:p w14:paraId="08C39B55"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CVE-2020-9484</w:t>
      </w:r>
    </w:p>
    <w:p w14:paraId="532AB28B" w14:textId="77777777" w:rsidR="00013173" w:rsidRDefault="00013173" w:rsidP="00013173">
      <w:pPr>
        <w:pStyle w:val="ListParagraph"/>
        <w:numPr>
          <w:ilvl w:val="1"/>
          <w:numId w:val="22"/>
        </w:numPr>
        <w:suppressAutoHyphens/>
        <w:spacing w:after="0" w:line="240" w:lineRule="auto"/>
        <w:rPr>
          <w:rFonts w:cstheme="minorHAnsi"/>
        </w:rPr>
      </w:pPr>
      <w:r w:rsidRPr="00FC0C2B">
        <w:rPr>
          <w:rFonts w:cstheme="minorHAnsi"/>
        </w:rPr>
        <w:t>CVE-2021-24122</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B9D6990" w:rsidR="00974AE3" w:rsidRDefault="007E1F2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Add authentication and switch to HTTPS</w:t>
      </w:r>
    </w:p>
    <w:p w14:paraId="10E7A716" w14:textId="3760EE1B" w:rsidR="007E1F27" w:rsidRDefault="007E1F2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data validation </w:t>
      </w:r>
    </w:p>
    <w:p w14:paraId="1C9B42D9" w14:textId="2D39EB90" w:rsidR="007E1F27" w:rsidRPr="001650C9" w:rsidRDefault="007E1F2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the dependencies that create vulnerabilities in the system and remove the ones that don’t from future static tests.</w:t>
      </w:r>
    </w:p>
    <w:sectPr w:rsidR="007E1F27"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A524" w14:textId="77777777" w:rsidR="0013085B" w:rsidRDefault="0013085B" w:rsidP="002F3F84">
      <w:r>
        <w:separator/>
      </w:r>
    </w:p>
  </w:endnote>
  <w:endnote w:type="continuationSeparator" w:id="0">
    <w:p w14:paraId="7CD1BCA1" w14:textId="77777777" w:rsidR="0013085B" w:rsidRDefault="0013085B" w:rsidP="002F3F84">
      <w:r>
        <w:continuationSeparator/>
      </w:r>
    </w:p>
  </w:endnote>
  <w:endnote w:type="continuationNotice" w:id="1">
    <w:p w14:paraId="1732D02C" w14:textId="77777777" w:rsidR="0013085B" w:rsidRDefault="001308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55120" w14:textId="77777777" w:rsidR="0013085B" w:rsidRDefault="0013085B" w:rsidP="002F3F84">
      <w:r>
        <w:separator/>
      </w:r>
    </w:p>
  </w:footnote>
  <w:footnote w:type="continuationSeparator" w:id="0">
    <w:p w14:paraId="0AAE5D82" w14:textId="77777777" w:rsidR="0013085B" w:rsidRDefault="0013085B" w:rsidP="002F3F84">
      <w:r>
        <w:continuationSeparator/>
      </w:r>
    </w:p>
  </w:footnote>
  <w:footnote w:type="continuationNotice" w:id="1">
    <w:p w14:paraId="3C848E57" w14:textId="77777777" w:rsidR="0013085B" w:rsidRDefault="001308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1AC"/>
    <w:multiLevelType w:val="hybridMultilevel"/>
    <w:tmpl w:val="71180E18"/>
    <w:lvl w:ilvl="0" w:tplc="19E010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00B30"/>
    <w:multiLevelType w:val="hybridMultilevel"/>
    <w:tmpl w:val="D7B6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8187B50"/>
    <w:multiLevelType w:val="hybridMultilevel"/>
    <w:tmpl w:val="23780CA0"/>
    <w:lvl w:ilvl="0" w:tplc="19E0109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C228F9"/>
    <w:multiLevelType w:val="hybridMultilevel"/>
    <w:tmpl w:val="0C22D24A"/>
    <w:lvl w:ilvl="0" w:tplc="19E010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47874"/>
    <w:multiLevelType w:val="hybridMultilevel"/>
    <w:tmpl w:val="D9A895C4"/>
    <w:lvl w:ilvl="0" w:tplc="19E010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7999933">
    <w:abstractNumId w:val="19"/>
  </w:num>
  <w:num w:numId="2" w16cid:durableId="1626620589">
    <w:abstractNumId w:val="2"/>
  </w:num>
  <w:num w:numId="3" w16cid:durableId="1424716274">
    <w:abstractNumId w:val="5"/>
  </w:num>
  <w:num w:numId="4" w16cid:durableId="308289791">
    <w:abstractNumId w:val="14"/>
  </w:num>
  <w:num w:numId="5" w16cid:durableId="1586307487">
    <w:abstractNumId w:val="11"/>
  </w:num>
  <w:num w:numId="6" w16cid:durableId="1957827080">
    <w:abstractNumId w:val="10"/>
  </w:num>
  <w:num w:numId="7" w16cid:durableId="948389067">
    <w:abstractNumId w:val="6"/>
  </w:num>
  <w:num w:numId="8" w16cid:durableId="440538176">
    <w:abstractNumId w:val="16"/>
  </w:num>
  <w:num w:numId="9" w16cid:durableId="1562518678">
    <w:abstractNumId w:val="15"/>
    <w:lvlOverride w:ilvl="0">
      <w:lvl w:ilvl="0">
        <w:numFmt w:val="lowerLetter"/>
        <w:lvlText w:val="%1."/>
        <w:lvlJc w:val="left"/>
      </w:lvl>
    </w:lvlOverride>
  </w:num>
  <w:num w:numId="10" w16cid:durableId="1434012711">
    <w:abstractNumId w:val="7"/>
  </w:num>
  <w:num w:numId="11" w16cid:durableId="127166268">
    <w:abstractNumId w:val="3"/>
    <w:lvlOverride w:ilvl="0">
      <w:lvl w:ilvl="0">
        <w:numFmt w:val="lowerLetter"/>
        <w:lvlText w:val="%1."/>
        <w:lvlJc w:val="left"/>
      </w:lvl>
    </w:lvlOverride>
  </w:num>
  <w:num w:numId="12" w16cid:durableId="995959365">
    <w:abstractNumId w:val="1"/>
  </w:num>
  <w:num w:numId="13" w16cid:durableId="1338772192">
    <w:abstractNumId w:val="17"/>
  </w:num>
  <w:num w:numId="14" w16cid:durableId="1320305117">
    <w:abstractNumId w:val="8"/>
  </w:num>
  <w:num w:numId="15" w16cid:durableId="1187603049">
    <w:abstractNumId w:val="4"/>
  </w:num>
  <w:num w:numId="16" w16cid:durableId="2084057860">
    <w:abstractNumId w:val="20"/>
  </w:num>
  <w:num w:numId="17" w16cid:durableId="1051540798">
    <w:abstractNumId w:val="21"/>
  </w:num>
  <w:num w:numId="18" w16cid:durableId="211774257">
    <w:abstractNumId w:val="18"/>
  </w:num>
  <w:num w:numId="19" w16cid:durableId="1048190058">
    <w:abstractNumId w:val="13"/>
  </w:num>
  <w:num w:numId="20" w16cid:durableId="934747275">
    <w:abstractNumId w:val="0"/>
  </w:num>
  <w:num w:numId="21" w16cid:durableId="2062168138">
    <w:abstractNumId w:val="12"/>
  </w:num>
  <w:num w:numId="22" w16cid:durableId="592974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3173"/>
    <w:rsid w:val="00020066"/>
    <w:rsid w:val="00025C05"/>
    <w:rsid w:val="0003798F"/>
    <w:rsid w:val="00052476"/>
    <w:rsid w:val="000D2A1B"/>
    <w:rsid w:val="000D4B1E"/>
    <w:rsid w:val="00113667"/>
    <w:rsid w:val="001240EF"/>
    <w:rsid w:val="0013085B"/>
    <w:rsid w:val="001650C9"/>
    <w:rsid w:val="00183B66"/>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E1F27"/>
    <w:rsid w:val="00811600"/>
    <w:rsid w:val="00812410"/>
    <w:rsid w:val="00841BCB"/>
    <w:rsid w:val="00847593"/>
    <w:rsid w:val="00861EC1"/>
    <w:rsid w:val="008A7701"/>
    <w:rsid w:val="008E7E10"/>
    <w:rsid w:val="008F26B4"/>
    <w:rsid w:val="0090104E"/>
    <w:rsid w:val="00921C2E"/>
    <w:rsid w:val="00940B1A"/>
    <w:rsid w:val="00944D65"/>
    <w:rsid w:val="00966538"/>
    <w:rsid w:val="009714E8"/>
    <w:rsid w:val="00974AE3"/>
    <w:rsid w:val="009774F3"/>
    <w:rsid w:val="009B0AA5"/>
    <w:rsid w:val="009B1496"/>
    <w:rsid w:val="009B6AA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95D1E"/>
    <w:rsid w:val="00CB16D1"/>
    <w:rsid w:val="00CB2008"/>
    <w:rsid w:val="00CD774B"/>
    <w:rsid w:val="00CE44E9"/>
    <w:rsid w:val="00CF0E92"/>
    <w:rsid w:val="00D000D3"/>
    <w:rsid w:val="00D11EFC"/>
    <w:rsid w:val="00D247D6"/>
    <w:rsid w:val="00D27FB4"/>
    <w:rsid w:val="00D8455A"/>
    <w:rsid w:val="00DB0531"/>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6414</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Stebbins, Matthew</cp:lastModifiedBy>
  <cp:revision>52</cp:revision>
  <dcterms:created xsi:type="dcterms:W3CDTF">2022-04-20T12:32:00Z</dcterms:created>
  <dcterms:modified xsi:type="dcterms:W3CDTF">2022-09-17T20:21:00Z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