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854F79" w:rsidRDefault="13854F79" w14:paraId="7DF06CA2" w14:textId="62717A67">
      <w:r w:rsidRPr="13854F79" w:rsidR="13854F79">
        <w:rPr>
          <w:rFonts w:ascii="Calibri Light" w:hAnsi="Calibri Light" w:eastAsia="Calibri Light" w:cs="Calibri Light"/>
          <w:noProof w:val="0"/>
          <w:sz w:val="56"/>
          <w:szCs w:val="56"/>
          <w:lang w:val="en-US"/>
        </w:rPr>
        <w:t xml:space="preserve">NU Racing 2019 ESF Addendum </w:t>
      </w:r>
    </w:p>
    <w:p w:rsidR="13854F79" w:rsidP="13854F79" w:rsidRDefault="13854F79" w14:paraId="624A367E" w14:textId="5ADF964E">
      <w:pPr>
        <w:spacing w:line="257" w:lineRule="auto"/>
      </w:pPr>
      <w:r w:rsidRPr="13854F79" w:rsidR="13854F79">
        <w:rPr>
          <w:rFonts w:ascii="Calibri" w:hAnsi="Calibri" w:eastAsia="Calibri" w:cs="Calibri"/>
          <w:noProof w:val="0"/>
          <w:color w:val="5A5A5A"/>
          <w:sz w:val="22"/>
          <w:szCs w:val="22"/>
          <w:lang w:val="en-US"/>
        </w:rPr>
        <w:t>2019 28/11/2019</w:t>
      </w:r>
    </w:p>
    <w:p w:rsidR="13854F79" w:rsidP="13854F79" w:rsidRDefault="13854F79" w14:paraId="00CFBD48" w14:textId="24E469D3">
      <w:pPr>
        <w:pStyle w:val="Heading1"/>
      </w:pPr>
      <w:r w:rsidRPr="13854F79" w:rsidR="13854F79">
        <w:rPr>
          <w:rFonts w:ascii="Calibri Light" w:hAnsi="Calibri Light" w:eastAsia="Calibri Light" w:cs="Calibri Light"/>
          <w:b w:val="0"/>
          <w:bCs w:val="0"/>
          <w:color w:val="2F5496" w:themeColor="accent1" w:themeTint="FF" w:themeShade="BF"/>
          <w:sz w:val="32"/>
          <w:szCs w:val="32"/>
        </w:rPr>
        <w:t>Safety circuits – amendments</w:t>
      </w:r>
    </w:p>
    <w:p w:rsidR="13854F79" w:rsidP="13854F79" w:rsidRDefault="13854F79" w14:paraId="6D0FF5FD" w14:textId="477851E7">
      <w:pPr>
        <w:spacing w:line="257" w:lineRule="auto"/>
      </w:pPr>
      <w:r w:rsidRPr="13854F79" w:rsidR="13854F79">
        <w:rPr>
          <w:rFonts w:ascii="Calibri" w:hAnsi="Calibri" w:eastAsia="Calibri" w:cs="Calibri"/>
          <w:noProof w:val="0"/>
          <w:sz w:val="22"/>
          <w:szCs w:val="22"/>
          <w:lang w:val="en-GB"/>
        </w:rPr>
        <w:t>4.1 – TSAL redesigned with the following schematic (addendum implemented)</w:t>
      </w:r>
    </w:p>
    <w:p w:rsidR="13854F79" w:rsidP="13854F79" w:rsidRDefault="13854F79" w14:paraId="0EC6D076" w14:textId="184BA4C6">
      <w:pPr>
        <w:pStyle w:val="Normal"/>
        <w:spacing w:line="257" w:lineRule="auto"/>
      </w:pPr>
      <w:r>
        <w:drawing>
          <wp:inline wp14:editId="417A40FA" wp14:anchorId="240C4607">
            <wp:extent cx="4572000" cy="3124200"/>
            <wp:effectExtent l="0" t="0" r="0" b="0"/>
            <wp:docPr id="1733460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b118697c5845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854F79" w:rsidRDefault="13854F79" w14:paraId="677248CB" w14:textId="5E92B193">
      <w:r w:rsidRPr="13854F79" w:rsidR="13854F79">
        <w:rPr>
          <w:rFonts w:ascii="Calibri Light" w:hAnsi="Calibri Light" w:eastAsia="Calibri Light" w:cs="Calibri Light"/>
          <w:i w:val="1"/>
          <w:iCs w:val="1"/>
          <w:noProof w:val="0"/>
          <w:color w:val="44546A" w:themeColor="text2" w:themeTint="FF" w:themeShade="FF"/>
          <w:sz w:val="18"/>
          <w:szCs w:val="18"/>
          <w:lang w:val="en-US"/>
        </w:rPr>
        <w:t>Figure 4‑2: TSAL HVM schematic</w:t>
      </w:r>
    </w:p>
    <w:p w:rsidR="13854F79" w:rsidP="13854F79" w:rsidRDefault="13854F79" w14:paraId="4ED5565F" w14:textId="4362F288">
      <w:pPr>
        <w:pStyle w:val="Normal"/>
      </w:pPr>
      <w:r>
        <w:drawing>
          <wp:inline wp14:editId="49A5D722" wp14:anchorId="73FC349A">
            <wp:extent cx="4572000" cy="3124200"/>
            <wp:effectExtent l="0" t="0" r="0" b="0"/>
            <wp:docPr id="2094321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ac1f70c57249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854F79" w:rsidRDefault="13854F79" w14:paraId="61AC70C7" w14:textId="4761C109">
      <w:r w:rsidRPr="13854F79" w:rsidR="13854F79">
        <w:rPr>
          <w:rFonts w:ascii="Calibri Light" w:hAnsi="Calibri Light" w:eastAsia="Calibri Light" w:cs="Calibri Light"/>
          <w:i w:val="1"/>
          <w:iCs w:val="1"/>
          <w:noProof w:val="0"/>
          <w:color w:val="44546A" w:themeColor="text2" w:themeTint="FF" w:themeShade="FF"/>
          <w:sz w:val="18"/>
          <w:szCs w:val="18"/>
          <w:lang w:val="en-US"/>
        </w:rPr>
        <w:t>Figure 4‑2: TSAL HVM schematic</w:t>
      </w:r>
    </w:p>
    <w:p w:rsidR="13854F79" w:rsidP="13854F79" w:rsidRDefault="13854F79" w14:paraId="76ED3B50" w14:textId="16531D57">
      <w:pPr>
        <w:spacing w:line="257" w:lineRule="auto"/>
      </w:pPr>
      <w:r w:rsidRPr="13854F79" w:rsidR="13854F79">
        <w:rPr>
          <w:rFonts w:ascii="Calibri" w:hAnsi="Calibri" w:eastAsia="Calibri" w:cs="Calibri"/>
          <w:noProof w:val="0"/>
          <w:sz w:val="22"/>
          <w:szCs w:val="22"/>
          <w:lang w:val="en-GB"/>
        </w:rPr>
        <w:t>4.2 – Measuring points: The water proofing For The measurement points is no longer a box but uses IP67 bananas leak plugs to insulate the ports from water ingress (addendum implemented)</w:t>
      </w:r>
    </w:p>
    <w:p w:rsidR="13854F79" w:rsidP="13854F79" w:rsidRDefault="13854F79" w14:paraId="3D00CD17" w14:textId="37B23CD1">
      <w:pPr>
        <w:spacing w:line="257" w:lineRule="auto"/>
      </w:pPr>
      <w:r w:rsidRPr="13854F79" w:rsidR="13854F79">
        <w:rPr>
          <w:rFonts w:ascii="Calibri" w:hAnsi="Calibri" w:eastAsia="Calibri" w:cs="Calibri"/>
          <w:noProof w:val="0"/>
          <w:sz w:val="22"/>
          <w:szCs w:val="22"/>
          <w:lang w:val="en-GB"/>
        </w:rPr>
        <w:t>The cover of the TSMP is three separate plastic press fit plugs, with an insulating O-ring to ensure watertight seal. For testing the plugs are removed and measuring points are exposed.</w:t>
      </w:r>
    </w:p>
    <w:p w:rsidR="13854F79" w:rsidP="13854F79" w:rsidRDefault="13854F79" w14:paraId="662B704C" w14:textId="6C2656D8">
      <w:pPr>
        <w:spacing w:line="257" w:lineRule="auto"/>
      </w:pPr>
      <w:r w:rsidRPr="13854F79" w:rsidR="13854F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3854F79" w:rsidP="13854F79" w:rsidRDefault="13854F79" w14:paraId="671061E3" w14:textId="4EE8EE18">
      <w:pPr>
        <w:pStyle w:val="Normal"/>
        <w:spacing w:line="257" w:lineRule="auto"/>
      </w:pPr>
      <w:r>
        <w:drawing>
          <wp:inline wp14:editId="21016E38" wp14:anchorId="0BE243FC">
            <wp:extent cx="3381375" cy="2343150"/>
            <wp:effectExtent l="0" t="0" r="0" b="0"/>
            <wp:docPr id="240280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33ded03e0344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854F79" w:rsidP="13854F79" w:rsidRDefault="13854F79" w14:paraId="689AEBF6" w14:textId="4649B55F">
      <w:pPr>
        <w:spacing w:line="257" w:lineRule="auto"/>
      </w:pPr>
      <w:r w:rsidRPr="13854F79" w:rsidR="13854F7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3854F79" w:rsidP="13854F79" w:rsidRDefault="13854F79" w14:paraId="227A743D" w14:textId="77748452">
      <w:pPr>
        <w:pStyle w:val="Heading1"/>
      </w:pPr>
      <w:r w:rsidRPr="13854F79" w:rsidR="13854F79">
        <w:rPr>
          <w:rFonts w:ascii="Calibri Light" w:hAnsi="Calibri Light" w:eastAsia="Calibri Light" w:cs="Calibri Light"/>
          <w:b w:val="0"/>
          <w:bCs w:val="0"/>
          <w:color w:val="2F5496" w:themeColor="accent1" w:themeTint="FF" w:themeShade="BF"/>
          <w:sz w:val="32"/>
          <w:szCs w:val="32"/>
        </w:rPr>
        <w:t>Accumulator– amendments</w:t>
      </w:r>
    </w:p>
    <w:p w:rsidR="13854F79" w:rsidP="13854F79" w:rsidRDefault="13854F79" w14:paraId="1F73C6DB" w14:textId="6A5BFD35">
      <w:pPr>
        <w:spacing w:line="257" w:lineRule="auto"/>
      </w:pPr>
      <w:r w:rsidRPr="13854F79" w:rsidR="13854F79">
        <w:rPr>
          <w:rFonts w:ascii="Calibri" w:hAnsi="Calibri" w:eastAsia="Calibri" w:cs="Calibri"/>
          <w:noProof w:val="0"/>
          <w:sz w:val="22"/>
          <w:szCs w:val="22"/>
          <w:lang w:val="en-GB"/>
        </w:rPr>
        <w:t>5.2 – Cells: cell mounts are constructed from brass material not aluminium. Below is a photo from confirmation (addendum implemented)</w:t>
      </w:r>
    </w:p>
    <w:p w:rsidR="13854F79" w:rsidP="13854F79" w:rsidRDefault="13854F79" w14:paraId="3CA04149" w14:textId="1A8B5B30">
      <w:pPr>
        <w:pStyle w:val="Normal"/>
        <w:spacing w:line="257" w:lineRule="auto"/>
        <w:jc w:val="center"/>
      </w:pPr>
      <w:r>
        <w:drawing>
          <wp:inline wp14:editId="04BE9280" wp14:anchorId="166320D9">
            <wp:extent cx="3429000" cy="4572000"/>
            <wp:effectExtent l="0" t="0" r="0" b="0"/>
            <wp:docPr id="164640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7f84ac1f394e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854F79" w:rsidP="13854F79" w:rsidRDefault="13854F79" w14:paraId="0326596A" w14:textId="3C99AF1B">
      <w:pPr>
        <w:spacing w:line="257" w:lineRule="auto"/>
        <w:jc w:val="center"/>
      </w:pPr>
      <w:r w:rsidRPr="13854F79" w:rsidR="13854F79">
        <w:rPr>
          <w:rFonts w:ascii="Calibri" w:hAnsi="Calibri" w:eastAsia="Calibri" w:cs="Calibri"/>
          <w:noProof w:val="0"/>
          <w:sz w:val="22"/>
          <w:szCs w:val="22"/>
          <w:lang w:val="en-GB"/>
        </w:rPr>
        <w:t>Addendum implemented</w:t>
      </w:r>
    </w:p>
    <w:p w:rsidR="13854F79" w:rsidP="13854F79" w:rsidRDefault="13854F79" w14:paraId="42A8563D" w14:textId="20BF9B8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6A8F79"/>
  <w15:docId w15:val="{be12dbcd-bd45-4d4b-bf27-67372182195b}"/>
  <w:rsids>
    <w:rsidRoot w:val="756A8F79"/>
    <w:rsid w:val="13854F79"/>
    <w:rsid w:val="756A8F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bf33ded03e0344ed" Type="http://schemas.openxmlformats.org/officeDocument/2006/relationships/image" Target="/media/image3.png"/><Relationship Id="Ra3ac1f70c5724972" Type="http://schemas.openxmlformats.org/officeDocument/2006/relationships/image" Target="/media/image2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707f84ac1f394e0a" Type="http://schemas.openxmlformats.org/officeDocument/2006/relationships/image" Target="/media/image4.png"/><Relationship Id="rId1" Type="http://schemas.openxmlformats.org/officeDocument/2006/relationships/styles" Target="/word/styles.xml"/><Relationship Id="R40b118697c584561" Type="http://schemas.openxmlformats.org/officeDocument/2006/relationships/image" Target="/media/image.png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C78CED44389843B0BCB3D39EF48208" ma:contentTypeVersion="16" ma:contentTypeDescription="Create a new document." ma:contentTypeScope="" ma:versionID="bf1c0b367d13a0a337ba38ae525f0cf7">
  <xsd:schema xmlns:xsd="http://www.w3.org/2001/XMLSchema" xmlns:xs="http://www.w3.org/2001/XMLSchema" xmlns:p="http://schemas.microsoft.com/office/2006/metadata/properties" xmlns:ns1="http://schemas.microsoft.com/sharepoint/v3" xmlns:ns2="c435ff03-e8e1-4879-bceb-d0d0aa3dda8c" xmlns:ns3="5b75b91d-b532-4901-a18e-da8851df61ed" targetNamespace="http://schemas.microsoft.com/office/2006/metadata/properties" ma:root="true" ma:fieldsID="bf47bddac022e3a617772a37e81c3ab4" ns1:_="" ns2:_="" ns3:_="">
    <xsd:import namespace="http://schemas.microsoft.com/sharepoint/v3"/>
    <xsd:import namespace="c435ff03-e8e1-4879-bceb-d0d0aa3dda8c"/>
    <xsd:import namespace="5b75b91d-b532-4901-a18e-da8851df61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Deadline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DueDat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5ff03-e8e1-4879-bceb-d0d0aa3dd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Deadline" ma:index="16" nillable="true" ma:displayName="Deadline" ma:description="SAE Submission Deadline" ma:format="DateOnly" ma:internalName="Deadline">
      <xsd:simpleType>
        <xsd:restriction base="dms:DateTim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DueDate" ma:index="21" nillable="true" ma:displayName="Due Date" ma:format="DateOnly" ma:internalName="DueDate">
      <xsd:simpleType>
        <xsd:restriction base="dms:DateTime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5b91d-b532-4901-a18e-da8851df61e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Deadline xmlns="c435ff03-e8e1-4879-bceb-d0d0aa3dda8c" xsi:nil="true"/>
    <_ip_UnifiedCompliancePolicyProperties xmlns="http://schemas.microsoft.com/sharepoint/v3" xsi:nil="true"/>
    <DueDate xmlns="c435ff03-e8e1-4879-bceb-d0d0aa3dda8c" xsi:nil="true"/>
    <SharedWithUsers xmlns="5b75b91d-b532-4901-a18e-da8851df61ed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9561ED0-DDCF-4A6D-BE03-149F893177AD}"/>
</file>

<file path=customXml/itemProps2.xml><?xml version="1.0" encoding="utf-8"?>
<ds:datastoreItem xmlns:ds="http://schemas.openxmlformats.org/officeDocument/2006/customXml" ds:itemID="{9F5CC266-AF1A-4D65-822F-E7B91C042FE2}"/>
</file>

<file path=customXml/itemProps3.xml><?xml version="1.0" encoding="utf-8"?>
<ds:datastoreItem xmlns:ds="http://schemas.openxmlformats.org/officeDocument/2006/customXml" ds:itemID="{2F587028-FDB5-4D79-9D9A-D008EFA5AF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Sansom-Sherwill</dc:creator>
  <cp:keywords/>
  <dc:description/>
  <cp:lastModifiedBy>Jed Sansom-Sherwill</cp:lastModifiedBy>
  <cp:revision>2</cp:revision>
  <dcterms:created xsi:type="dcterms:W3CDTF">2019-11-29T00:18:24Z</dcterms:created>
  <dcterms:modified xsi:type="dcterms:W3CDTF">2019-11-29T00:19:33Z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0x01010017C78CED44389843B0BCB3D39EF48208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