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metagenome-assembled genomes (MAGs) obtained from two metagenomic time-series from two Wisconsin lakes, as well as single-cell genomes (SAGs) from three lakes in the United States. Additional information about this genome collection can be found below.</w:t>
      </w:r>
    </w:p>
    <w:p>
      <w:pPr>
        <w:pStyle w:val="Heading3"/>
      </w:pPr>
      <w:bookmarkStart w:id="23" w:name="single-cell-genome-generation-classification-and-sequencing"/>
      <w:bookmarkEnd w:id="23"/>
      <w:r>
        <w:t xml:space="preserve">Single-Cell Genome Generation, Classification,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(Martinez-Garcia et al. 2012; Garcia et al. 2013)</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(Gnerre et al. 2011)</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(http://genome.jgi.doe.gov).f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(Bendall et al. 2016; Garcia et al. 2015)</w:t>
      </w:r>
      <w:r>
        <w:t xml:space="preserve">, as well as genomic binning for the Trout Bog samples</w:t>
      </w:r>
      <w:r>
        <w:t xml:space="preserve"> </w:t>
      </w:r>
      <w:r>
        <w:t xml:space="preserve">(Bendall et al. 2016)</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(Bendall et al. 2016; Garcia et al. 2015)</w:t>
      </w:r>
      <w:r>
        <w:t xml:space="preserve">. DNA was extracted from these filters using the FastDNA kit (MP Biomedicals) and sent to the JGI for sequencing, as described previously</w:t>
      </w:r>
      <w:r>
        <w:t xml:space="preserve"> </w:t>
      </w:r>
      <w:r>
        <w:t xml:space="preserve">(Bendall et al. 2016; Garcia et al. 2015)</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(Bendall et al. 2016; Garcia et al. 2015)</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S12.</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 Garcia et al. 2015)</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 Garcia et al. 2015)</w:t>
      </w:r>
      <w:r>
        <w:t xml:space="preserve">. Additional details of the assembly process are available through the JGI Genome Portal (http://genome.jgi.doe.gov) under Proposal ID 394. The full list of assemblies is given in Table S13.</w:t>
      </w:r>
    </w:p>
    <w:p>
      <w:pPr>
        <w:pStyle w:val="BodyText"/>
      </w:pPr>
      <w:r>
        <w:t xml:space="preserve">Genomes were binned from each metagenomic co-assembly using MetaBat</w:t>
      </w:r>
      <w:r>
        <w:t xml:space="preserve"> </w:t>
      </w:r>
      <w:r>
        <w:t xml:space="preserve">(Kang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 CheckM</w:t>
      </w:r>
      <w:r>
        <w:t xml:space="preserve"> </w:t>
      </w:r>
      <w:r>
        <w:t xml:space="preserve">(Parks et al. 2015)</w:t>
      </w:r>
      <w:r>
        <w:t xml:space="preserve"> </w:t>
      </w:r>
      <w:r>
        <w:t xml:space="preserve">was used to estimate genome completeness based on 204 single-copy marker genes conserved across the phylum Actinobacteria.</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genome-annotation-metabolic-network-reconstruction-and-computation-and-evaluation-of-seed-compounds"/>
      <w:bookmarkEnd w:id="26"/>
      <w:r>
        <w:t xml:space="preserve">Genome Annotation, Metabolic Network Reconstruction, and Computation and Evaluation of Seed Compounds</w:t>
      </w:r>
    </w:p>
    <w:p>
      <w:pPr>
        <w:pStyle w:val="FirstParagraph"/>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(Brettin et al. 2015; Overbeek et al. 2014)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 et al. 2010)</w:t>
      </w:r>
      <w:r>
        <w:t xml:space="preserve"> </w:t>
      </w:r>
      <w:r>
        <w:t xml:space="preserve">to build a draft reconstruction.</w:t>
      </w:r>
    </w:p>
    <w:p>
      <w:pPr>
        <w:pStyle w:val="BodyText"/>
      </w:pPr>
      <w:r>
        <w:t xml:space="preserve">Reconstructions were then pruned and converted to metabolic network graphs (Figure S1).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(H. Ma and Zeng 2003)</w:t>
      </w:r>
      <w:r>
        <w:t xml:space="preserve">. Finally, the metabolic network graph was extracted from the reconstruction, to enable graph-theoretical identification of the network’s seed set.</w:t>
      </w:r>
    </w:p>
    <w:p>
      <w:pPr>
        <w:pStyle w:val="BodyText"/>
      </w:pPr>
      <w:r>
        <w:t xml:space="preserve">Metabolic network reconstructions created from acI SAGs and MAGs will likely be missing reactions, as the underlying genomes are incomplete (Table 1). Previous studies have examined the effect of genome incompleteness on the predicted seed set</w:t>
      </w:r>
      <w:r>
        <w:t xml:space="preserve"> </w:t>
      </w:r>
      <w:r>
        <w:t xml:space="preserve">(Borenstein et al. 2008)</w:t>
      </w:r>
      <w:r>
        <w:t xml:space="preserve">. Using the formal (mathematical) definition of a seed compound, this showed that the percentage of correct seed compounds (true positives) is approximately equal to the completeness of the reaction network, and the number of false positives is approximately equal to the incompleteness of the network. Thus, we constructed composite genomes at higher taxonomic levels (e.g., tribe and clade) to increase genome completeness for more accurate seed identification at that taxonomic level (Figure S2).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 et al. 2008)</w:t>
      </w:r>
      <w:r>
        <w:t xml:space="preserve">. Seed compounds for each composite clade-level metabolic network graph were calculated using the seed set framework</w:t>
      </w:r>
      <w:r>
        <w:t xml:space="preserve"> </w:t>
      </w:r>
      <w:r>
        <w:t xml:space="preserve">(Borenstein et al. 2008)</w:t>
      </w:r>
      <w:r>
        <w:t xml:space="preserve"> </w:t>
      </w:r>
      <w:r>
        <w:t xml:space="preserve">(Figure S3).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size of the seed set.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below.</w:t>
      </w:r>
    </w:p>
    <w:p>
      <w:pPr>
        <w:pStyle w:val="BodyText"/>
      </w:pPr>
      <w:r>
        <w:t xml:space="preserve">All steps were implemented using Python scripts, freely available as part of the reverseEcology Python package (https://pypi.python.org/pypi/reverseEcology/, DOI:######).</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S14). On average, these genes account for 25% of the genes in the genome, a value consistent with metabolic network reconstructions for other organisms</w:t>
      </w:r>
      <w:r>
        <w:t xml:space="preserve"> </w:t>
      </w:r>
      <w:r>
        <w:t xml:space="preserve">(see Supplementary Table 2 in Feist et al. 2009)</w:t>
      </w:r>
      <w:r>
        <w:t xml:space="preserve">. Clade-level composite metabolic network graphs were larger, with between 602 and 811 metabolites (Table S15).</w:t>
      </w:r>
    </w:p>
    <w:p>
      <w:pPr>
        <w:pStyle w:val="BodyText"/>
      </w:pPr>
      <w:r>
        <w:t xml:space="preserve">These composite metabolic network graphs contained a large number of disconnected components (groups of nodes that are not connected to the bulk of the network, Figure S4). For simplicity, these components were dropped from the graph, and seed compounds were computed for the single largest component. In all cases, the single largest component contained at least 80% of the nodes in the original graph (Table S15).</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S4). Across the three clades, the giant component contained 61% of the metabolites, a larger fraction than reported for other organisms</w:t>
      </w:r>
      <w:r>
        <w:t xml:space="preserve"> </w:t>
      </w:r>
      <w:r>
        <w:t xml:space="preserve">(H. W. Ma and Zeng 2003)</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S15). This discrepancy arises because some seed sets contain multiple compounds (Table S16). However, such seed sets were rare (4% of all seed sets), and contained at most six compounds (Table S16). The majority of seed compounds (96%) belonged to seed sets containing only a single compound (Table S16).</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1"/>
      </w:pPr>
      <w:bookmarkStart w:id="30" w:name="references"/>
      <w:bookmarkEnd w:id="30"/>
      <w:r>
        <w:t xml:space="preserve">References</w:t>
      </w:r>
    </w:p>
    <w:p>
      <w:pPr>
        <w:pStyle w:val="Bibliography"/>
      </w:pPr>
      <w:r>
        <w:t xml:space="preserve">Bendall, Matthew L, Sarah L 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31">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32">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33">
        <w:r>
          <w:rPr>
            <w:rStyle w:val="Hyperlink"/>
          </w:rPr>
          <w:t xml:space="preserve">doi:10.1038/srep08365</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Feist, Adam M, Markus J Herrgård, Ines Thiele, Jennifer L Reed, and Bernhard Ø Palsson. 2009. “Reconstruction of biochemical networks in microorganisms.”</w:t>
      </w:r>
      <w:r>
        <w:t xml:space="preserve"> </w:t>
      </w:r>
      <w:r>
        <w:rPr>
          <w:i/>
        </w:rPr>
        <w:t xml:space="preserve">Nature Reviews. Microbiology</w:t>
      </w:r>
      <w:r>
        <w:t xml:space="preserve"> </w:t>
      </w:r>
      <w:r>
        <w:t xml:space="preserve">7 (2): 129–43.</w:t>
      </w:r>
      <w:r>
        <w:t xml:space="preserve"> </w:t>
      </w:r>
      <w:hyperlink r:id="rId35">
        <w:r>
          <w:rPr>
            <w:rStyle w:val="Hyperlink"/>
          </w:rPr>
          <w:t xml:space="preserve">doi:10.1038/nrmicro1949</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36">
        <w:r>
          <w:rPr>
            <w:rStyle w:val="Hyperlink"/>
          </w:rPr>
          <w:t xml:space="preserve">doi:10.1111/mec.13319</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37">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38">
        <w:r>
          <w:rPr>
            <w:rStyle w:val="Hyperlink"/>
          </w:rPr>
          <w:t xml:space="preserve">doi:10.1038/ismej.2014.135</w:t>
        </w:r>
      </w:hyperlink>
      <w:r>
        <w:t xml:space="preserve">.</w:t>
      </w:r>
    </w:p>
    <w:p>
      <w:pPr>
        <w:pStyle w:val="Bibliography"/>
      </w:pPr>
      <w:r>
        <w:t xml:space="preserve">Gnerre, Sante, Iain Maccallum, Dariusz Przybylski, Filipe J Ribeiro, Joshua N Burton, Bruce J Walker, Ted Sharpe, et al. 2011. “High-quality draft assemblies of mammalian genomes from massively parallel sequence data.”</w:t>
      </w:r>
      <w:r>
        <w:t xml:space="preserve"> </w:t>
      </w:r>
      <w:r>
        <w:rPr>
          <w:i/>
        </w:rPr>
        <w:t xml:space="preserve">Proceedings of the National Academy of Sciences</w:t>
      </w:r>
      <w:r>
        <w:t xml:space="preserve"> </w:t>
      </w:r>
      <w:r>
        <w:t xml:space="preserve">108 (4): 1513–18.</w:t>
      </w:r>
      <w:r>
        <w:t xml:space="preserve"> </w:t>
      </w:r>
      <w:hyperlink r:id="rId39">
        <w:r>
          <w:rPr>
            <w:rStyle w:val="Hyperlink"/>
          </w:rPr>
          <w:t xml:space="preserve">doi:10.1073/pnas.1017351108</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40">
        <w:r>
          <w:rPr>
            <w:rStyle w:val="Hyperlink"/>
          </w:rPr>
          <w:t xml:space="preserve">doi:10.1038/nbt.1672</w:t>
        </w:r>
      </w:hyperlink>
      <w:r>
        <w:t xml:space="preserve">.</w:t>
      </w:r>
    </w:p>
    <w:p>
      <w:pPr>
        <w:pStyle w:val="Bibliography"/>
      </w:pPr>
      <w:r>
        <w:t xml:space="preserve">Joshi, N A, and J N Fass. 2011. “Sickle: A sliding-window, adaptive, quality-based trimming tool for FastQ files (Version 1.33).”</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41">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42">
        <w:r>
          <w:rPr>
            <w:rStyle w:val="Hyperlink"/>
          </w:rPr>
          <w:t xml:space="preserve">doi:10.1093/bioinformatics/bts611</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43">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44">
        <w:r>
          <w:rPr>
            <w:rStyle w:val="Hyperlink"/>
          </w:rPr>
          <w:t xml:space="preserve">doi:10.1186/2047-217X-1-18</w:t>
        </w:r>
      </w:hyperlink>
      <w:r>
        <w:t xml:space="preserve">.</w:t>
      </w:r>
    </w:p>
    <w:p>
      <w:pPr>
        <w:pStyle w:val="Bibliography"/>
      </w:pPr>
      <w:r>
        <w:t xml:space="preserve">Ma, Hong W., and An-Ping Ping Zeng. 2003. “The connectivity structure, giant strong component and centrality of metabolic networks.”</w:t>
      </w:r>
      <w:r>
        <w:t xml:space="preserve"> </w:t>
      </w:r>
      <w:r>
        <w:rPr>
          <w:i/>
        </w:rPr>
        <w:t xml:space="preserve">Bioinformatics</w:t>
      </w:r>
      <w:r>
        <w:t xml:space="preserve"> </w:t>
      </w:r>
      <w:r>
        <w:t xml:space="preserve">19 (11): 1423–30.</w:t>
      </w:r>
      <w:r>
        <w:t xml:space="preserve"> </w:t>
      </w:r>
      <w:hyperlink r:id="rId45">
        <w:r>
          <w:rPr>
            <w:rStyle w:val="Hyperlink"/>
          </w:rPr>
          <w:t xml:space="preserve">doi:10.1093/bioinformatics/btg177</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46">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47">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48">
        <w:r>
          <w:rPr>
            <w:rStyle w:val="Hyperlink"/>
          </w:rPr>
          <w:t xml:space="preserve">doi:10.1038/ismej.2011.84</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49">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50">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51">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52">
        <w:r>
          <w:rPr>
            <w:rStyle w:val="Hyperlink"/>
          </w:rPr>
          <w:t xml:space="preserve">doi:10.1101/gr.186072.114.Freely</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53">
        <w:r>
          <w:rPr>
            <w:rStyle w:val="Hyperlink"/>
          </w:rPr>
          <w:t xml:space="preserve">doi:10.1093/nar/gks1219</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54">
        <w:r>
          <w:rPr>
            <w:rStyle w:val="Hyperlink"/>
          </w:rPr>
          <w:t xml:space="preserve">doi:10.1186/1471-2105-8-64</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55">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a0d8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8" Target="http://doi.org/10.1038/ismej.2011.84" TargetMode="External" /><Relationship Type="http://schemas.openxmlformats.org/officeDocument/2006/relationships/hyperlink" Id="rId37" Target="http://doi.org/10.1038/ismej.2012.86" TargetMode="External" /><Relationship Type="http://schemas.openxmlformats.org/officeDocument/2006/relationships/hyperlink" Id="rId38" Target="http://doi.org/10.1038/ismej.2014.135" TargetMode="External" /><Relationship Type="http://schemas.openxmlformats.org/officeDocument/2006/relationships/hyperlink" Id="rId31" Target="http://doi.org/10.1038/ismej.2015.241" TargetMode="External" /><Relationship Type="http://schemas.openxmlformats.org/officeDocument/2006/relationships/hyperlink" Id="rId40" Target="http://doi.org/10.1038/nbt.1672" TargetMode="External" /><Relationship Type="http://schemas.openxmlformats.org/officeDocument/2006/relationships/hyperlink" Id="rId35" Target="http://doi.org/10.1038/nrmicro1949" TargetMode="External" /><Relationship Type="http://schemas.openxmlformats.org/officeDocument/2006/relationships/hyperlink" Id="rId33" Target="http://doi.org/10.1038/srep08365" TargetMode="External" /><Relationship Type="http://schemas.openxmlformats.org/officeDocument/2006/relationships/hyperlink" Id="rId32" Target="http://doi.org/10.1073/pnas.0806162105" TargetMode="External" /><Relationship Type="http://schemas.openxmlformats.org/officeDocument/2006/relationships/hyperlink" Id="rId39" Target="http://doi.org/10.1073/pnas.1017351108" TargetMode="External" /><Relationship Type="http://schemas.openxmlformats.org/officeDocument/2006/relationships/hyperlink" Id="rId46" Target="http://doi.org/10.1093/bioinformatics/19.2.270" TargetMode="External" /><Relationship Type="http://schemas.openxmlformats.org/officeDocument/2006/relationships/hyperlink" Id="rId45" Target="http://doi.org/10.1093/bioinformatics/btg177" TargetMode="External" /><Relationship Type="http://schemas.openxmlformats.org/officeDocument/2006/relationships/hyperlink" Id="rId47" Target="http://doi.org/10.1093/bioinformatics/btr507" TargetMode="External" /><Relationship Type="http://schemas.openxmlformats.org/officeDocument/2006/relationships/hyperlink" Id="rId42" Target="http://doi.org/10.1093/bioinformatics/bts611" TargetMode="External" /><Relationship Type="http://schemas.openxmlformats.org/officeDocument/2006/relationships/hyperlink" Id="rId43" Target="http://doi.org/10.1093/nar/gkh293" TargetMode="External" /><Relationship Type="http://schemas.openxmlformats.org/officeDocument/2006/relationships/hyperlink" Id="rId53" Target="http://doi.org/10.1093/nar/gks1219" TargetMode="External" /><Relationship Type="http://schemas.openxmlformats.org/officeDocument/2006/relationships/hyperlink" Id="rId51" Target="http://doi.org/10.1093/nar/gkt1226" TargetMode="External" /><Relationship Type="http://schemas.openxmlformats.org/officeDocument/2006/relationships/hyperlink" Id="rId49" Target="http://doi.org/10.1093/nar/gku1063" TargetMode="External" /><Relationship Type="http://schemas.openxmlformats.org/officeDocument/2006/relationships/hyperlink" Id="rId55" Target="http://doi.org/10.1101/gr.074492.107" TargetMode="External" /><Relationship Type="http://schemas.openxmlformats.org/officeDocument/2006/relationships/hyperlink" Id="rId52" Target="http://doi.org/10.1101/gr.186072.114.Freely" TargetMode="External" /><Relationship Type="http://schemas.openxmlformats.org/officeDocument/2006/relationships/hyperlink" Id="rId36" Target="http://doi.org/10.1111/mec.13319" TargetMode="External" /><Relationship Type="http://schemas.openxmlformats.org/officeDocument/2006/relationships/hyperlink" Id="rId50" Target="http://doi.org/10.1128/MMBR.00028-10" TargetMode="External" /><Relationship Type="http://schemas.openxmlformats.org/officeDocument/2006/relationships/hyperlink" Id="rId54" Target="http://doi.org/10.1186/1471-2105-8-64" TargetMode="External" /><Relationship Type="http://schemas.openxmlformats.org/officeDocument/2006/relationships/hyperlink" Id="rId44" Target="http://doi.org/10.1186/2047-217X-1-18" TargetMode="External" /><Relationship Type="http://schemas.openxmlformats.org/officeDocument/2006/relationships/hyperlink" Id="rId41" Target="http://doi.org/10.7717/peerj.1165" TargetMode="External" /><Relationship Type="http://schemas.openxmlformats.org/officeDocument/2006/relationships/hyperlink" Id="rId34"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48" Target="http://doi.org/10.1038/ismej.2011.84" TargetMode="External" /><Relationship Type="http://schemas.openxmlformats.org/officeDocument/2006/relationships/hyperlink" Id="rId37" Target="http://doi.org/10.1038/ismej.2012.86" TargetMode="External" /><Relationship Type="http://schemas.openxmlformats.org/officeDocument/2006/relationships/hyperlink" Id="rId38" Target="http://doi.org/10.1038/ismej.2014.135" TargetMode="External" /><Relationship Type="http://schemas.openxmlformats.org/officeDocument/2006/relationships/hyperlink" Id="rId31" Target="http://doi.org/10.1038/ismej.2015.241" TargetMode="External" /><Relationship Type="http://schemas.openxmlformats.org/officeDocument/2006/relationships/hyperlink" Id="rId40" Target="http://doi.org/10.1038/nbt.1672" TargetMode="External" /><Relationship Type="http://schemas.openxmlformats.org/officeDocument/2006/relationships/hyperlink" Id="rId35" Target="http://doi.org/10.1038/nrmicro1949" TargetMode="External" /><Relationship Type="http://schemas.openxmlformats.org/officeDocument/2006/relationships/hyperlink" Id="rId33" Target="http://doi.org/10.1038/srep08365" TargetMode="External" /><Relationship Type="http://schemas.openxmlformats.org/officeDocument/2006/relationships/hyperlink" Id="rId32" Target="http://doi.org/10.1073/pnas.0806162105" TargetMode="External" /><Relationship Type="http://schemas.openxmlformats.org/officeDocument/2006/relationships/hyperlink" Id="rId39" Target="http://doi.org/10.1073/pnas.1017351108" TargetMode="External" /><Relationship Type="http://schemas.openxmlformats.org/officeDocument/2006/relationships/hyperlink" Id="rId46" Target="http://doi.org/10.1093/bioinformatics/19.2.270" TargetMode="External" /><Relationship Type="http://schemas.openxmlformats.org/officeDocument/2006/relationships/hyperlink" Id="rId45" Target="http://doi.org/10.1093/bioinformatics/btg177" TargetMode="External" /><Relationship Type="http://schemas.openxmlformats.org/officeDocument/2006/relationships/hyperlink" Id="rId47" Target="http://doi.org/10.1093/bioinformatics/btr507" TargetMode="External" /><Relationship Type="http://schemas.openxmlformats.org/officeDocument/2006/relationships/hyperlink" Id="rId42" Target="http://doi.org/10.1093/bioinformatics/bts611" TargetMode="External" /><Relationship Type="http://schemas.openxmlformats.org/officeDocument/2006/relationships/hyperlink" Id="rId43" Target="http://doi.org/10.1093/nar/gkh293" TargetMode="External" /><Relationship Type="http://schemas.openxmlformats.org/officeDocument/2006/relationships/hyperlink" Id="rId53" Target="http://doi.org/10.1093/nar/gks1219" TargetMode="External" /><Relationship Type="http://schemas.openxmlformats.org/officeDocument/2006/relationships/hyperlink" Id="rId51" Target="http://doi.org/10.1093/nar/gkt1226" TargetMode="External" /><Relationship Type="http://schemas.openxmlformats.org/officeDocument/2006/relationships/hyperlink" Id="rId49" Target="http://doi.org/10.1093/nar/gku1063" TargetMode="External" /><Relationship Type="http://schemas.openxmlformats.org/officeDocument/2006/relationships/hyperlink" Id="rId55" Target="http://doi.org/10.1101/gr.074492.107" TargetMode="External" /><Relationship Type="http://schemas.openxmlformats.org/officeDocument/2006/relationships/hyperlink" Id="rId52" Target="http://doi.org/10.1101/gr.186072.114.Freely" TargetMode="External" /><Relationship Type="http://schemas.openxmlformats.org/officeDocument/2006/relationships/hyperlink" Id="rId36" Target="http://doi.org/10.1111/mec.13319" TargetMode="External" /><Relationship Type="http://schemas.openxmlformats.org/officeDocument/2006/relationships/hyperlink" Id="rId50" Target="http://doi.org/10.1128/MMBR.00028-10" TargetMode="External" /><Relationship Type="http://schemas.openxmlformats.org/officeDocument/2006/relationships/hyperlink" Id="rId54" Target="http://doi.org/10.1186/1471-2105-8-64" TargetMode="External" /><Relationship Type="http://schemas.openxmlformats.org/officeDocument/2006/relationships/hyperlink" Id="rId44" Target="http://doi.org/10.1186/2047-217X-1-18" TargetMode="External" /><Relationship Type="http://schemas.openxmlformats.org/officeDocument/2006/relationships/hyperlink" Id="rId41" Target="http://doi.org/10.7717/peerj.1165" TargetMode="External" /><Relationship Type="http://schemas.openxmlformats.org/officeDocument/2006/relationships/hyperlink" Id="rId34"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 for Metabolic Network Analysis and Metatranscriptomics of a Cosmopolitan Freshwater Microbial Lineage</dc:title>
  <dc:creator>Joshua J. Hamilton1*, Sarahi L. Garcia^2, Brittany S. Brown^1, Ben O. Oyserman^3, Francisco Moya-Flores^3, Stefan Bertilsson^2,4, Rex R. Malmstrom^5, Katrina T. Forest^1, Katherine D. McMahon^1,3</dc:creator>
</cp:coreProperties>
</file>