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Captions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J.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1" w:name="figure-1-figuresfig1-treetree-abbrev.pdf"/>
      <w:bookmarkEnd w:id="21"/>
      <w:r>
        <w:t xml:space="preserve">Figure 1 (figures/fig1-tree/tree-abbrev.pdf)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Phylogenetic placement of the SAGs and MAGs within the acI lineage, relative to other sequenced actinobacterial genomes in the class Actinobacteria</w:t>
      </w:r>
      <w:r>
        <w:t xml:space="preserve"> </w:t>
      </w:r>
      <w:r>
        <w:t xml:space="preserve">(Gao and Gupta 2012)</w:t>
      </w:r>
      <w:r>
        <w:t xml:space="preserve">. The tree was built using RAxML</w:t>
      </w:r>
      <w:r>
        <w:t xml:space="preserve"> </w:t>
      </w:r>
      <w:r>
        <w:t xml:space="preserve">(Stamatakis 2014)</w:t>
      </w:r>
      <w:r>
        <w:t xml:space="preserve"> </w:t>
      </w:r>
      <w:r>
        <w:t xml:space="preserve">from a concatenated alignment of single-copy marker genes</w:t>
      </w:r>
      <w:r>
        <w:t xml:space="preserve"> </w:t>
      </w:r>
      <w:r>
        <w:t xml:space="preserve">(Darling et al. 2014)</w:t>
      </w:r>
      <w:r>
        <w:t xml:space="preserve">. The class Acidimicrobiia forms the outgroup.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2" w:name="figure-2ab-figuresfig2-samplingcompleteness-2.svg-and-figuresfig2-samplingcompleteness-1.svg"/>
      <w:bookmarkEnd w:id="22"/>
      <w:r>
        <w:t xml:space="preserve">Figure 2a(b) (figures/fig2-sampling/completeness-2.svg and figures/fig2-sampling/completeness-1.svg)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Mean estimated completeness of tribe(clade)-level population genomes. For each tribe(clade), genomes were randomly sampled (with replacement) from the set of all genomes belonging to that tribe(clade). Completeness was estimated using single-copy marker genes</w:t>
      </w:r>
      <w:r>
        <w:t xml:space="preserve"> </w:t>
      </w:r>
      <w:r>
        <w:t xml:space="preserve">(Parks et al. 2015)</w:t>
      </w:r>
      <w:r>
        <w:t xml:space="preserve">. Error bars represent the 95% confidence estimated from 1000 iterations.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3" w:name="supplementary-figure-1-figuresfig1-treetree-full.pdf"/>
      <w:bookmarkEnd w:id="23"/>
      <w:r>
        <w:t xml:space="preserve">Supplementary Figure 1 (figures/fig1-tree/tree-full.pdf)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Phylogenetic placement of the SAGs and MAGs within the acI lineage, relative to other sequenced actinobacterial genomes in the class Actinobacteria</w:t>
      </w:r>
      <w:r>
        <w:t xml:space="preserve"> </w:t>
      </w:r>
      <w:r>
        <w:t xml:space="preserve">(Gao and Gupta 2012)</w:t>
      </w:r>
      <w:r>
        <w:t xml:space="preserve">. The tree was built using RAxML</w:t>
      </w:r>
      <w:r>
        <w:t xml:space="preserve"> </w:t>
      </w:r>
      <w:r>
        <w:t xml:space="preserve">(Stamatakis 2014)</w:t>
      </w:r>
      <w:r>
        <w:t xml:space="preserve"> </w:t>
      </w:r>
      <w:r>
        <w:t xml:space="preserve">from a concatenated alignment of single-copy marker genes</w:t>
      </w:r>
      <w:r>
        <w:t xml:space="preserve"> </w:t>
      </w:r>
      <w:r>
        <w:t xml:space="preserve">(Darling et al. 2014)</w:t>
      </w:r>
      <w:r>
        <w:t xml:space="preserve">. The class Acidimicrobiia forms the outgroup.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4" w:name="references"/>
      <w:bookmarkEnd w:id="24"/>
      <w:r>
        <w:t xml:space="preserve">References</w:t>
      </w:r>
    </w:p>
    <w:p>
      <w:pPr>
        <w:pStyle w:val="FirstParagraph"/>
      </w:pPr>
      <w:r>
        <w:t xml:space="preserve"> </w:t>
      </w:r>
    </w:p>
    <w:p>
      <w:pPr>
        <w:pStyle w:val="Bibliography"/>
      </w:pPr>
      <w:r>
        <w:t xml:space="preserve">Darling, Aaron E, Guillaume Jospin, Eric Lowe, Frederick A Matsen, Holly M Bik, and Jonathan A Eisen. 2014. “PhyloSift: phylogenetic analysis of genomes and metagenomes.”</w:t>
      </w:r>
      <w:r>
        <w:t xml:space="preserve"> </w:t>
      </w:r>
      <w:r>
        <w:rPr>
          <w:i/>
        </w:rPr>
        <w:t xml:space="preserve">PeerJ</w:t>
      </w:r>
      <w:r>
        <w:t xml:space="preserve"> </w:t>
      </w:r>
      <w:r>
        <w:t xml:space="preserve">2 (January): e243.</w:t>
      </w:r>
      <w:r>
        <w:t xml:space="preserve"> </w:t>
      </w:r>
      <w:hyperlink r:id="rId25">
        <w:r>
          <w:rPr>
            <w:rStyle w:val="Hyperlink"/>
          </w:rPr>
          <w:t xml:space="preserve">doi:10.7717/peerj.243</w:t>
        </w:r>
      </w:hyperlink>
      <w:r>
        <w:t xml:space="preserve">.</w:t>
      </w:r>
    </w:p>
    <w:p>
      <w:pPr>
        <w:pStyle w:val="Bibliography"/>
      </w:pPr>
      <w:r>
        <w:t xml:space="preserve">Gao, Beile, and Radhey S Gupta. 2012. “Phylogenetic Framework and Molecular Signatures for the Main Clades of the Phylum Actinobacteria.”</w:t>
      </w:r>
      <w:r>
        <w:t xml:space="preserve"> </w:t>
      </w:r>
      <w:r>
        <w:rPr>
          <w:i/>
        </w:rPr>
        <w:t xml:space="preserve">Microbiology and Molecular Biology Reviews</w:t>
      </w:r>
      <w:r>
        <w:t xml:space="preserve"> </w:t>
      </w:r>
      <w:r>
        <w:t xml:space="preserve">76 (1): 66–112.</w:t>
      </w:r>
      <w:r>
        <w:t xml:space="preserve"> </w:t>
      </w:r>
      <w:hyperlink r:id="rId26">
        <w:r>
          <w:rPr>
            <w:rStyle w:val="Hyperlink"/>
          </w:rPr>
          <w:t xml:space="preserve">doi:10.1128/MMBR.05011-11</w:t>
        </w:r>
      </w:hyperlink>
      <w:r>
        <w:t xml:space="preserve">.</w:t>
      </w:r>
    </w:p>
    <w:p>
      <w:pPr>
        <w:pStyle w:val="Bibliography"/>
      </w:pPr>
      <w:r>
        <w:t xml:space="preserve">Parks, Donovan H, Michael Imelfort, Connor T Skennerton, Phil Hugenholtz, and Gene W Tyson. 2015. “CheckM: assessing the quality of microbial genomes recovered from isolates, single cells, and metagenomes.”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t xml:space="preserve">25 (7): 1043–55.</w:t>
      </w:r>
      <w:r>
        <w:t xml:space="preserve"> </w:t>
      </w:r>
      <w:hyperlink r:id="rId27">
        <w:r>
          <w:rPr>
            <w:rStyle w:val="Hyperlink"/>
          </w:rPr>
          <w:t xml:space="preserve">doi:10.1101/gr.186072.114.Freely</w:t>
        </w:r>
      </w:hyperlink>
      <w:r>
        <w:t xml:space="preserve">.</w:t>
      </w:r>
    </w:p>
    <w:p>
      <w:pPr>
        <w:pStyle w:val="Bibliography"/>
      </w:pPr>
      <w:r>
        <w:t xml:space="preserve">Stamatakis, Alexandros. 2014. “RAxML version 8: a tool for phylogenetic analysis and post-analysis of large phylogenies.”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t xml:space="preserve">30 (9): 1312–13.</w:t>
      </w:r>
      <w:r>
        <w:t xml:space="preserve"> </w:t>
      </w:r>
      <w:hyperlink r:id="rId28">
        <w:r>
          <w:rPr>
            <w:rStyle w:val="Hyperlink"/>
          </w:rPr>
          <w:t xml:space="preserve">doi:10.1093/bioinformatics/btu033</w:t>
        </w:r>
      </w:hyperlink>
      <w:r>
        <w:t xml:space="preserve">.</w:t>
      </w:r>
    </w:p>
    <w:sectPr w:rsidR="003C7D47" w:rsidRPr="00FC137A" w:rsidSect="005F4B3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9301A" w14:textId="77777777" w:rsidR="005F4B3D" w:rsidRDefault="00195E1C" w:rsidP="00195E1C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BBC6A" w14:textId="77777777" w:rsidR="005F4B3D" w:rsidRPr="004C0D30" w:rsidRDefault="005F4B3D" w:rsidP="00195E1C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a8fe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EB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98"/>
    <w:pPr>
      <w:keepNext/>
      <w:keepLines/>
      <w:jc w:val="left"/>
      <w:outlineLvl w:val="0"/>
    </w:pPr>
    <w:rPr>
      <w:rFonts w:eastAsia="ＭＳ ゴシック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98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38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6198"/>
    <w:rPr>
      <w:rFonts w:ascii="Arial" w:eastAsia="ＭＳ ゴシック" w:hAnsi="Arial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E06198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742D38"/>
    <w:rPr>
      <w:rFonts w:ascii="Arial" w:eastAsia="ＭＳ ゴシック" w:hAnsi="Arial"/>
      <w:bCs/>
      <w:i/>
      <w:sz w:val="22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198"/>
    <w:pPr>
      <w:contextualSpacing/>
      <w:jc w:val="center"/>
    </w:pPr>
    <w:rPr>
      <w:rFonts w:eastAsia="ＭＳ ゴシック"/>
      <w:b/>
      <w:spacing w:val="5"/>
      <w:kern w:val="28"/>
      <w:sz w:val="28"/>
      <w:szCs w:val="36"/>
    </w:rPr>
  </w:style>
  <w:style w:type="character" w:customStyle="1" w:styleId="TitleChar">
    <w:name w:val="Title Char"/>
    <w:link w:val="Title"/>
    <w:uiPriority w:val="10"/>
    <w:rsid w:val="00E06198"/>
    <w:rPr>
      <w:rFonts w:ascii="Arial" w:eastAsia="ＭＳ ゴシック" w:hAnsi="Arial"/>
      <w:b/>
      <w:spacing w:val="5"/>
      <w:kern w:val="28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4A5F6D"/>
    <w:rPr>
      <w:b w:val="0"/>
    </w:rPr>
  </w:style>
  <w:style w:type="character" w:customStyle="1" w:styleId="AuthorChar">
    <w:name w:val="Author Char"/>
    <w:basedOn w:val="TitleChar"/>
    <w:link w:val="Author"/>
    <w:rsid w:val="004A5F6D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F6D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4A5F6D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hyperlink" Id="rId28" Target="http://doi.org/10.1093/bioinformatics/btu033" TargetMode="External" /><Relationship Type="http://schemas.openxmlformats.org/officeDocument/2006/relationships/hyperlink" Id="rId27" Target="http://doi.org/10.1101/gr.186072.114.Freely" TargetMode="External" /><Relationship Type="http://schemas.openxmlformats.org/officeDocument/2006/relationships/hyperlink" Id="rId26" Target="http://doi.org/10.1128/MMBR.05011-11" TargetMode="External" /><Relationship Type="http://schemas.openxmlformats.org/officeDocument/2006/relationships/hyperlink" Id="rId25" Target="http://doi.org/10.7717/peerj.2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oi.org/10.1093/bioinformatics/btu033" TargetMode="External" /><Relationship Type="http://schemas.openxmlformats.org/officeDocument/2006/relationships/hyperlink" Id="rId27" Target="http://doi.org/10.1101/gr.186072.114.Freely" TargetMode="External" /><Relationship Type="http://schemas.openxmlformats.org/officeDocument/2006/relationships/hyperlink" Id="rId26" Target="http://doi.org/10.1128/MMBR.05011-11" TargetMode="External" /><Relationship Type="http://schemas.openxmlformats.org/officeDocument/2006/relationships/hyperlink" Id="rId25" Target="http://doi.org/10.7717/peerj.24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shamilton:Library:Application%20Support:Microsoft:Office:User%20Templates:My%20Templates:Job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JobDocument.dot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Document</vt:lpstr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Captions</dc:title>
  <dc:creator>Joshua J. Hamilton</dc:creator>
  <dcterms:created xsi:type="dcterms:W3CDTF">2016-09-16</dcterms:created>
  <dcterms:modified xsi:type="dcterms:W3CDTF">2016-09-16</dcterms:modified>
</cp:coreProperties>
</file>