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4233299 - Division - Eliminating Balance Type</w:t>
      </w:r>
    </w:p>
    <w:p>
      <w:r>
        <w:t>Division enhancement: Eliminating Balance Type and Journal Entries (Epic 4233299)1. Customer Problemtransactions are hard to track without a dedicated Eliminating layer across JE, reports, add-in, and exports.</w:t>
      </w:r>
    </w:p>
    <w:p>
      <w:r>
        <w:t>2. Customer Researchdefines placements: TB setup/views, JE type, reporting columns, Office formulas, tax export, balance definitions (between Adjusted and Report).</w:t>
      </w:r>
    </w:p>
    <w:p>
      <w:r>
        <w:t>3. Our SolutionNew Eliminating balance type and JE type across surfaces.</w:t>
      </w:r>
    </w:p>
    <w:p>
      <w:r>
        <w:t>- Rounding and definitions placement between Adjusted and Report.</w:t>
      </w:r>
    </w:p>
    <w:p>
      <w:r>
        <w:t>Dependencies: TB schemas, reporting, add-in, tax export adapters.</w:t>
      </w:r>
    </w:p>
    <w:p>
      <w:r>
        <w:t>4. Product MetricsInter-division reconciliation time: -40%.</w:t>
      </w:r>
    </w:p>
    <w:p>
      <w:r>
        <w:t>- Adoption: % engagements with Eliminating enabled.</w:t>
      </w:r>
    </w:p>
    <w:p>
      <w:r>
        <w:t>Appendix: Child Features4203980 Eliminating Balance Type and Journal Entries for Divisional Engagements</w:t>
      </w:r>
    </w:p>
    <w:p>
      <w:r>
        <w:t>Appendix: LinksHYPERLINK "https://dev.azure.com/tr-tax/TaxProf/_workitems/edit/4233299"Open Epic 4233299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https://dev.azure.com/tr-tax/TaxProf/_workitems/edit/4233299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