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96" w:rsidRDefault="005908A4">
      <w:pPr>
        <w:contextualSpacing/>
      </w:pPr>
      <w:r w:rsidRPr="002A5E68">
        <w:rPr>
          <w:b/>
        </w:rPr>
        <w:t>The file ‘DRIface_parameters_plotmeans.csv’</w:t>
      </w:r>
      <w:r>
        <w:t xml:space="preserve"> contains data from CO</w:t>
      </w:r>
      <w:r w:rsidRPr="002B53C3">
        <w:rPr>
          <w:vertAlign w:val="subscript"/>
        </w:rPr>
        <w:t>2</w:t>
      </w:r>
      <w:r>
        <w:t xml:space="preserve"> response curves, or A/Ci curves, presented in the following columns:</w:t>
      </w:r>
    </w:p>
    <w:p w:rsidR="002A5E68" w:rsidRDefault="002A5E68">
      <w:pPr>
        <w:contextualSpacing/>
      </w:pPr>
    </w:p>
    <w:p w:rsidR="005908A4" w:rsidRDefault="005908A4">
      <w:pPr>
        <w:contextualSpacing/>
      </w:pPr>
      <w:r>
        <w:t>A: Year</w:t>
      </w:r>
    </w:p>
    <w:p w:rsidR="005908A4" w:rsidRDefault="005908A4">
      <w:pPr>
        <w:contextualSpacing/>
      </w:pPr>
      <w:r>
        <w:t>B: Date</w:t>
      </w:r>
    </w:p>
    <w:p w:rsidR="005908A4" w:rsidRDefault="005908A4">
      <w:pPr>
        <w:contextualSpacing/>
      </w:pPr>
      <w:r>
        <w:t>C: DOY (Julian date, or day of year)</w:t>
      </w:r>
    </w:p>
    <w:p w:rsidR="005908A4" w:rsidRDefault="005908A4">
      <w:pPr>
        <w:contextualSpacing/>
      </w:pPr>
      <w:r>
        <w:t>D: ring (experimental plot)</w:t>
      </w:r>
    </w:p>
    <w:p w:rsidR="005908A4" w:rsidRDefault="005908A4">
      <w:pPr>
        <w:contextualSpacing/>
      </w:pPr>
      <w:r>
        <w:t>E: CO</w:t>
      </w:r>
      <w:r w:rsidRPr="005908A4">
        <w:rPr>
          <w:vertAlign w:val="subscript"/>
        </w:rPr>
        <w:t>2</w:t>
      </w:r>
      <w:r>
        <w:t xml:space="preserve"> (CO</w:t>
      </w:r>
      <w:r w:rsidRPr="005908A4">
        <w:rPr>
          <w:vertAlign w:val="subscript"/>
        </w:rPr>
        <w:t>2</w:t>
      </w:r>
      <w:r>
        <w:t xml:space="preserve"> treatment plot; 385=ambient CO</w:t>
      </w:r>
      <w:r w:rsidRPr="005908A4">
        <w:rPr>
          <w:vertAlign w:val="subscript"/>
        </w:rPr>
        <w:t>2</w:t>
      </w:r>
      <w:r>
        <w:t>; 585=elevated CO</w:t>
      </w:r>
      <w:r w:rsidRPr="005908A4">
        <w:rPr>
          <w:vertAlign w:val="subscript"/>
        </w:rPr>
        <w:t>2</w:t>
      </w:r>
      <w:r>
        <w:t>)</w:t>
      </w:r>
    </w:p>
    <w:p w:rsidR="005908A4" w:rsidRDefault="005908A4">
      <w:pPr>
        <w:contextualSpacing/>
      </w:pPr>
      <w:r>
        <w:t>F: plot (C=control precipitation; d=reduced precipitation)</w:t>
      </w:r>
    </w:p>
    <w:p w:rsidR="005908A4" w:rsidRDefault="005908A4">
      <w:pPr>
        <w:contextualSpacing/>
      </w:pPr>
      <w:r>
        <w:t>G: block (experimental replicate)</w:t>
      </w:r>
    </w:p>
    <w:p w:rsidR="005908A4" w:rsidRDefault="005908A4">
      <w:pPr>
        <w:contextualSpacing/>
      </w:pPr>
      <w:r>
        <w:t>H: Vcmax25 (Maximum carboxylation capacity of rubisco, measured at 25°C)</w:t>
      </w:r>
    </w:p>
    <w:p w:rsidR="005908A4" w:rsidRDefault="005908A4">
      <w:pPr>
        <w:contextualSpacing/>
      </w:pPr>
      <w:r>
        <w:t>I: Jmax25 (Maximum potential linear elect</w:t>
      </w:r>
      <w:r w:rsidR="002B53C3">
        <w:t>ron flux through photosystem II, measured at 25°C)</w:t>
      </w:r>
    </w:p>
    <w:p w:rsidR="005908A4" w:rsidRDefault="005908A4">
      <w:pPr>
        <w:contextualSpacing/>
      </w:pPr>
      <w:r>
        <w:t>J: VJ25 (</w:t>
      </w:r>
      <w:r w:rsidR="002B53C3">
        <w:t xml:space="preserve">Ratio of </w:t>
      </w:r>
      <w:proofErr w:type="spellStart"/>
      <w:r w:rsidR="002B53C3">
        <w:t>V</w:t>
      </w:r>
      <w:r w:rsidR="002B53C3" w:rsidRPr="002B53C3">
        <w:rPr>
          <w:vertAlign w:val="subscript"/>
        </w:rPr>
        <w:t>c</w:t>
      </w:r>
      <w:proofErr w:type="gramStart"/>
      <w:r w:rsidR="002B53C3" w:rsidRPr="002B53C3">
        <w:rPr>
          <w:vertAlign w:val="subscript"/>
        </w:rPr>
        <w:t>,max</w:t>
      </w:r>
      <w:proofErr w:type="spellEnd"/>
      <w:proofErr w:type="gramEnd"/>
      <w:r w:rsidR="002B53C3">
        <w:t>/</w:t>
      </w:r>
      <w:proofErr w:type="spellStart"/>
      <w:r w:rsidR="002B53C3">
        <w:t>J</w:t>
      </w:r>
      <w:r w:rsidR="002B53C3" w:rsidRPr="002B53C3">
        <w:rPr>
          <w:vertAlign w:val="subscript"/>
        </w:rPr>
        <w:t>max</w:t>
      </w:r>
      <w:proofErr w:type="spellEnd"/>
      <w:r w:rsidR="002B53C3">
        <w:t>)</w:t>
      </w:r>
    </w:p>
    <w:p w:rsidR="002A5E68" w:rsidRDefault="002A5E68">
      <w:pPr>
        <w:contextualSpacing/>
      </w:pPr>
    </w:p>
    <w:p w:rsidR="008D7F1C" w:rsidRPr="008D7F1C" w:rsidRDefault="008D7F1C">
      <w:pPr>
        <w:contextualSpacing/>
        <w:rPr>
          <w:b/>
        </w:rPr>
      </w:pPr>
      <w:r>
        <w:rPr>
          <w:b/>
        </w:rPr>
        <w:t>The file ‘</w:t>
      </w:r>
      <w:r w:rsidR="004417E5">
        <w:rPr>
          <w:b/>
        </w:rPr>
        <w:t>ExtendedDataFig10</w:t>
      </w:r>
      <w:r>
        <w:rPr>
          <w:b/>
        </w:rPr>
        <w:t xml:space="preserve">_Aci_curve_analysis.sas’ </w:t>
      </w:r>
      <w:r w:rsidRPr="008D7F1C">
        <w:t xml:space="preserve">uses the mixed procedure to run ANOVAs for each year on </w:t>
      </w:r>
      <w:proofErr w:type="spellStart"/>
      <w:r w:rsidRPr="008D7F1C">
        <w:t>V</w:t>
      </w:r>
      <w:r w:rsidRPr="008D7F1C">
        <w:rPr>
          <w:vertAlign w:val="subscript"/>
        </w:rPr>
        <w:t>c</w:t>
      </w:r>
      <w:proofErr w:type="gramStart"/>
      <w:r w:rsidRPr="008D7F1C">
        <w:rPr>
          <w:vertAlign w:val="subscript"/>
        </w:rPr>
        <w:t>,max</w:t>
      </w:r>
      <w:proofErr w:type="spellEnd"/>
      <w:proofErr w:type="gramEnd"/>
      <w:r w:rsidRPr="008D7F1C">
        <w:t xml:space="preserve">, </w:t>
      </w:r>
      <w:proofErr w:type="spellStart"/>
      <w:r w:rsidRPr="008D7F1C">
        <w:t>J</w:t>
      </w:r>
      <w:r w:rsidRPr="008D7F1C">
        <w:rPr>
          <w:vertAlign w:val="subscript"/>
        </w:rPr>
        <w:t>max</w:t>
      </w:r>
      <w:proofErr w:type="spellEnd"/>
      <w:r w:rsidRPr="008D7F1C">
        <w:t xml:space="preserve">, and </w:t>
      </w:r>
      <w:proofErr w:type="spellStart"/>
      <w:r w:rsidRPr="008D7F1C">
        <w:t>V</w:t>
      </w:r>
      <w:r w:rsidRPr="008D7F1C">
        <w:rPr>
          <w:vertAlign w:val="subscript"/>
        </w:rPr>
        <w:t>c,max</w:t>
      </w:r>
      <w:proofErr w:type="spellEnd"/>
      <w:r w:rsidRPr="008D7F1C">
        <w:t>/</w:t>
      </w:r>
      <w:proofErr w:type="spellStart"/>
      <w:r w:rsidRPr="008D7F1C">
        <w:t>J</w:t>
      </w:r>
      <w:r w:rsidRPr="008D7F1C">
        <w:rPr>
          <w:vertAlign w:val="subscript"/>
        </w:rPr>
        <w:t>max</w:t>
      </w:r>
      <w:proofErr w:type="spellEnd"/>
      <w:r w:rsidRPr="008D7F1C">
        <w:t>. In these ANOVAs, CO</w:t>
      </w:r>
      <w:r w:rsidRPr="008D7F1C">
        <w:rPr>
          <w:vertAlign w:val="subscript"/>
        </w:rPr>
        <w:t>2</w:t>
      </w:r>
      <w:r w:rsidRPr="008D7F1C">
        <w:t xml:space="preserve">, precipitation treatment, and DOY as well as their interactions are </w:t>
      </w:r>
      <w:r>
        <w:t>considered fixed effects, while block, CO</w:t>
      </w:r>
      <w:r w:rsidRPr="008D7F1C">
        <w:rPr>
          <w:vertAlign w:val="subscript"/>
        </w:rPr>
        <w:t xml:space="preserve">2 </w:t>
      </w:r>
      <w:r>
        <w:t>nested within block, and CO</w:t>
      </w:r>
      <w:r w:rsidRPr="008D7F1C">
        <w:rPr>
          <w:vertAlign w:val="subscript"/>
        </w:rPr>
        <w:t>2</w:t>
      </w:r>
      <w:r>
        <w:t>*precipitation nested within block are considered random effects.</w:t>
      </w:r>
      <w:r w:rsidR="002A5E68">
        <w:t xml:space="preserve"> Model-corrected means (</w:t>
      </w:r>
      <w:proofErr w:type="spellStart"/>
      <w:r w:rsidR="002A5E68">
        <w:t>lsmeans</w:t>
      </w:r>
      <w:proofErr w:type="spellEnd"/>
      <w:r w:rsidR="002A5E68">
        <w:t xml:space="preserve">) are presented in </w:t>
      </w:r>
      <w:r w:rsidR="004417E5">
        <w:t xml:space="preserve">Extended Data </w:t>
      </w:r>
      <w:r w:rsidR="002A5E68">
        <w:t xml:space="preserve">Figure </w:t>
      </w:r>
      <w:r w:rsidR="004417E5">
        <w:t>10</w:t>
      </w:r>
      <w:r w:rsidR="002A5E68">
        <w:t>, and ANOVA results are presented in Table S1</w:t>
      </w:r>
      <w:r w:rsidR="004417E5">
        <w:t>3</w:t>
      </w:r>
      <w:r w:rsidR="002A5E68">
        <w:t>.</w:t>
      </w:r>
      <w:bookmarkStart w:id="0" w:name="_GoBack"/>
      <w:bookmarkEnd w:id="0"/>
    </w:p>
    <w:sectPr w:rsidR="008D7F1C" w:rsidRPr="008D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8A4"/>
    <w:rsid w:val="002A5E68"/>
    <w:rsid w:val="002B53C3"/>
    <w:rsid w:val="003970E6"/>
    <w:rsid w:val="004417E5"/>
    <w:rsid w:val="005908A4"/>
    <w:rsid w:val="006E1C0F"/>
    <w:rsid w:val="008D7F1C"/>
    <w:rsid w:val="00A01149"/>
    <w:rsid w:val="00D6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5</cp:revision>
  <dcterms:created xsi:type="dcterms:W3CDTF">2014-03-25T14:19:00Z</dcterms:created>
  <dcterms:modified xsi:type="dcterms:W3CDTF">2014-03-08T04:00:00Z</dcterms:modified>
</cp:coreProperties>
</file>