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Pr="00CB47CE" w:rsidRDefault="00CB47CE">
      <w:pPr>
        <w:contextualSpacing/>
        <w:rPr>
          <w:b/>
        </w:rPr>
      </w:pPr>
      <w:r w:rsidRPr="00CB47CE">
        <w:rPr>
          <w:b/>
        </w:rPr>
        <w:t xml:space="preserve">The following .csv files contain leaf area index (LAI) data for 2004-2010  </w:t>
      </w:r>
    </w:p>
    <w:p w:rsidR="00CB47CE" w:rsidRDefault="00CB47CE">
      <w:pPr>
        <w:contextualSpacing/>
      </w:pPr>
      <w:r>
        <w:t>‘2004 LAI ring means.csv’</w:t>
      </w:r>
    </w:p>
    <w:p w:rsidR="00CB47CE" w:rsidRDefault="00CB47CE">
      <w:pPr>
        <w:contextualSpacing/>
      </w:pPr>
      <w:r>
        <w:t>‘2005 LAI ring means.csv’</w:t>
      </w:r>
    </w:p>
    <w:p w:rsidR="00CB47CE" w:rsidRDefault="00CB47CE">
      <w:pPr>
        <w:contextualSpacing/>
      </w:pPr>
      <w:r>
        <w:t>‘2006 LAI ring means.csv’</w:t>
      </w:r>
    </w:p>
    <w:p w:rsidR="00CB47CE" w:rsidRDefault="00CB47CE">
      <w:pPr>
        <w:contextualSpacing/>
      </w:pPr>
      <w:r>
        <w:t>‘2007 LAI ring means.csv’</w:t>
      </w:r>
    </w:p>
    <w:p w:rsidR="00CB47CE" w:rsidRDefault="00CB47CE">
      <w:pPr>
        <w:contextualSpacing/>
      </w:pPr>
      <w:r>
        <w:t>‘2008 LAI ring means.csv’</w:t>
      </w:r>
    </w:p>
    <w:p w:rsidR="00CB47CE" w:rsidRDefault="00CB47CE">
      <w:pPr>
        <w:contextualSpacing/>
      </w:pPr>
      <w:r>
        <w:t>‘2009 LAI ring means.csv’</w:t>
      </w:r>
    </w:p>
    <w:p w:rsidR="004816EC" w:rsidRDefault="00CB47CE">
      <w:pPr>
        <w:contextualSpacing/>
      </w:pPr>
      <w:r>
        <w:t>‘2010 LAI ring means.csv’</w:t>
      </w:r>
    </w:p>
    <w:p w:rsidR="009D0195" w:rsidRDefault="009D0195">
      <w:pPr>
        <w:contextualSpacing/>
      </w:pPr>
    </w:p>
    <w:p w:rsidR="009D0195" w:rsidRDefault="009D0195">
      <w:pPr>
        <w:contextualSpacing/>
      </w:pPr>
      <w:r>
        <w:t>Each .csv file contains the columns</w:t>
      </w:r>
    </w:p>
    <w:p w:rsidR="009D0195" w:rsidRDefault="009D0195">
      <w:pPr>
        <w:contextualSpacing/>
      </w:pPr>
      <w:r>
        <w:t>A: Year</w:t>
      </w:r>
    </w:p>
    <w:p w:rsidR="009D0195" w:rsidRDefault="009D0195">
      <w:pPr>
        <w:contextualSpacing/>
      </w:pPr>
      <w:r>
        <w:t>B: CO</w:t>
      </w:r>
      <w:r w:rsidRPr="009D0195">
        <w:rPr>
          <w:vertAlign w:val="subscript"/>
        </w:rPr>
        <w:t>2</w:t>
      </w:r>
      <w:r>
        <w:t xml:space="preserve"> (CO</w:t>
      </w:r>
      <w:r w:rsidRPr="009D0195">
        <w:rPr>
          <w:vertAlign w:val="subscript"/>
        </w:rPr>
        <w:t>2</w:t>
      </w:r>
      <w:r>
        <w:t xml:space="preserve"> treatment; 370 or 550)</w:t>
      </w:r>
    </w:p>
    <w:p w:rsidR="009D0195" w:rsidRDefault="009D0195">
      <w:pPr>
        <w:contextualSpacing/>
      </w:pPr>
      <w:r>
        <w:t>C: treatment (CO</w:t>
      </w:r>
      <w:r w:rsidRPr="009D0195">
        <w:rPr>
          <w:vertAlign w:val="subscript"/>
        </w:rPr>
        <w:t>2</w:t>
      </w:r>
      <w:r>
        <w:t xml:space="preserve"> treatment; control or </w:t>
      </w:r>
      <w:proofErr w:type="spellStart"/>
      <w:r>
        <w:t>carbon_dioxide</w:t>
      </w:r>
      <w:proofErr w:type="spellEnd"/>
      <w:r>
        <w:t>)</w:t>
      </w:r>
    </w:p>
    <w:p w:rsidR="009D0195" w:rsidRDefault="009D0195">
      <w:pPr>
        <w:contextualSpacing/>
      </w:pPr>
      <w:r>
        <w:t>D: Ring (Treatment plot)</w:t>
      </w:r>
    </w:p>
    <w:p w:rsidR="009D0195" w:rsidRDefault="009D0195">
      <w:pPr>
        <w:contextualSpacing/>
      </w:pPr>
      <w:r>
        <w:t>E: block (experime</w:t>
      </w:r>
      <w:bookmarkStart w:id="0" w:name="_GoBack"/>
      <w:bookmarkEnd w:id="0"/>
      <w:r>
        <w:t>ntal replicate)</w:t>
      </w:r>
    </w:p>
    <w:p w:rsidR="009D0195" w:rsidRDefault="009D0195">
      <w:pPr>
        <w:contextualSpacing/>
      </w:pPr>
      <w:r>
        <w:t xml:space="preserve">F: date </w:t>
      </w:r>
    </w:p>
    <w:p w:rsidR="009D0195" w:rsidRDefault="009D0195">
      <w:pPr>
        <w:contextualSpacing/>
      </w:pPr>
      <w:r>
        <w:t>G: DOY (Julian Date, or day of year)</w:t>
      </w:r>
    </w:p>
    <w:p w:rsidR="009D0195" w:rsidRDefault="009D0195">
      <w:pPr>
        <w:contextualSpacing/>
      </w:pPr>
      <w:r>
        <w:t xml:space="preserve">H: LAI (leaf area index; </w:t>
      </w:r>
      <w:proofErr w:type="spellStart"/>
      <w:r>
        <w:t>unitless</w:t>
      </w:r>
      <w:proofErr w:type="spellEnd"/>
      <w:r>
        <w:t>)</w:t>
      </w:r>
    </w:p>
    <w:p w:rsidR="00CB47CE" w:rsidRDefault="00CB47CE">
      <w:pPr>
        <w:contextualSpacing/>
      </w:pPr>
    </w:p>
    <w:p w:rsidR="00CB47CE" w:rsidRPr="00CB47CE" w:rsidRDefault="00CB47CE">
      <w:pPr>
        <w:contextualSpacing/>
        <w:rPr>
          <w:b/>
        </w:rPr>
      </w:pPr>
      <w:r>
        <w:rPr>
          <w:b/>
        </w:rPr>
        <w:t>The file’ Fig_S2_TableS2_LAI_ANOVA.sas’ runs a mixed model ANOVA on LAI data from each year, where block is treated as a random effect and CO</w:t>
      </w:r>
      <w:r w:rsidRPr="004816EC">
        <w:rPr>
          <w:b/>
          <w:vertAlign w:val="subscript"/>
        </w:rPr>
        <w:t>2</w:t>
      </w:r>
      <w:r w:rsidR="004816EC">
        <w:rPr>
          <w:b/>
        </w:rPr>
        <w:t xml:space="preserve"> treatment</w:t>
      </w:r>
      <w:r>
        <w:rPr>
          <w:b/>
        </w:rPr>
        <w:t xml:space="preserve">, </w:t>
      </w:r>
      <w:r w:rsidR="004816EC">
        <w:rPr>
          <w:b/>
        </w:rPr>
        <w:t>day of year (</w:t>
      </w:r>
      <w:r>
        <w:rPr>
          <w:b/>
        </w:rPr>
        <w:t>DOY</w:t>
      </w:r>
      <w:r w:rsidR="004816EC">
        <w:rPr>
          <w:b/>
        </w:rPr>
        <w:t>)</w:t>
      </w:r>
      <w:r>
        <w:rPr>
          <w:b/>
        </w:rPr>
        <w:t xml:space="preserve"> and the CO</w:t>
      </w:r>
      <w:r w:rsidRPr="004816EC">
        <w:rPr>
          <w:b/>
          <w:vertAlign w:val="subscript"/>
        </w:rPr>
        <w:t>2</w:t>
      </w:r>
      <w:r>
        <w:rPr>
          <w:b/>
        </w:rPr>
        <w:t xml:space="preserve">*DOY interaction are treated as fixed effects. The ANOVA </w:t>
      </w:r>
      <w:proofErr w:type="gramStart"/>
      <w:r>
        <w:rPr>
          <w:b/>
        </w:rPr>
        <w:t>output are</w:t>
      </w:r>
      <w:proofErr w:type="gramEnd"/>
      <w:r>
        <w:rPr>
          <w:b/>
        </w:rPr>
        <w:t xml:space="preserve"> presented in table S2, and the model-corrected means (</w:t>
      </w:r>
      <w:proofErr w:type="spellStart"/>
      <w:r>
        <w:rPr>
          <w:b/>
        </w:rPr>
        <w:t>lsmeans</w:t>
      </w:r>
      <w:proofErr w:type="spellEnd"/>
      <w:r>
        <w:rPr>
          <w:b/>
        </w:rPr>
        <w:t>) are presented in Figure S2.</w:t>
      </w:r>
    </w:p>
    <w:p w:rsidR="00CB47CE" w:rsidRDefault="00CB47CE">
      <w:pPr>
        <w:contextualSpacing/>
      </w:pPr>
    </w:p>
    <w:sectPr w:rsidR="00CB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1C"/>
    <w:rsid w:val="003970E6"/>
    <w:rsid w:val="00400D1C"/>
    <w:rsid w:val="004816EC"/>
    <w:rsid w:val="006E1C0F"/>
    <w:rsid w:val="009D0195"/>
    <w:rsid w:val="00A01149"/>
    <w:rsid w:val="00CB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3</cp:revision>
  <dcterms:created xsi:type="dcterms:W3CDTF">2014-03-22T03:16:00Z</dcterms:created>
  <dcterms:modified xsi:type="dcterms:W3CDTF">2014-03-22T03:50:00Z</dcterms:modified>
</cp:coreProperties>
</file>