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Pr="00950CCA" w:rsidRDefault="000A2E4D">
      <w:pPr>
        <w:contextualSpacing/>
        <w:rPr>
          <w:b/>
          <w:u w:val="single"/>
        </w:rPr>
      </w:pPr>
      <w:r w:rsidRPr="00950CCA">
        <w:rPr>
          <w:b/>
          <w:u w:val="single"/>
        </w:rPr>
        <w:t xml:space="preserve">Figure </w:t>
      </w:r>
      <w:r w:rsidR="000B13B2">
        <w:rPr>
          <w:b/>
          <w:u w:val="single"/>
        </w:rPr>
        <w:t>2</w:t>
      </w:r>
      <w:r w:rsidR="00EC1985">
        <w:rPr>
          <w:b/>
          <w:u w:val="single"/>
        </w:rPr>
        <w:t>, Table S1</w:t>
      </w:r>
      <w:r w:rsidRPr="00950CCA">
        <w:rPr>
          <w:b/>
          <w:u w:val="single"/>
        </w:rPr>
        <w:t xml:space="preserve">: </w:t>
      </w:r>
      <w:r w:rsidR="00EC1985">
        <w:rPr>
          <w:b/>
          <w:u w:val="single"/>
        </w:rPr>
        <w:t>Soil Volumetric Water Content Analysis</w:t>
      </w:r>
    </w:p>
    <w:p w:rsidR="00950CCA" w:rsidRPr="00950CCA" w:rsidRDefault="00EC1985">
      <w:pPr>
        <w:contextualSpacing/>
        <w:rPr>
          <w:b/>
        </w:rPr>
      </w:pPr>
      <w:r>
        <w:rPr>
          <w:b/>
        </w:rPr>
        <w:t>R</w:t>
      </w:r>
      <w:r w:rsidR="003D4D41" w:rsidRPr="00950CCA">
        <w:rPr>
          <w:b/>
        </w:rPr>
        <w:t>ing mean</w:t>
      </w:r>
      <w:r>
        <w:rPr>
          <w:b/>
        </w:rPr>
        <w:t xml:space="preserve"> value</w:t>
      </w:r>
      <w:r w:rsidR="003D4D41" w:rsidRPr="00950CCA">
        <w:rPr>
          <w:b/>
        </w:rPr>
        <w:t xml:space="preserve">s for </w:t>
      </w:r>
      <w:r>
        <w:rPr>
          <w:b/>
        </w:rPr>
        <w:t>soil volumetric water content</w:t>
      </w:r>
      <w:r w:rsidR="003D4D41" w:rsidRPr="00950CCA">
        <w:rPr>
          <w:b/>
        </w:rPr>
        <w:t xml:space="preserve"> are presented in the files</w:t>
      </w:r>
      <w:r w:rsidR="00950CCA" w:rsidRPr="00950CCA">
        <w:rPr>
          <w:b/>
        </w:rPr>
        <w:t>:</w:t>
      </w:r>
    </w:p>
    <w:p w:rsidR="00950CCA" w:rsidRDefault="00950CCA">
      <w:pPr>
        <w:contextualSpacing/>
      </w:pPr>
    </w:p>
    <w:p w:rsidR="00950CCA" w:rsidRDefault="003D4D41">
      <w:pPr>
        <w:contextualSpacing/>
      </w:pPr>
      <w:r>
        <w:t>‘</w:t>
      </w:r>
      <w:r w:rsidR="00EC1985">
        <w:t>2004_soil_moisture_ringmeans</w:t>
      </w:r>
      <w:r>
        <w:t>.csv’</w:t>
      </w:r>
    </w:p>
    <w:p w:rsidR="00EC1985" w:rsidRDefault="00EC1985" w:rsidP="00EC1985">
      <w:pPr>
        <w:contextualSpacing/>
      </w:pPr>
      <w:r>
        <w:t>‘2005_soil_moisture_ringmeans.csv’</w:t>
      </w:r>
    </w:p>
    <w:p w:rsidR="00EC1985" w:rsidRDefault="00EC1985" w:rsidP="00EC1985">
      <w:pPr>
        <w:contextualSpacing/>
      </w:pPr>
      <w:r>
        <w:t>‘2006_soil_moisture_ringmeans.csv’</w:t>
      </w:r>
    </w:p>
    <w:p w:rsidR="00EC1985" w:rsidRDefault="00EC1985" w:rsidP="00EC1985">
      <w:pPr>
        <w:contextualSpacing/>
      </w:pPr>
      <w:r>
        <w:t>‘2007_soil_moisture_ringmeans.csv’</w:t>
      </w:r>
    </w:p>
    <w:p w:rsidR="00EC1985" w:rsidRDefault="00950CCA" w:rsidP="00EC1985">
      <w:pPr>
        <w:contextualSpacing/>
      </w:pPr>
      <w:r>
        <w:t>‘</w:t>
      </w:r>
      <w:r w:rsidR="00EC1985">
        <w:t>2008_soil_moisture_ringmeans.csv’</w:t>
      </w:r>
    </w:p>
    <w:p w:rsidR="00EC1985" w:rsidRDefault="00950CCA" w:rsidP="00EC1985">
      <w:pPr>
        <w:contextualSpacing/>
      </w:pPr>
      <w:r>
        <w:t>‘</w:t>
      </w:r>
      <w:r w:rsidR="00EC1985">
        <w:t>2009_soil_moisture_ringmeans.csv’</w:t>
      </w:r>
    </w:p>
    <w:p w:rsidR="00EC1985" w:rsidRDefault="00950CCA" w:rsidP="00EC1985">
      <w:pPr>
        <w:contextualSpacing/>
      </w:pPr>
      <w:r>
        <w:t>‘</w:t>
      </w:r>
      <w:r w:rsidR="00EC1985">
        <w:t>2010_soil_moisture_ringmeans.csv’</w:t>
      </w:r>
    </w:p>
    <w:p w:rsidR="00EC1985" w:rsidRDefault="00EC1985" w:rsidP="00EC1985">
      <w:pPr>
        <w:contextualSpacing/>
      </w:pPr>
      <w:r>
        <w:t>‘2011_soil_moisture_ringmeans.csv’</w:t>
      </w:r>
    </w:p>
    <w:p w:rsidR="00EC1985" w:rsidRDefault="00EC1985" w:rsidP="00EC1985">
      <w:pPr>
        <w:contextualSpacing/>
      </w:pPr>
    </w:p>
    <w:p w:rsidR="00EC1985" w:rsidRDefault="00EC1985" w:rsidP="00EC1985">
      <w:pPr>
        <w:contextualSpacing/>
      </w:pPr>
      <w:r>
        <w:t>Within these files, the column ‘</w:t>
      </w:r>
      <w:proofErr w:type="spellStart"/>
      <w:r>
        <w:t>true_ten</w:t>
      </w:r>
      <w:proofErr w:type="spellEnd"/>
      <w:r>
        <w:t>’ is the calibrated soil moisture data for the 5-15 cm soil depth category for that date, and so on through the column ‘</w:t>
      </w:r>
      <w:proofErr w:type="spellStart"/>
      <w:r>
        <w:t>true_seventy</w:t>
      </w:r>
      <w:proofErr w:type="spellEnd"/>
      <w:r>
        <w:t>’, which is the calibrated soil moisture data for the 65-75 cm soil depth category for that date. The column ‘</w:t>
      </w:r>
      <w:proofErr w:type="spellStart"/>
      <w:r>
        <w:t>start_ten</w:t>
      </w:r>
      <w:proofErr w:type="spellEnd"/>
      <w:r>
        <w:t xml:space="preserve">’ is the </w:t>
      </w:r>
      <w:r w:rsidR="0072078F">
        <w:t xml:space="preserve">calibrated </w:t>
      </w:r>
      <w:proofErr w:type="gramStart"/>
      <w:r w:rsidR="0072078F">
        <w:t>soil</w:t>
      </w:r>
      <w:proofErr w:type="gramEnd"/>
      <w:r w:rsidR="0072078F">
        <w:t xml:space="preserve"> moisture data for the 5-15 cm soil depth category for the first measurement date of the season, and so on through the column ‘</w:t>
      </w:r>
      <w:proofErr w:type="spellStart"/>
      <w:r w:rsidR="0072078F">
        <w:t>start_seventy</w:t>
      </w:r>
      <w:proofErr w:type="spellEnd"/>
      <w:r w:rsidR="0072078F">
        <w:t>’, which is the calibrated soil moisture value for the first measurement date of the season. These starting values were used as covariates in the analysis of covariance (ANCOVA).</w:t>
      </w:r>
    </w:p>
    <w:p w:rsidR="00950CCA" w:rsidRDefault="00950CCA">
      <w:pPr>
        <w:contextualSpacing/>
      </w:pPr>
    </w:p>
    <w:p w:rsidR="0072078F" w:rsidRDefault="0072078F">
      <w:pPr>
        <w:contextualSpacing/>
      </w:pPr>
      <w:r>
        <w:rPr>
          <w:b/>
        </w:rPr>
        <w:t>Ring mean soil moisture</w:t>
      </w:r>
      <w:r w:rsidR="00950CCA" w:rsidRPr="00950CCA">
        <w:rPr>
          <w:b/>
        </w:rPr>
        <w:t xml:space="preserve"> d</w:t>
      </w:r>
      <w:r w:rsidR="003D4D41" w:rsidRPr="00950CCA">
        <w:rPr>
          <w:b/>
        </w:rPr>
        <w:t>ata are analyzed via AN</w:t>
      </w:r>
      <w:r>
        <w:rPr>
          <w:b/>
        </w:rPr>
        <w:t>C</w:t>
      </w:r>
      <w:r w:rsidR="003D4D41" w:rsidRPr="00950CCA">
        <w:rPr>
          <w:b/>
        </w:rPr>
        <w:t>OVA in the SAS files</w:t>
      </w:r>
      <w:r w:rsidR="00950CCA">
        <w:rPr>
          <w:b/>
        </w:rPr>
        <w:t>:</w:t>
      </w:r>
      <w:r w:rsidR="003D4D41">
        <w:t xml:space="preserve"> </w:t>
      </w:r>
    </w:p>
    <w:p w:rsidR="00950CCA" w:rsidRDefault="003D4D41">
      <w:pPr>
        <w:contextualSpacing/>
      </w:pPr>
      <w:r>
        <w:t>‘</w:t>
      </w:r>
      <w:proofErr w:type="gramStart"/>
      <w:r>
        <w:t>20</w:t>
      </w:r>
      <w:r w:rsidR="00950CCA">
        <w:t>04</w:t>
      </w:r>
      <w:r>
        <w:t>_</w:t>
      </w:r>
      <w:r w:rsidR="0072078F">
        <w:t>Soil_Moisture_ANCOVA</w:t>
      </w:r>
      <w:r>
        <w:t>.sas’</w:t>
      </w:r>
      <w:proofErr w:type="gramEnd"/>
    </w:p>
    <w:p w:rsidR="0072078F" w:rsidRDefault="0072078F" w:rsidP="0072078F">
      <w:pPr>
        <w:contextualSpacing/>
      </w:pPr>
      <w:r>
        <w:t>‘</w:t>
      </w:r>
      <w:proofErr w:type="gramStart"/>
      <w:r>
        <w:t>2005_Soil_Moisture_ANCOVA.sas’</w:t>
      </w:r>
      <w:proofErr w:type="gramEnd"/>
    </w:p>
    <w:p w:rsidR="0072078F" w:rsidRDefault="0072078F" w:rsidP="0072078F">
      <w:pPr>
        <w:contextualSpacing/>
      </w:pPr>
      <w:r>
        <w:t>‘</w:t>
      </w:r>
      <w:proofErr w:type="gramStart"/>
      <w:r>
        <w:t>2006_Soil_Moisture_ANCOVA.sas’</w:t>
      </w:r>
      <w:proofErr w:type="gramEnd"/>
    </w:p>
    <w:p w:rsidR="0072078F" w:rsidRDefault="0072078F" w:rsidP="0072078F">
      <w:pPr>
        <w:contextualSpacing/>
      </w:pPr>
      <w:r>
        <w:t>‘</w:t>
      </w:r>
      <w:proofErr w:type="gramStart"/>
      <w:r>
        <w:t>2007_Soil_Moisture_ANCOVA.sas’</w:t>
      </w:r>
      <w:proofErr w:type="gramEnd"/>
    </w:p>
    <w:p w:rsidR="0072078F" w:rsidRDefault="0072078F" w:rsidP="0072078F">
      <w:pPr>
        <w:contextualSpacing/>
      </w:pPr>
      <w:r>
        <w:t>‘</w:t>
      </w:r>
      <w:proofErr w:type="gramStart"/>
      <w:r>
        <w:t>2008_Soil_Moisture_ANCOVA.sas’</w:t>
      </w:r>
      <w:proofErr w:type="gramEnd"/>
    </w:p>
    <w:p w:rsidR="0072078F" w:rsidRDefault="0072078F" w:rsidP="0072078F">
      <w:pPr>
        <w:contextualSpacing/>
      </w:pPr>
      <w:r>
        <w:t>‘</w:t>
      </w:r>
      <w:proofErr w:type="gramStart"/>
      <w:r>
        <w:t>2009_Soil_Moisture_ANCOVA.sas’</w:t>
      </w:r>
      <w:proofErr w:type="gramEnd"/>
    </w:p>
    <w:p w:rsidR="0072078F" w:rsidRDefault="0072078F" w:rsidP="0072078F">
      <w:pPr>
        <w:contextualSpacing/>
      </w:pPr>
      <w:r>
        <w:t>‘</w:t>
      </w:r>
      <w:proofErr w:type="gramStart"/>
      <w:r>
        <w:t>2010_Soil_Moisture_ANCOVA.sas’</w:t>
      </w:r>
      <w:proofErr w:type="gramEnd"/>
    </w:p>
    <w:p w:rsidR="0072078F" w:rsidRDefault="0072078F" w:rsidP="0072078F">
      <w:pPr>
        <w:contextualSpacing/>
      </w:pPr>
      <w:r>
        <w:t>‘</w:t>
      </w:r>
      <w:proofErr w:type="gramStart"/>
      <w:r>
        <w:t>2011_Soil_Moisture_ANCOVA.sas’</w:t>
      </w:r>
      <w:proofErr w:type="gramEnd"/>
    </w:p>
    <w:p w:rsidR="00950CCA" w:rsidRDefault="00950CCA" w:rsidP="00950CCA">
      <w:pPr>
        <w:contextualSpacing/>
      </w:pPr>
    </w:p>
    <w:p w:rsidR="003D4D41" w:rsidRDefault="00950CCA">
      <w:pPr>
        <w:contextualSpacing/>
      </w:pPr>
      <w:r>
        <w:t>M</w:t>
      </w:r>
      <w:r w:rsidR="003D4D41">
        <w:t>odel-corrected treatment means (</w:t>
      </w:r>
      <w:proofErr w:type="spellStart"/>
      <w:r w:rsidR="003D4D41">
        <w:t>lsmeans</w:t>
      </w:r>
      <w:proofErr w:type="spellEnd"/>
      <w:r w:rsidR="003D4D41">
        <w:t xml:space="preserve">) </w:t>
      </w:r>
      <w:r w:rsidR="0072078F">
        <w:t>for ambient CO</w:t>
      </w:r>
      <w:r w:rsidR="0072078F" w:rsidRPr="00840875">
        <w:rPr>
          <w:vertAlign w:val="subscript"/>
        </w:rPr>
        <w:t>2</w:t>
      </w:r>
      <w:r w:rsidR="0072078F">
        <w:t xml:space="preserve"> treatment </w:t>
      </w:r>
      <w:r w:rsidR="003D4D41">
        <w:t xml:space="preserve">are </w:t>
      </w:r>
      <w:r w:rsidR="0072078F">
        <w:t xml:space="preserve">plotted as the response surface in Figure </w:t>
      </w:r>
      <w:r w:rsidR="000B13B2">
        <w:t>2</w:t>
      </w:r>
      <w:bookmarkStart w:id="0" w:name="_GoBack"/>
      <w:bookmarkEnd w:id="0"/>
      <w:r w:rsidR="0072078F">
        <w:t>A-H, while the color of the surface represents the % effect of elevated [CO</w:t>
      </w:r>
      <w:r w:rsidR="0072078F" w:rsidRPr="00840875">
        <w:rPr>
          <w:vertAlign w:val="subscript"/>
        </w:rPr>
        <w:t>2</w:t>
      </w:r>
      <w:r w:rsidR="0072078F">
        <w:t>] on soil moisture</w:t>
      </w:r>
      <w:r w:rsidR="00840875">
        <w:t xml:space="preserve">. </w:t>
      </w:r>
      <w:r w:rsidR="0072078F">
        <w:t xml:space="preserve"> ANCOVA test results are presented in Table S1.</w:t>
      </w:r>
      <w:r w:rsidR="003D4D41">
        <w:t xml:space="preserve"> </w:t>
      </w:r>
    </w:p>
    <w:sectPr w:rsidR="003D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41"/>
    <w:rsid w:val="000A2E4D"/>
    <w:rsid w:val="000B13B2"/>
    <w:rsid w:val="00271D0A"/>
    <w:rsid w:val="003970E6"/>
    <w:rsid w:val="003D4D41"/>
    <w:rsid w:val="006E1C0F"/>
    <w:rsid w:val="0072078F"/>
    <w:rsid w:val="00840875"/>
    <w:rsid w:val="00950CCA"/>
    <w:rsid w:val="00A01149"/>
    <w:rsid w:val="00B40301"/>
    <w:rsid w:val="00E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4</cp:revision>
  <dcterms:created xsi:type="dcterms:W3CDTF">2014-03-21T02:09:00Z</dcterms:created>
  <dcterms:modified xsi:type="dcterms:W3CDTF">2014-03-07T19:24:00Z</dcterms:modified>
</cp:coreProperties>
</file>