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
        <w:jc w:val="center"/>
      </w:pPr>
      <w:r>
        <w:rPr>
          <w:rFonts w:ascii="Times New Roman" w:eastAsia="黑体"/>
          <w:b/>
          <w:bCs/>
          <w:color w:val="000000"/>
          <w:sz w:val="44"/>
          <w:szCs w:val="44"/>
        </w:rPr>
        <w:t xml:space="preserve">一人公司 AI 变现落地方案</w:t>
      </w:r>
    </w:p>
    <w:p>
      <w:pPr>
        <w:spacing w:after="60" w:before="120"/>
        <w:jc w:val="center"/>
      </w:pPr>
      <w:r>
        <w:rPr>
          <w:rFonts w:ascii="Times New Roman" w:eastAsia="宋体"/>
          <w:b/>
          <w:bCs/>
          <w:color w:val="4D4D4D"/>
          <w:sz w:val="24"/>
          <w:szCs w:val="24"/>
        </w:rPr>
        <w:t xml:space="preserve">副标题：AI 作图 + AI 写代码 + 排错，三项能力的组合变现路径</w:t>
      </w:r>
    </w:p>
    <w:p>
      <w:pPr>
        <w:spacing w:after="240" w:before="60"/>
        <w:jc w:val="center"/>
      </w:pPr>
      <w:r>
        <w:rPr>
          <w:rFonts w:ascii="Times New Roman" w:eastAsia="宋体"/>
          <w:b w:val="false"/>
          <w:bCs w:val="false"/>
          <w:color w:val="808080"/>
          <w:sz w:val="22"/>
          <w:szCs w:val="22"/>
        </w:rPr>
        <w:t xml:space="preserve">日期：2026 年 10 月 25 日</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一、核心判断：三项能力的真实市场位置</w:t>
      </w:r>
    </w:p>
    <w:p>
      <w:pPr>
        <w:pStyle w:val="Body"/>
        <w:jc w:val="both"/>
      </w:pPr>
      <w:r>
        <w:rPr>
          <w:rFonts w:ascii="Times New Roman" w:eastAsia="宋体"/>
          <w:b w:val="false"/>
          <w:bCs w:val="false"/>
          <w:i w:val="false"/>
          <w:iCs w:val="false"/>
          <w:strike w:val="false"/>
          <w:color w:val="000000"/>
          <w:sz w:val="24"/>
          <w:szCs w:val="24"/>
        </w:rPr>
        <w:t xml:space="preserve">在动手之前，必须先认清一个事实：</w:t>
      </w:r>
      <w:r>
        <w:rPr>
          <w:rFonts w:ascii="Times New Roman" w:eastAsia="宋体"/>
          <w:b/>
          <w:bCs/>
          <w:i w:val="false"/>
          <w:iCs w:val="false"/>
          <w:strike w:val="false"/>
          <w:color w:val="000000"/>
          <w:sz w:val="24"/>
          <w:szCs w:val="24"/>
        </w:rPr>
        <w:t xml:space="preserve">你这三项能力的市场价值相差一个数量级，而你最容易想到去卖的那一项，恰好是最不值钱的。</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76"/>
        <w:gridCol w:w="3610"/>
        <w:gridCol w:w="2953"/>
      </w:tblGrid>
      <w:tr>
        <w:trPr>
          <w:cantSplit/>
          <w:tblHeader/>
        </w:trPr>
        <w:tc>
          <w:tcPr>
            <w:tcW w:type="dxa" w:w="1476"/>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能力</w:t>
            </w:r>
          </w:p>
        </w:tc>
        <w:tc>
          <w:tcPr>
            <w:tcW w:type="dxa" w:w="3610"/>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2026 年市场状态</w:t>
            </w:r>
          </w:p>
        </w:tc>
        <w:tc>
          <w:tcPr>
            <w:tcW w:type="dxa" w:w="2953"/>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变现结论</w:t>
            </w:r>
          </w:p>
        </w:tc>
      </w:tr>
      <w:tr>
        <w:trPr>
          <w:cantSplit/>
        </w:trPr>
        <w:tc>
          <w:tcPr>
            <w:tcW w:type="dxa" w:w="1476"/>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AI 作图</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供给严重过剩。2026 年上半年行业调研显示，超过六成 AI 绘画接单者月收入不足 800 元；猪八戒网《2026 年 AI 兼职现状报告》显示普通用户靠 AI 接单月收入大多在 200 至 2000 元之间</w:t>
            </w:r>
          </w:p>
        </w:tc>
        <w:tc>
          <w:tcPr>
            <w:tcW w:type="dxa" w:w="2953"/>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红海，只能做配套件，不能当主产品</w:t>
            </w:r>
          </w:p>
        </w:tc>
      </w:tr>
      <w:tr>
        <w:trPr>
          <w:cantSplit/>
        </w:trPr>
        <w:tc>
          <w:tcPr>
            <w:tcW w:type="dxa" w:w="1476"/>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AI 写代码</w:t>
            </w:r>
          </w:p>
        </w:tc>
        <w:tc>
          <w:tcPr>
            <w:tcW w:type="dxa" w:w="361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客户预算被 AI 打下来了。36 氪 2026 年 2 月报道，小程序开发项目报价从 20 万跌到 2 万</w:t>
            </w:r>
          </w:p>
        </w:tc>
        <w:tc>
          <w:tcPr>
            <w:tcW w:type="dxa" w:w="2953"/>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可做，但单价持续承压</w:t>
            </w:r>
          </w:p>
        </w:tc>
      </w:tr>
      <w:tr>
        <w:trPr>
          <w:cantSplit/>
        </w:trPr>
        <w:tc>
          <w:tcPr>
            <w:tcW w:type="dxa" w:w="1476"/>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排错（找错误）</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需求正在暴涨，却几乎没有人专门做这件事</w:t>
            </w:r>
          </w:p>
        </w:tc>
        <w:tc>
          <w:tcPr>
            <w:tcW w:type="dxa" w:w="2953"/>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bCs/>
                <w:i w:val="false"/>
                <w:iCs w:val="false"/>
                <w:strike w:val="false"/>
                <w:color w:val="000000"/>
                <w:sz w:val="21"/>
                <w:szCs w:val="21"/>
              </w:rPr>
              <w:t xml:space="preserve">这是你真正的入口</w:t>
            </w:r>
          </w:p>
        </w:tc>
      </w:tr>
    </w:tbl>
    <w:p>
      <w:pPr>
        <w:spacing w:after="120"/>
      </w:pPr>
    </w:p>
    <w:p>
      <w:pPr>
        <w:pStyle w:val="Body"/>
        <w:jc w:val="both"/>
      </w:pPr>
      <w:r>
        <w:rPr>
          <w:rFonts w:ascii="Times New Roman" w:eastAsia="宋体"/>
          <w:b/>
          <w:bCs/>
          <w:i w:val="false"/>
          <w:iCs w:val="false"/>
          <w:strike w:val="false"/>
          <w:color w:val="000000"/>
          <w:sz w:val="24"/>
          <w:szCs w:val="24"/>
        </w:rPr>
        <w:t xml:space="preserve">为什么排错最值钱？</w:t>
      </w:r>
      <w:r>
        <w:rPr>
          <w:rFonts w:ascii="Times New Roman" w:eastAsia="宋体"/>
          <w:b w:val="false"/>
          <w:bCs w:val="false"/>
          <w:i w:val="false"/>
          <w:iCs w:val="false"/>
          <w:strike w:val="false"/>
          <w:color w:val="000000"/>
          <w:sz w:val="24"/>
          <w:szCs w:val="24"/>
        </w:rPr>
        <w:t xml:space="preserve"> 因为前两项是"生产"，第三项是"救火"。</w:t>
      </w:r>
    </w:p>
    <w:p>
      <w:pPr>
        <w:pStyle w:val="Body"/>
        <w:jc w:val="both"/>
      </w:pPr>
      <w:r>
        <w:rPr>
          <w:rFonts w:ascii="Times New Roman" w:eastAsia="宋体"/>
          <w:b w:val="false"/>
          <w:bCs w:val="false"/>
          <w:i w:val="false"/>
          <w:iCs w:val="false"/>
          <w:strike w:val="false"/>
          <w:color w:val="000000"/>
          <w:sz w:val="24"/>
          <w:szCs w:val="24"/>
        </w:rPr>
        <w:t xml:space="preserve">2026 年最大的市场变化是：AI 把生产成本打到接近于零，同时让"半成品"的数量爆炸式增长。一大批人用 AI 做出了跑不起来的小程序、有隐性 bug 的网站、部署失败的智能体、崩掉的工作流、不能商用的 logo。这些半成品都需要有人收尾——而收尾恰恰是 AI 最不擅长的环节（让 AI 去 debug AI 写的代码，经常越改越乱），必须由能读懂全局的人来做。</w:t>
      </w:r>
    </w:p>
    <w:p>
      <w:pPr>
        <w:pStyle w:val="Body"/>
        <w:jc w:val="both"/>
      </w:pPr>
      <w:r>
        <w:rPr>
          <w:rFonts w:ascii="Times New Roman" w:eastAsia="宋体"/>
          <w:b/>
          <w:bCs/>
          <w:i w:val="false"/>
          <w:iCs w:val="false"/>
          <w:strike w:val="false"/>
          <w:color w:val="000000"/>
          <w:sz w:val="24"/>
          <w:szCs w:val="24"/>
        </w:rPr>
        <w:t xml:space="preserve">核心定位建议：不要卖"我会用 AI 作图、写代码"，要卖"我帮你把已经搞砸的 AI 项目救回来"。</w:t>
      </w:r>
      <w:r>
        <w:rPr>
          <w:rFonts w:ascii="Times New Roman" w:eastAsia="宋体"/>
          <w:b w:val="false"/>
          <w:bCs w:val="false"/>
          <w:i w:val="false"/>
          <w:iCs w:val="false"/>
          <w:strike w:val="false"/>
          <w:color w:val="000000"/>
          <w:sz w:val="24"/>
          <w:szCs w:val="24"/>
        </w:rPr>
        <w:t xml:space="preserve"> 在这个定位下，你的三项能力全部变成配套，而不是三个互相压价的散活。</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二、三条变现路径（按推荐优先级排列）</w:t>
      </w:r>
    </w:p>
    <w:p>
      <w:pPr>
        <w:pStyle w:val="Heading2"/>
        <w:spacing w:after="160" w:before="280"/>
        <w:jc w:val="left"/>
      </w:pPr>
      <w:r>
        <w:rPr>
          <w:rFonts w:ascii="Times New Roman" w:eastAsia="黑体"/>
          <w:b/>
          <w:bCs/>
          <w:color w:val="000000"/>
          <w:sz w:val="28"/>
          <w:szCs w:val="28"/>
        </w:rPr>
        <w:t xml:space="preserve">路径 A：AI 项目修复 / 代码急救（首推）</w:t>
      </w:r>
    </w:p>
    <w:p>
      <w:pPr>
        <w:pStyle w:val="Body"/>
        <w:jc w:val="both"/>
      </w:pPr>
      <w:r>
        <w:rPr>
          <w:rFonts w:ascii="Times New Roman" w:eastAsia="宋体"/>
          <w:b/>
          <w:bCs/>
          <w:i w:val="false"/>
          <w:iCs w:val="false"/>
          <w:strike w:val="false"/>
          <w:color w:val="000000"/>
          <w:sz w:val="24"/>
          <w:szCs w:val="24"/>
        </w:rPr>
        <w:t xml:space="preserve">做什么</w:t>
      </w:r>
      <w:r>
        <w:rPr>
          <w:rFonts w:ascii="Times New Roman" w:eastAsia="宋体"/>
          <w:b w:val="false"/>
          <w:bCs w:val="false"/>
          <w:i w:val="false"/>
          <w:iCs w:val="false"/>
          <w:strike w:val="false"/>
          <w:color w:val="000000"/>
          <w:sz w:val="24"/>
          <w:szCs w:val="24"/>
        </w:rPr>
        <w:t xml:space="preserve">：接"别人用 AI 做了一半跑不起来"的活。具体包括上线前救火、报错排查、性能优化、AI 智能体工作流调通、把不可维护的 AI 生成代码重构到能用。</w:t>
      </w:r>
    </w:p>
    <w:p>
      <w:pPr>
        <w:pStyle w:val="Body"/>
        <w:jc w:val="both"/>
      </w:pPr>
      <w:r>
        <w:rPr>
          <w:rFonts w:ascii="Times New Roman" w:eastAsia="宋体"/>
          <w:b/>
          <w:bCs/>
          <w:i w:val="false"/>
          <w:iCs w:val="false"/>
          <w:strike w:val="false"/>
          <w:color w:val="000000"/>
          <w:sz w:val="24"/>
          <w:szCs w:val="24"/>
        </w:rPr>
        <w:t xml:space="preserve">为什么适合你</w:t>
      </w:r>
      <w:r>
        <w:rPr>
          <w:rFonts w:ascii="Times New Roman" w:eastAsia="宋体"/>
          <w:b w:val="false"/>
          <w:bCs w:val="false"/>
          <w:i w:val="false"/>
          <w:iCs w:val="false"/>
          <w:strike w:val="false"/>
          <w:color w:val="000000"/>
          <w:sz w:val="24"/>
          <w:szCs w:val="24"/>
        </w:rPr>
        <w:t xml:space="preserve">：懂 AI 的人比传统程序员更清楚 AI 会在哪里犯错。这是差异化优势，不是劣势。传统程序员看到 AI 生成的代码往往一头雾水，而你能预判它的典型错误模式。</w:t>
      </w:r>
    </w:p>
    <w:p>
      <w:pPr>
        <w:pStyle w:val="Body"/>
        <w:jc w:val="both"/>
      </w:pPr>
      <w:r>
        <w:rPr>
          <w:rFonts w:ascii="Times New Roman" w:eastAsia="宋体"/>
          <w:b/>
          <w:bCs/>
          <w:i w:val="false"/>
          <w:iCs w:val="false"/>
          <w:strike w:val="false"/>
          <w:color w:val="000000"/>
          <w:sz w:val="24"/>
          <w:szCs w:val="24"/>
        </w:rPr>
        <w:t xml:space="preserve">客单价参考</w:t>
      </w:r>
      <w:r>
        <w:rPr>
          <w:rFonts w:ascii="Times New Roman" w:eastAsia="宋体"/>
          <w:b w:val="false"/>
          <w:bCs w:val="false"/>
          <w:i w:val="false"/>
          <w:iCs w:val="false"/>
          <w:strike w:val="false"/>
          <w:color w:val="000000"/>
          <w:sz w:val="24"/>
          <w:szCs w:val="24"/>
        </w:rPr>
        <w:t xml:space="preserve">：行业通行按人天计价，初级 800 至 1500 元/天，中高级 1500 至 3000 元/天。救火单带紧急属性，可在此基础上上浮。</w:t>
      </w:r>
    </w:p>
    <w:p>
      <w:pPr>
        <w:pStyle w:val="Body"/>
        <w:jc w:val="both"/>
      </w:pPr>
      <w:r>
        <w:rPr>
          <w:rFonts w:ascii="Times New Roman" w:eastAsia="宋体"/>
          <w:b/>
          <w:bCs/>
          <w:i w:val="false"/>
          <w:iCs w:val="false"/>
          <w:strike w:val="false"/>
          <w:color w:val="000000"/>
          <w:sz w:val="24"/>
          <w:szCs w:val="24"/>
        </w:rPr>
        <w:t xml:space="preserve">关键风险点</w:t>
      </w:r>
      <w:r>
        <w:rPr>
          <w:rFonts w:ascii="Times New Roman" w:eastAsia="宋体"/>
          <w:b w:val="false"/>
          <w:bCs w:val="false"/>
          <w:i w:val="false"/>
          <w:iCs w:val="false"/>
          <w:strike w:val="false"/>
          <w:color w:val="000000"/>
          <w:sz w:val="24"/>
          <w:szCs w:val="24"/>
        </w:rPr>
        <w:t xml:space="preserve">：必须在合同里写清修复范围边界、修完之后新出的 bug 责任归属、源代码归属、AI 幻觉责任界定。2026 年 AI 外包的标准流程已经开始专门约定这几条，你不写清楚就是自己背锅。详见第四节。</w:t>
      </w:r>
    </w:p>
    <w:p>
      <w:pPr>
        <w:pStyle w:val="Heading2"/>
        <w:spacing w:after="160" w:before="280"/>
        <w:jc w:val="left"/>
      </w:pPr>
      <w:r>
        <w:rPr>
          <w:rFonts w:ascii="Times New Roman" w:eastAsia="黑体"/>
          <w:b/>
          <w:bCs/>
          <w:color w:val="000000"/>
          <w:sz w:val="28"/>
          <w:szCs w:val="28"/>
        </w:rPr>
        <w:t xml:space="preserve">路径 B：小微企业 AI 工具交付（客单价最高）</w:t>
      </w:r>
    </w:p>
    <w:p>
      <w:pPr>
        <w:pStyle w:val="Body"/>
        <w:jc w:val="both"/>
      </w:pPr>
      <w:r>
        <w:rPr>
          <w:rFonts w:ascii="Times New Roman" w:eastAsia="宋体"/>
          <w:b/>
          <w:bCs/>
          <w:i w:val="false"/>
          <w:iCs w:val="false"/>
          <w:strike w:val="false"/>
          <w:color w:val="000000"/>
          <w:sz w:val="24"/>
          <w:szCs w:val="24"/>
        </w:rPr>
        <w:t xml:space="preserve">做什么</w:t>
      </w:r>
      <w:r>
        <w:rPr>
          <w:rFonts w:ascii="Times New Roman" w:eastAsia="宋体"/>
          <w:b w:val="false"/>
          <w:bCs w:val="false"/>
          <w:i w:val="false"/>
          <w:iCs w:val="false"/>
          <w:strike w:val="false"/>
          <w:color w:val="000000"/>
          <w:sz w:val="24"/>
          <w:szCs w:val="24"/>
        </w:rPr>
        <w:t xml:space="preserve">：给本地小商家做具体可交付的工具，不是"AI 转型咨询"这种虚的。例如：</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电商卖家的批量出图工作流（你的作图能力在这里是配套件）</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小律所、会计所的合同审查智能体</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门店自动回复加订单统计脚本</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报价单、合同、发票自动生成工具</w:t>
      </w:r>
    </w:p>
    <w:p>
      <w:pPr>
        <w:pStyle w:val="Body"/>
        <w:jc w:val="both"/>
      </w:pPr>
      <w:r>
        <w:rPr>
          <w:rFonts w:ascii="Times New Roman" w:eastAsia="宋体"/>
          <w:b/>
          <w:bCs/>
          <w:i w:val="false"/>
          <w:iCs w:val="false"/>
          <w:strike w:val="false"/>
          <w:color w:val="000000"/>
          <w:sz w:val="24"/>
          <w:szCs w:val="24"/>
        </w:rPr>
        <w:t xml:space="preserve">客单价参考</w:t>
      </w:r>
      <w:r>
        <w:rPr>
          <w:rFonts w:ascii="Times New Roman" w:eastAsia="宋体"/>
          <w:b w:val="false"/>
          <w:bCs w:val="false"/>
          <w:i w:val="false"/>
          <w:iCs w:val="false"/>
          <w:strike w:val="false"/>
          <w:color w:val="000000"/>
          <w:sz w:val="24"/>
          <w:szCs w:val="24"/>
        </w:rPr>
        <w:t xml:space="preserve">：整包一口价，小中型项目常见 1 万至 8 万元，大型项目可达 30 万元以上。</w:t>
      </w:r>
    </w:p>
    <w:p>
      <w:pPr>
        <w:pStyle w:val="Body"/>
        <w:jc w:val="both"/>
      </w:pPr>
      <w:r>
        <w:rPr>
          <w:rFonts w:ascii="Times New Roman" w:eastAsia="宋体"/>
          <w:b/>
          <w:bCs/>
          <w:i w:val="false"/>
          <w:iCs w:val="false"/>
          <w:strike w:val="false"/>
          <w:color w:val="000000"/>
          <w:sz w:val="24"/>
          <w:szCs w:val="24"/>
        </w:rPr>
        <w:t xml:space="preserve">最关键的一条经验：源代码不要随便给。</w:t>
      </w:r>
      <w:r>
        <w:rPr>
          <w:rFonts w:ascii="Times New Roman" w:eastAsia="宋体"/>
          <w:b w:val="false"/>
          <w:bCs w:val="false"/>
          <w:i w:val="false"/>
          <w:iCs w:val="false"/>
          <w:strike w:val="false"/>
          <w:color w:val="000000"/>
          <w:sz w:val="24"/>
          <w:szCs w:val="24"/>
        </w:rPr>
        <w:t xml:space="preserve"> 36 氪报道中的资深开发者坚持"无论报价是 20 万还是 2 万，源代码绝不轻易包含在内"——源代码里藏着通用的业务逻辑，给了就等于把自己变成一次性供应商。交付部署好的成品加维护合同，比交源码更赚钱也更长久。</w:t>
      </w:r>
    </w:p>
    <w:p>
      <w:pPr>
        <w:pStyle w:val="Body"/>
        <w:jc w:val="both"/>
      </w:pPr>
      <w:r>
        <w:rPr>
          <w:rFonts w:ascii="Times New Roman" w:eastAsia="宋体"/>
          <w:b/>
          <w:bCs/>
          <w:i w:val="false"/>
          <w:iCs w:val="false"/>
          <w:strike w:val="false"/>
          <w:color w:val="000000"/>
          <w:sz w:val="24"/>
          <w:szCs w:val="24"/>
        </w:rPr>
        <w:t xml:space="preserve">真正的利润在维护费</w:t>
      </w:r>
      <w:r>
        <w:rPr>
          <w:rFonts w:ascii="Times New Roman" w:eastAsia="宋体"/>
          <w:b w:val="false"/>
          <w:bCs w:val="false"/>
          <w:i w:val="false"/>
          <w:iCs w:val="false"/>
          <w:strike w:val="false"/>
          <w:color w:val="000000"/>
          <w:sz w:val="24"/>
          <w:szCs w:val="24"/>
        </w:rPr>
        <w:t xml:space="preserve">：一次性开发费只是入场券，每月维护费才是被动收入。</w:t>
      </w:r>
    </w:p>
    <w:p>
      <w:pPr>
        <w:pStyle w:val="Heading2"/>
        <w:spacing w:after="160" w:before="280"/>
        <w:jc w:val="left"/>
      </w:pPr>
      <w:r>
        <w:rPr>
          <w:rFonts w:ascii="Times New Roman" w:eastAsia="黑体"/>
          <w:b/>
          <w:bCs/>
          <w:color w:val="000000"/>
          <w:sz w:val="28"/>
          <w:szCs w:val="28"/>
        </w:rPr>
        <w:t xml:space="preserve">路径 C：AI 视觉（只做垂直包月，绝不接散单）</w:t>
      </w:r>
    </w:p>
    <w:p>
      <w:pPr>
        <w:pStyle w:val="Body"/>
        <w:jc w:val="both"/>
      </w:pPr>
      <w:r>
        <w:rPr>
          <w:rFonts w:ascii="Times New Roman" w:eastAsia="宋体"/>
          <w:b/>
          <w:bCs/>
          <w:i w:val="false"/>
          <w:iCs w:val="false"/>
          <w:strike w:val="false"/>
          <w:color w:val="000000"/>
          <w:sz w:val="24"/>
          <w:szCs w:val="24"/>
        </w:rPr>
        <w:t xml:space="preserve">残酷现实</w:t>
      </w:r>
      <w:r>
        <w:rPr>
          <w:rFonts w:ascii="Times New Roman" w:eastAsia="宋体"/>
          <w:b w:val="false"/>
          <w:bCs w:val="false"/>
          <w:i w:val="false"/>
          <w:iCs w:val="false"/>
          <w:strike w:val="false"/>
          <w:color w:val="000000"/>
          <w:sz w:val="24"/>
          <w:szCs w:val="24"/>
        </w:rPr>
        <w:t xml:space="preserve">：AI 头像 19.9 至 99 元/张，电商主图 30 至 150 元/张，散单价格已经到地板了。</w:t>
      </w:r>
    </w:p>
    <w:p>
      <w:pPr>
        <w:pStyle w:val="Body"/>
        <w:jc w:val="both"/>
      </w:pPr>
      <w:r>
        <w:rPr>
          <w:rFonts w:ascii="Times New Roman" w:eastAsia="宋体"/>
          <w:b/>
          <w:bCs/>
          <w:i w:val="false"/>
          <w:iCs w:val="false"/>
          <w:strike w:val="false"/>
          <w:color w:val="000000"/>
          <w:sz w:val="24"/>
          <w:szCs w:val="24"/>
        </w:rPr>
        <w:t xml:space="preserve">还有一个致命硬伤</w:t>
      </w:r>
      <w:r>
        <w:rPr>
          <w:rFonts w:ascii="Times New Roman" w:eastAsia="宋体"/>
          <w:b w:val="false"/>
          <w:bCs w:val="false"/>
          <w:i w:val="false"/>
          <w:iCs w:val="false"/>
          <w:strike w:val="false"/>
          <w:color w:val="000000"/>
          <w:sz w:val="24"/>
          <w:szCs w:val="24"/>
        </w:rPr>
        <w:t xml:space="preserve">：AI 生成的 logo 通常没有矢量源文件、不能注册商标。所以纯 AI 作图在正规商业场景有天花板，只能服务"能用就行"的低端需求。</w:t>
      </w:r>
    </w:p>
    <w:p>
      <w:pPr>
        <w:pStyle w:val="Body"/>
        <w:jc w:val="both"/>
      </w:pPr>
      <w:r>
        <w:rPr>
          <w:rFonts w:ascii="Times New Roman" w:eastAsia="宋体"/>
          <w:b w:val="false"/>
          <w:bCs w:val="false"/>
          <w:i w:val="false"/>
          <w:iCs w:val="false"/>
          <w:strike w:val="false"/>
          <w:color w:val="000000"/>
          <w:sz w:val="24"/>
          <w:szCs w:val="24"/>
        </w:rPr>
        <w:t xml:space="preserve">如果一定要做，只做这两种形态：</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垂直行业包月</w:t>
      </w:r>
      <w:r>
        <w:rPr>
          <w:rFonts w:ascii="Times New Roman" w:eastAsia="宋体"/>
          <w:b w:val="false"/>
          <w:bCs w:val="false"/>
          <w:i w:val="false"/>
          <w:iCs w:val="false"/>
          <w:strike w:val="false"/>
          <w:color w:val="000000"/>
          <w:sz w:val="24"/>
          <w:szCs w:val="24"/>
        </w:rPr>
        <w:t xml:space="preserve">：只服务一个品类，比如只做宠物用品店，或只做本地餐饮。电商视觉服务包月市场价 1980 至 3980 元，做熟一个品类后出图极快，五个客户即月入 1 万元以上</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IP 形象全套</w:t>
      </w:r>
      <w:r>
        <w:rPr>
          <w:rFonts w:ascii="Times New Roman" w:eastAsia="宋体"/>
          <w:b w:val="false"/>
          <w:bCs w:val="false"/>
          <w:i w:val="false"/>
          <w:iCs w:val="false"/>
          <w:strike w:val="false"/>
          <w:color w:val="000000"/>
          <w:sz w:val="24"/>
          <w:szCs w:val="24"/>
        </w:rPr>
        <w:t xml:space="preserve">：1000 至 10000 元/套，比散图高一个量级，但要求稳定的风格化能力，需要 LoRA 或 ComfyUI 工作流支撑，不是随便喂提示词就能做的</w:t>
      </w:r>
    </w:p>
    <w:p>
      <w:pPr>
        <w:spacing w:after="60" w:before="120"/>
        <w:jc w:val="center"/>
      </w:pPr>
      <w:r>
        <w:rPr>
          <w:rFonts w:ascii="Times New Roman" w:eastAsia="宋体"/>
          <w:b/>
          <w:bCs/>
          <w:color w:val="4D4D4D"/>
          <w:sz w:val="24"/>
          <w:szCs w:val="24"/>
        </w:rPr>
        <w:t xml:space="preserve">关于 AI 漫剧要特别冷静**：2026 年上半年国内 AI 漫剧上线 22.19 万部，日均量超 1200 部，从业者超过 50 万人，全年国内市场规模预计突破 400 亿元。但业内普遍反映"越忙越亏"，不足百分之一的头部创作者月入 10 万至近百万元，绝大多数创作者单月总收益极低。**别被市场规模数字骗进去。</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三、三档报价表</w:t>
      </w:r>
    </w:p>
    <w:p>
      <w:pPr>
        <w:pStyle w:val="Heading2"/>
        <w:spacing w:after="160" w:before="280"/>
        <w:jc w:val="left"/>
      </w:pPr>
      <w:r>
        <w:rPr>
          <w:rFonts w:ascii="Times New Roman" w:eastAsia="黑体"/>
          <w:b/>
          <w:bCs/>
          <w:color w:val="000000"/>
          <w:sz w:val="28"/>
          <w:szCs w:val="28"/>
        </w:rPr>
        <w:t xml:space="preserve">3.1 路径 A：AI 项目修复类</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62"/>
        <w:gridCol w:w="1592"/>
        <w:gridCol w:w="1769"/>
        <w:gridCol w:w="2300"/>
      </w:tblGrid>
      <w:tr>
        <w:trPr>
          <w:cantSplit/>
          <w:tblHeader/>
        </w:trPr>
        <w:tc>
          <w:tcPr>
            <w:tcW w:type="dxa" w:w="3362"/>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服务项目</w:t>
            </w:r>
          </w:p>
        </w:tc>
        <w:tc>
          <w:tcPr>
            <w:tcW w:type="dxa" w:w="1592"/>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保底档</w:t>
            </w:r>
          </w:p>
        </w:tc>
        <w:tc>
          <w:tcPr>
            <w:tcW w:type="dxa" w:w="1769"/>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熟练档</w:t>
            </w:r>
          </w:p>
        </w:tc>
        <w:tc>
          <w:tcPr>
            <w:tcW w:type="dxa" w:w="2300"/>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专家档</w:t>
            </w:r>
          </w:p>
        </w:tc>
      </w:tr>
      <w:tr>
        <w:trPr>
          <w:cantSplit/>
        </w:trPr>
        <w:tc>
          <w:tcPr>
            <w:tcW w:type="dxa" w:w="336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单次报错定位（30 分钟内出结论）</w:t>
            </w:r>
          </w:p>
        </w:tc>
        <w:tc>
          <w:tcPr>
            <w:tcW w:type="dxa" w:w="159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99 至 199 元</w:t>
            </w:r>
          </w:p>
        </w:tc>
        <w:tc>
          <w:tcPr>
            <w:tcW w:type="dxa" w:w="176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299 至 499 元</w:t>
            </w:r>
          </w:p>
        </w:tc>
        <w:tc>
          <w:tcPr>
            <w:tcW w:type="dxa" w:w="230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800 元以上</w:t>
            </w:r>
          </w:p>
        </w:tc>
      </w:tr>
      <w:tr>
        <w:trPr>
          <w:cantSplit/>
        </w:trPr>
        <w:tc>
          <w:tcPr>
            <w:tcW w:type="dxa" w:w="3362"/>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小程序或网站修复包（含调试与上线）</w:t>
            </w:r>
          </w:p>
        </w:tc>
        <w:tc>
          <w:tcPr>
            <w:tcW w:type="dxa" w:w="1592"/>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500 至 1500 元</w:t>
            </w:r>
          </w:p>
        </w:tc>
        <w:tc>
          <w:tcPr>
            <w:tcW w:type="dxa" w:w="176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2000 至 5000 元</w:t>
            </w:r>
          </w:p>
        </w:tc>
        <w:tc>
          <w:tcPr>
            <w:tcW w:type="dxa" w:w="230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按人天 1500 至 3000 元</w:t>
            </w:r>
          </w:p>
        </w:tc>
      </w:tr>
      <w:tr>
        <w:trPr>
          <w:cantSplit/>
        </w:trPr>
        <w:tc>
          <w:tcPr>
            <w:tcW w:type="dxa" w:w="336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AI 智能体、工作流调通</w:t>
            </w:r>
          </w:p>
        </w:tc>
        <w:tc>
          <w:tcPr>
            <w:tcW w:type="dxa" w:w="159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800 至 2000 元</w:t>
            </w:r>
          </w:p>
        </w:tc>
        <w:tc>
          <w:tcPr>
            <w:tcW w:type="dxa" w:w="176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3000 至 8000 元</w:t>
            </w:r>
          </w:p>
        </w:tc>
        <w:tc>
          <w:tcPr>
            <w:tcW w:type="dxa" w:w="230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 万元以上</w:t>
            </w:r>
          </w:p>
        </w:tc>
      </w:tr>
      <w:tr>
        <w:trPr>
          <w:cantSplit/>
        </w:trPr>
        <w:tc>
          <w:tcPr>
            <w:tcW w:type="dxa" w:w="3362"/>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代码重构到可维护</w:t>
            </w:r>
          </w:p>
        </w:tc>
        <w:tc>
          <w:tcPr>
            <w:tcW w:type="dxa" w:w="1592"/>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按人天 800 元</w:t>
            </w:r>
          </w:p>
        </w:tc>
        <w:tc>
          <w:tcPr>
            <w:tcW w:type="dxa" w:w="176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按人天 1500 元</w:t>
            </w:r>
          </w:p>
        </w:tc>
        <w:tc>
          <w:tcPr>
            <w:tcW w:type="dxa" w:w="230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按人天 3000 元</w:t>
            </w:r>
          </w:p>
        </w:tc>
      </w:tr>
      <w:tr>
        <w:trPr>
          <w:cantSplit/>
        </w:trPr>
        <w:tc>
          <w:tcPr>
            <w:tcW w:type="dxa" w:w="336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紧急救火加急（24 小时内）</w:t>
            </w:r>
          </w:p>
        </w:tc>
        <w:tc>
          <w:tcPr>
            <w:tcW w:type="dxa" w:w="159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上浮 50%</w:t>
            </w:r>
          </w:p>
        </w:tc>
        <w:tc>
          <w:tcPr>
            <w:tcW w:type="dxa" w:w="176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上浮 50% 至 100%</w:t>
            </w:r>
          </w:p>
        </w:tc>
        <w:tc>
          <w:tcPr>
            <w:tcW w:type="dxa" w:w="230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上浮 100%</w:t>
            </w:r>
          </w:p>
        </w:tc>
      </w:tr>
    </w:tbl>
    <w:p>
      <w:pPr>
        <w:spacing w:after="120"/>
      </w:pPr>
    </w:p>
    <w:p>
      <w:pPr>
        <w:pStyle w:val="Body"/>
        <w:jc w:val="both"/>
      </w:pPr>
      <w:r>
        <w:rPr>
          <w:rFonts w:ascii="Times New Roman" w:eastAsia="宋体"/>
          <w:b/>
          <w:bCs/>
          <w:i w:val="false"/>
          <w:iCs w:val="false"/>
          <w:strike w:val="false"/>
          <w:color w:val="000000"/>
          <w:sz w:val="24"/>
          <w:szCs w:val="24"/>
        </w:rPr>
        <w:t xml:space="preserve">如何选档</w:t>
      </w:r>
      <w:r>
        <w:rPr>
          <w:rFonts w:ascii="Times New Roman" w:eastAsia="宋体"/>
          <w:b w:val="false"/>
          <w:bCs w:val="false"/>
          <w:i w:val="false"/>
          <w:iCs w:val="false"/>
          <w:strike w:val="false"/>
          <w:color w:val="000000"/>
          <w:sz w:val="24"/>
          <w:szCs w:val="24"/>
        </w:rPr>
        <w:t xml:space="preserve">：对着自己的实际手感填，不用先自我定级。接到询价时先按保底档报，做完两三单有底气了自然往上调。</w:t>
      </w:r>
    </w:p>
    <w:p>
      <w:pPr>
        <w:pStyle w:val="Heading2"/>
        <w:spacing w:after="160" w:before="280"/>
        <w:jc w:val="left"/>
      </w:pPr>
      <w:r>
        <w:rPr>
          <w:rFonts w:ascii="Times New Roman" w:eastAsia="黑体"/>
          <w:b/>
          <w:bCs/>
          <w:color w:val="000000"/>
          <w:sz w:val="28"/>
          <w:szCs w:val="28"/>
        </w:rPr>
        <w:t xml:space="preserve">3.2 路径 B：整包项目类</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35"/>
        <w:gridCol w:w="1677"/>
        <w:gridCol w:w="3610"/>
      </w:tblGrid>
      <w:tr>
        <w:trPr>
          <w:cantSplit/>
          <w:tblHeader/>
        </w:trPr>
        <w:tc>
          <w:tcPr>
            <w:tcW w:type="dxa" w:w="3035"/>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项目类型</w:t>
            </w:r>
          </w:p>
        </w:tc>
        <w:tc>
          <w:tcPr>
            <w:tcW w:type="dxa" w:w="1677"/>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报价区间</w:t>
            </w:r>
          </w:p>
        </w:tc>
        <w:tc>
          <w:tcPr>
            <w:tcW w:type="dxa" w:w="3610"/>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说明</w:t>
            </w:r>
          </w:p>
        </w:tc>
      </w:tr>
      <w:tr>
        <w:trPr>
          <w:cantSplit/>
        </w:trPr>
        <w:tc>
          <w:tcPr>
            <w:tcW w:type="dxa" w:w="303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单一功能小工具（脚本、表单自动化）</w:t>
            </w:r>
          </w:p>
        </w:tc>
        <w:tc>
          <w:tcPr>
            <w:tcW w:type="dxa" w:w="167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3000 至 8000 元</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交付成品，不含源码</w:t>
            </w:r>
          </w:p>
        </w:tc>
      </w:tr>
      <w:tr>
        <w:trPr>
          <w:cantSplit/>
        </w:trPr>
        <w:tc>
          <w:tcPr>
            <w:tcW w:type="dxa" w:w="3035"/>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小型网站、小程序整包</w:t>
            </w:r>
          </w:p>
        </w:tc>
        <w:tc>
          <w:tcPr>
            <w:tcW w:type="dxa" w:w="167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1 万至 8 万元</w:t>
            </w:r>
          </w:p>
        </w:tc>
        <w:tc>
          <w:tcPr>
            <w:tcW w:type="dxa" w:w="361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含设计、开发、测试、上线，维护期通常仅 1 至 3 个月</w:t>
            </w:r>
          </w:p>
        </w:tc>
      </w:tr>
      <w:tr>
        <w:trPr>
          <w:cantSplit/>
        </w:trPr>
        <w:tc>
          <w:tcPr>
            <w:tcW w:type="dxa" w:w="303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垂直行业智能体定制</w:t>
            </w:r>
          </w:p>
        </w:tc>
        <w:tc>
          <w:tcPr>
            <w:tcW w:type="dxa" w:w="167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8000 至 5 万元</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按行业复杂度浮动</w:t>
            </w:r>
          </w:p>
        </w:tc>
      </w:tr>
      <w:tr>
        <w:trPr>
          <w:cantSplit/>
        </w:trPr>
        <w:tc>
          <w:tcPr>
            <w:tcW w:type="dxa" w:w="3035"/>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电商批量出图工作流搭建</w:t>
            </w:r>
          </w:p>
        </w:tc>
        <w:tc>
          <w:tcPr>
            <w:tcW w:type="dxa" w:w="167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5000 至 2 万元</w:t>
            </w:r>
          </w:p>
        </w:tc>
        <w:tc>
          <w:tcPr>
            <w:tcW w:type="dxa" w:w="361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一次搭建，长期产出</w:t>
            </w:r>
          </w:p>
        </w:tc>
      </w:tr>
      <w:tr>
        <w:trPr>
          <w:cantSplit/>
        </w:trPr>
        <w:tc>
          <w:tcPr>
            <w:tcW w:type="dxa" w:w="303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月度维护服务</w:t>
            </w:r>
          </w:p>
        </w:tc>
        <w:tc>
          <w:tcPr>
            <w:tcW w:type="dxa" w:w="167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500 至 3000 元/月</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bCs/>
                <w:i w:val="false"/>
                <w:iCs w:val="false"/>
                <w:strike w:val="false"/>
                <w:color w:val="000000"/>
                <w:sz w:val="21"/>
                <w:szCs w:val="21"/>
              </w:rPr>
              <w:t xml:space="preserve">利润核心，务必搭配销售</w:t>
            </w:r>
          </w:p>
        </w:tc>
      </w:tr>
    </w:tbl>
    <w:p>
      <w:pPr>
        <w:spacing w:after="120"/>
      </w:pPr>
    </w:p>
    <w:p>
      <w:pPr>
        <w:pStyle w:val="Heading2"/>
        <w:spacing w:after="160" w:before="280"/>
        <w:jc w:val="left"/>
      </w:pPr>
      <w:r>
        <w:rPr>
          <w:rFonts w:ascii="Times New Roman" w:eastAsia="黑体"/>
          <w:b/>
          <w:bCs/>
          <w:color w:val="000000"/>
          <w:sz w:val="28"/>
          <w:szCs w:val="28"/>
        </w:rPr>
        <w:t xml:space="preserve">3.3 路径 C：AI 视觉类</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49"/>
        <w:gridCol w:w="1861"/>
        <w:gridCol w:w="2047"/>
        <w:gridCol w:w="1767"/>
      </w:tblGrid>
      <w:tr>
        <w:trPr>
          <w:cantSplit/>
          <w:tblHeader/>
        </w:trPr>
        <w:tc>
          <w:tcPr>
            <w:tcW w:type="dxa" w:w="3349"/>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服务项目</w:t>
            </w:r>
          </w:p>
        </w:tc>
        <w:tc>
          <w:tcPr>
            <w:tcW w:type="dxa" w:w="1861"/>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新人参考价</w:t>
            </w:r>
          </w:p>
        </w:tc>
        <w:tc>
          <w:tcPr>
            <w:tcW w:type="dxa" w:w="2047"/>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有经验报价</w:t>
            </w:r>
          </w:p>
        </w:tc>
        <w:tc>
          <w:tcPr>
            <w:tcW w:type="dxa" w:w="1767"/>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资深报价</w:t>
            </w:r>
          </w:p>
        </w:tc>
      </w:tr>
      <w:tr>
        <w:trPr>
          <w:cantSplit/>
        </w:trPr>
        <w:tc>
          <w:tcPr>
            <w:tcW w:type="dxa" w:w="334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简单头像（单张）</w:t>
            </w:r>
          </w:p>
        </w:tc>
        <w:tc>
          <w:tcPr>
            <w:tcW w:type="dxa" w:w="1861"/>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9.9 至 29 元</w:t>
            </w:r>
          </w:p>
        </w:tc>
        <w:tc>
          <w:tcPr>
            <w:tcW w:type="dxa" w:w="204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49 至 99 元</w:t>
            </w:r>
          </w:p>
        </w:tc>
        <w:tc>
          <w:tcPr>
            <w:tcW w:type="dxa" w:w="176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199 至 399 元</w:t>
            </w:r>
          </w:p>
        </w:tc>
      </w:tr>
      <w:tr>
        <w:trPr>
          <w:cantSplit/>
        </w:trPr>
        <w:tc>
          <w:tcPr>
            <w:tcW w:type="dxa" w:w="334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单张商业插画</w:t>
            </w:r>
          </w:p>
        </w:tc>
        <w:tc>
          <w:tcPr>
            <w:tcW w:type="dxa" w:w="1861"/>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59 至 99 元</w:t>
            </w:r>
          </w:p>
        </w:tc>
        <w:tc>
          <w:tcPr>
            <w:tcW w:type="dxa" w:w="204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199 至 399 元</w:t>
            </w:r>
          </w:p>
        </w:tc>
        <w:tc>
          <w:tcPr>
            <w:tcW w:type="dxa" w:w="176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800 至 2000 元</w:t>
            </w:r>
          </w:p>
        </w:tc>
      </w:tr>
      <w:tr>
        <w:trPr>
          <w:cantSplit/>
        </w:trPr>
        <w:tc>
          <w:tcPr>
            <w:tcW w:type="dxa" w:w="334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IP 形象全套（6 至 12 张）</w:t>
            </w:r>
          </w:p>
        </w:tc>
        <w:tc>
          <w:tcPr>
            <w:tcW w:type="dxa" w:w="1861"/>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199 至 399 元</w:t>
            </w:r>
          </w:p>
        </w:tc>
        <w:tc>
          <w:tcPr>
            <w:tcW w:type="dxa" w:w="204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599 至 999 元</w:t>
            </w:r>
          </w:p>
        </w:tc>
        <w:tc>
          <w:tcPr>
            <w:tcW w:type="dxa" w:w="176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2000 至 8000 元</w:t>
            </w:r>
          </w:p>
        </w:tc>
      </w:tr>
      <w:tr>
        <w:trPr>
          <w:cantSplit/>
        </w:trPr>
        <w:tc>
          <w:tcPr>
            <w:tcW w:type="dxa" w:w="334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电商产品图精修、实景生成</w:t>
            </w:r>
          </w:p>
        </w:tc>
        <w:tc>
          <w:tcPr>
            <w:tcW w:type="dxa" w:w="1861"/>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20 至 50 元/张</w:t>
            </w:r>
          </w:p>
        </w:tc>
        <w:tc>
          <w:tcPr>
            <w:tcW w:type="dxa" w:w="204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50 至 150 元/张</w:t>
            </w:r>
          </w:p>
        </w:tc>
        <w:tc>
          <w:tcPr>
            <w:tcW w:type="dxa" w:w="176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150 元以上</w:t>
            </w:r>
          </w:p>
        </w:tc>
      </w:tr>
      <w:tr>
        <w:trPr>
          <w:cantSplit/>
        </w:trPr>
        <w:tc>
          <w:tcPr>
            <w:tcW w:type="dxa" w:w="334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店铺全套视觉（首页加主图加详情）</w:t>
            </w:r>
          </w:p>
        </w:tc>
        <w:tc>
          <w:tcPr>
            <w:tcW w:type="dxa" w:w="1861"/>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200 至 500 元/套</w:t>
            </w:r>
          </w:p>
        </w:tc>
        <w:tc>
          <w:tcPr>
            <w:tcW w:type="dxa" w:w="204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500 至 1500 元/套</w:t>
            </w:r>
          </w:p>
        </w:tc>
        <w:tc>
          <w:tcPr>
            <w:tcW w:type="dxa" w:w="1767"/>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1500 元以上</w:t>
            </w:r>
          </w:p>
        </w:tc>
      </w:tr>
      <w:tr>
        <w:trPr>
          <w:cantSplit/>
        </w:trPr>
        <w:tc>
          <w:tcPr>
            <w:tcW w:type="dxa" w:w="334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电商视觉包月</w:t>
            </w:r>
          </w:p>
        </w:tc>
        <w:tc>
          <w:tcPr>
            <w:tcW w:type="dxa" w:w="1861"/>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1980 元/月</w:t>
            </w:r>
          </w:p>
        </w:tc>
        <w:tc>
          <w:tcPr>
            <w:tcW w:type="dxa" w:w="204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2000 至 3980 元/月</w:t>
            </w:r>
          </w:p>
        </w:tc>
        <w:tc>
          <w:tcPr>
            <w:tcW w:type="dxa" w:w="1767"/>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4000 元以上</w:t>
            </w:r>
          </w:p>
        </w:tc>
      </w:tr>
    </w:tbl>
    <w:p>
      <w:pPr>
        <w:spacing w:after="120"/>
      </w:pPr>
    </w:p>
    <w:p>
      <w:pPr>
        <w:pStyle w:val="Body"/>
        <w:jc w:val="both"/>
      </w:pPr>
      <w:r>
        <w:rPr>
          <w:rFonts w:ascii="Times New Roman" w:eastAsia="宋体"/>
          <w:b/>
          <w:bCs/>
          <w:i w:val="false"/>
          <w:iCs w:val="false"/>
          <w:strike w:val="false"/>
          <w:color w:val="000000"/>
          <w:sz w:val="24"/>
          <w:szCs w:val="24"/>
        </w:rPr>
        <w:t xml:space="preserve">定价原则</w:t>
      </w:r>
      <w:r>
        <w:rPr>
          <w:rFonts w:ascii="Times New Roman" w:eastAsia="宋体"/>
          <w:b w:val="false"/>
          <w:bCs w:val="false"/>
          <w:i w:val="false"/>
          <w:iCs w:val="false"/>
          <w:strike w:val="false"/>
          <w:color w:val="000000"/>
          <w:sz w:val="24"/>
          <w:szCs w:val="24"/>
        </w:rPr>
        <w:t xml:space="preserve">：新手最大的错是报低价。低价吸引来的客户最难伺候、改需求最多、还最容易赖账。宁可单量少，也别做 99 元的活——那种单子做十单，你的时间就没了，还没有案例可积累。</w:t>
      </w:r>
    </w:p>
    <w:p>
      <w:pPr>
        <w:pStyle w:val="Body"/>
        <w:jc w:val="both"/>
      </w:pPr>
      <w:r>
        <w:rPr>
          <w:rFonts w:ascii="Times New Roman" w:eastAsia="宋体"/>
          <w:b/>
          <w:bCs/>
          <w:i w:val="false"/>
          <w:iCs w:val="false"/>
          <w:strike w:val="false"/>
          <w:color w:val="000000"/>
          <w:sz w:val="24"/>
          <w:szCs w:val="24"/>
        </w:rPr>
        <w:t xml:space="preserve">报价话术</w:t>
      </w:r>
      <w:r>
        <w:rPr>
          <w:rFonts w:ascii="Times New Roman" w:eastAsia="宋体"/>
          <w:b w:val="false"/>
          <w:bCs w:val="false"/>
          <w:i w:val="false"/>
          <w:iCs w:val="false"/>
          <w:strike w:val="false"/>
          <w:color w:val="000000"/>
          <w:sz w:val="24"/>
          <w:szCs w:val="24"/>
        </w:rPr>
        <w:t xml:space="preserve">：不要报"我帮你看看多少钱"，要报三档套餐让客户选。例如：</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诊断版 199 元：我定位问题并给出方案，你自己改。</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修复版 800 元：我改到能用为止。</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托管版 2000 元：改完，加一个月内同类问题我兜底。</w:t>
      </w:r>
    </w:p>
    <w:p>
      <w:pPr>
        <w:pStyle w:val="Body"/>
        <w:jc w:val="both"/>
      </w:pPr>
      <w:r>
        <w:rPr>
          <w:rFonts w:ascii="Times New Roman" w:eastAsia="宋体"/>
          <w:b w:val="false"/>
          <w:bCs w:val="false"/>
          <w:i w:val="false"/>
          <w:iCs w:val="false"/>
          <w:strike w:val="false"/>
          <w:color w:val="000000"/>
          <w:sz w:val="24"/>
          <w:szCs w:val="24"/>
        </w:rPr>
        <w:t xml:space="preserve">中间那档成交率最高，这是价格心理学的锚定效应。</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四、合同必备条款（修复类订单最容易出事的地方）</w:t>
      </w:r>
    </w:p>
    <w:p>
      <w:pPr>
        <w:pStyle w:val="Body"/>
        <w:jc w:val="both"/>
      </w:pPr>
      <w:r>
        <w:rPr>
          <w:rFonts w:ascii="Times New Roman" w:eastAsia="宋体"/>
          <w:b w:val="false"/>
          <w:bCs w:val="false"/>
          <w:i w:val="false"/>
          <w:iCs w:val="false"/>
          <w:strike w:val="false"/>
          <w:color w:val="000000"/>
          <w:sz w:val="24"/>
          <w:szCs w:val="24"/>
        </w:rPr>
        <w:t xml:space="preserve">这一块比报价更重要。AI 相关的外包纠纷，八成出在下面这几处。</w:t>
      </w:r>
    </w:p>
    <w:p>
      <w:pPr>
        <w:pStyle w:val="Body"/>
        <w:jc w:val="both"/>
      </w:pPr>
      <w:r>
        <w:rPr>
          <w:rFonts w:ascii="Times New Roman" w:eastAsia="宋体"/>
          <w:b/>
          <w:bCs/>
          <w:i w:val="false"/>
          <w:iCs w:val="false"/>
          <w:strike w:val="false"/>
          <w:color w:val="000000"/>
          <w:sz w:val="24"/>
          <w:szCs w:val="24"/>
        </w:rPr>
        <w:t xml:space="preserve">第一条：修复范围界定。</w:t>
      </w:r>
      <w:r>
        <w:rPr>
          <w:rFonts w:ascii="Times New Roman" w:eastAsia="宋体"/>
          <w:b w:val="false"/>
          <w:bCs w:val="false"/>
          <w:i w:val="false"/>
          <w:iCs w:val="false"/>
          <w:strike w:val="false"/>
          <w:color w:val="000000"/>
          <w:sz w:val="24"/>
          <w:szCs w:val="24"/>
        </w:rPr>
        <w:t xml:space="preserve"> 白纸黑字列出要修的具体问题清单，并写明"不含清单外问题的修复"。否则客户会无限追加需求。</w:t>
      </w:r>
    </w:p>
    <w:p>
      <w:pPr>
        <w:pStyle w:val="Body"/>
        <w:jc w:val="both"/>
      </w:pPr>
      <w:r>
        <w:rPr>
          <w:rFonts w:ascii="Times New Roman" w:eastAsia="宋体"/>
          <w:b/>
          <w:bCs/>
          <w:i w:val="false"/>
          <w:iCs w:val="false"/>
          <w:strike w:val="false"/>
          <w:color w:val="000000"/>
          <w:sz w:val="24"/>
          <w:szCs w:val="24"/>
        </w:rPr>
        <w:t xml:space="preserve">第二条：既有代码质量免责。</w:t>
      </w:r>
      <w:r>
        <w:rPr>
          <w:rFonts w:ascii="Times New Roman" w:eastAsia="宋体"/>
          <w:b w:val="false"/>
          <w:bCs w:val="false"/>
          <w:i w:val="false"/>
          <w:iCs w:val="false"/>
          <w:strike w:val="false"/>
          <w:color w:val="000000"/>
          <w:sz w:val="24"/>
          <w:szCs w:val="24"/>
        </w:rPr>
        <w:t xml:space="preserve"> 声明"原代码由第三方生成，若存在结构性缺陷导致无法修复，乙方有权终止服务并按已完成工作量结算"。AI 生成的代码经常烂到没法修，这条是保命条款。</w:t>
      </w:r>
    </w:p>
    <w:p>
      <w:pPr>
        <w:pStyle w:val="Body"/>
        <w:jc w:val="both"/>
      </w:pPr>
      <w:r>
        <w:rPr>
          <w:rFonts w:ascii="Times New Roman" w:eastAsia="宋体"/>
          <w:b/>
          <w:bCs/>
          <w:i w:val="false"/>
          <w:iCs w:val="false"/>
          <w:strike w:val="false"/>
          <w:color w:val="000000"/>
          <w:sz w:val="24"/>
          <w:szCs w:val="24"/>
        </w:rPr>
        <w:t xml:space="preserve">第三条：交付后保修期。</w:t>
      </w:r>
      <w:r>
        <w:rPr>
          <w:rFonts w:ascii="Times New Roman" w:eastAsia="宋体"/>
          <w:b w:val="false"/>
          <w:bCs w:val="false"/>
          <w:i w:val="false"/>
          <w:iCs w:val="false"/>
          <w:strike w:val="false"/>
          <w:color w:val="000000"/>
          <w:sz w:val="24"/>
          <w:szCs w:val="24"/>
        </w:rPr>
        <w:t xml:space="preserve"> 明确保修范围，例如"同一问题 30 天内免费重修"，以及保修期外的收费标准。</w:t>
      </w:r>
      <w:r>
        <w:rPr>
          <w:rFonts w:ascii="Times New Roman" w:eastAsia="宋体"/>
          <w:b/>
          <w:bCs/>
          <w:i w:val="false"/>
          <w:iCs w:val="false"/>
          <w:strike w:val="false"/>
          <w:color w:val="000000"/>
          <w:sz w:val="24"/>
          <w:szCs w:val="24"/>
        </w:rPr>
        <w:t xml:space="preserve">绝对不要写"永久免费维护"</w:t>
      </w:r>
      <w:r>
        <w:rPr>
          <w:rFonts w:ascii="Times New Roman" w:eastAsia="宋体"/>
          <w:b w:val="false"/>
          <w:bCs w:val="false"/>
          <w:i w:val="false"/>
          <w:iCs w:val="false"/>
          <w:strike w:val="false"/>
          <w:color w:val="000000"/>
          <w:sz w:val="24"/>
          <w:szCs w:val="24"/>
        </w:rPr>
        <w:t xml:space="preserve">。</w:t>
      </w:r>
    </w:p>
    <w:p>
      <w:pPr>
        <w:pStyle w:val="Body"/>
        <w:jc w:val="both"/>
      </w:pPr>
      <w:r>
        <w:rPr>
          <w:rFonts w:ascii="Times New Roman" w:eastAsia="宋体"/>
          <w:b/>
          <w:bCs/>
          <w:i w:val="false"/>
          <w:iCs w:val="false"/>
          <w:strike w:val="false"/>
          <w:color w:val="000000"/>
          <w:sz w:val="24"/>
          <w:szCs w:val="24"/>
        </w:rPr>
        <w:t xml:space="preserve">第四条：源代码与知识产权。</w:t>
      </w:r>
      <w:r>
        <w:rPr>
          <w:rFonts w:ascii="Times New Roman" w:eastAsia="宋体"/>
          <w:b w:val="false"/>
          <w:bCs w:val="false"/>
          <w:i w:val="false"/>
          <w:iCs w:val="false"/>
          <w:strike w:val="false"/>
          <w:color w:val="000000"/>
          <w:sz w:val="24"/>
          <w:szCs w:val="24"/>
        </w:rPr>
        <w:t xml:space="preserve"> 明确交付物是否含源码、源码归属谁、你能否复用其中的通用逻辑。默认不交源码，要交就加价。</w:t>
      </w:r>
    </w:p>
    <w:p>
      <w:pPr>
        <w:pStyle w:val="Body"/>
        <w:jc w:val="both"/>
      </w:pPr>
      <w:r>
        <w:rPr>
          <w:rFonts w:ascii="Times New Roman" w:eastAsia="宋体"/>
          <w:b/>
          <w:bCs/>
          <w:i w:val="false"/>
          <w:iCs w:val="false"/>
          <w:strike w:val="false"/>
          <w:color w:val="000000"/>
          <w:sz w:val="24"/>
          <w:szCs w:val="24"/>
        </w:rPr>
        <w:t xml:space="preserve">第五条：付款节点。</w:t>
      </w:r>
      <w:r>
        <w:rPr>
          <w:rFonts w:ascii="Times New Roman" w:eastAsia="宋体"/>
          <w:b w:val="false"/>
          <w:bCs w:val="false"/>
          <w:i w:val="false"/>
          <w:iCs w:val="false"/>
          <w:strike w:val="false"/>
          <w:color w:val="000000"/>
          <w:sz w:val="24"/>
          <w:szCs w:val="24"/>
        </w:rPr>
        <w:t xml:space="preserve"> 预付 30% 至 50% 才开工，验收后结清。</w:t>
      </w:r>
      <w:r>
        <w:rPr>
          <w:rFonts w:ascii="Times New Roman" w:eastAsia="宋体"/>
          <w:b/>
          <w:bCs/>
          <w:i w:val="false"/>
          <w:iCs w:val="false"/>
          <w:strike w:val="false"/>
          <w:color w:val="000000"/>
          <w:sz w:val="24"/>
          <w:szCs w:val="24"/>
        </w:rPr>
        <w:t xml:space="preserve">救火单必须预付</w:t>
      </w:r>
      <w:r>
        <w:rPr>
          <w:rFonts w:ascii="Times New Roman" w:eastAsia="宋体"/>
          <w:b w:val="false"/>
          <w:bCs w:val="false"/>
          <w:i w:val="false"/>
          <w:iCs w:val="false"/>
          <w:strike w:val="false"/>
          <w:color w:val="000000"/>
          <w:sz w:val="24"/>
          <w:szCs w:val="24"/>
        </w:rPr>
        <w:t xml:space="preserve">——客户着急的时候什么都答应，修完就不着急了。</w:t>
      </w:r>
    </w:p>
    <w:p>
      <w:pPr>
        <w:pStyle w:val="Body"/>
        <w:jc w:val="both"/>
      </w:pPr>
      <w:r>
        <w:rPr>
          <w:rFonts w:ascii="Times New Roman" w:eastAsia="宋体"/>
          <w:b/>
          <w:bCs/>
          <w:i w:val="false"/>
          <w:iCs w:val="false"/>
          <w:strike w:val="false"/>
          <w:color w:val="000000"/>
          <w:sz w:val="24"/>
          <w:szCs w:val="24"/>
        </w:rPr>
        <w:t xml:space="preserve">再加一条实操纪律</w:t>
      </w:r>
      <w:r>
        <w:rPr>
          <w:rFonts w:ascii="Times New Roman" w:eastAsia="宋体"/>
          <w:b w:val="false"/>
          <w:bCs w:val="false"/>
          <w:i w:val="false"/>
          <w:iCs w:val="false"/>
          <w:strike w:val="false"/>
          <w:color w:val="000000"/>
          <w:sz w:val="24"/>
          <w:szCs w:val="24"/>
        </w:rPr>
        <w:t xml:space="preserve">：全程用微信或邮件沟通，重要变更让客户文字确认。个人开发者接私活，最大的损失往往不是没赚到钱，而是被拖着不给钱还没证据。</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五、30 天启动执行表</w:t>
      </w:r>
    </w:p>
    <w:p>
      <w:pPr>
        <w:pStyle w:val="Heading2"/>
        <w:spacing w:after="160" w:before="280"/>
        <w:jc w:val="left"/>
      </w:pPr>
      <w:r>
        <w:rPr>
          <w:rFonts w:ascii="Times New Roman" w:eastAsia="黑体"/>
          <w:b/>
          <w:bCs/>
          <w:color w:val="000000"/>
          <w:sz w:val="28"/>
          <w:szCs w:val="28"/>
        </w:rPr>
        <w:t xml:space="preserve">第 1 周：造样品（零成本）</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找 3 个公开翻车案例，做出"修复前 / 修复后"对比。素材来源：GitHub issue 区、V2EX 求助帖、知乎"AI 写的代码跑不起来怎么办"类提问、小红书评论区</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每个案例写成一篇复盘，结构固定为：现象、排查思路、根因、修法、预防。</w:t>
      </w:r>
      <w:r>
        <w:rPr>
          <w:rFonts w:ascii="Times New Roman" w:eastAsia="宋体"/>
          <w:b/>
          <w:bCs/>
          <w:i w:val="false"/>
          <w:iCs w:val="false"/>
          <w:strike w:val="false"/>
          <w:color w:val="000000"/>
          <w:sz w:val="24"/>
          <w:szCs w:val="24"/>
        </w:rPr>
        <w:t xml:space="preserve">这就是你的作品集</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挂一个闲鱼服务链接，先不投钱。标题写具体症状，例如"小程序报错白屏 30 分钟定位"</w:t>
      </w:r>
    </w:p>
    <w:p>
      <w:pPr>
        <w:pStyle w:val="Heading2"/>
        <w:spacing w:after="160" w:before="280"/>
        <w:jc w:val="left"/>
      </w:pPr>
      <w:r>
        <w:rPr>
          <w:rFonts w:ascii="Times New Roman" w:eastAsia="黑体"/>
          <w:b/>
          <w:bCs/>
          <w:color w:val="000000"/>
          <w:sz w:val="28"/>
          <w:szCs w:val="28"/>
        </w:rPr>
        <w:t xml:space="preserve">第 2 周：铺获客内容</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小红书、知乎、CSDN 同步发那 3 篇复盘。</w:t>
      </w:r>
      <w:r>
        <w:rPr>
          <w:rFonts w:ascii="Times New Roman" w:eastAsia="宋体"/>
          <w:b/>
          <w:bCs/>
          <w:i w:val="false"/>
          <w:iCs w:val="false"/>
          <w:strike w:val="false"/>
          <w:color w:val="000000"/>
          <w:sz w:val="24"/>
          <w:szCs w:val="24"/>
        </w:rPr>
        <w:t xml:space="preserve">标题必须含具体报错关键词</w:t>
      </w:r>
      <w:r>
        <w:rPr>
          <w:rFonts w:ascii="Times New Roman" w:eastAsia="宋体"/>
          <w:b w:val="false"/>
          <w:bCs w:val="false"/>
          <w:i w:val="false"/>
          <w:iCs w:val="false"/>
          <w:strike w:val="false"/>
          <w:color w:val="000000"/>
          <w:sz w:val="24"/>
          <w:szCs w:val="24"/>
        </w:rPr>
        <w:t xml:space="preserve">——用户是搜着来的，不是刷着来的</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每篇结尾留一句"同类问题可以私信，看到就回"，不要硬广</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同时在 V2EX、电鸭社区的问题板块做真实回答，不留联系方式，让人自己点进主页看</w:t>
      </w:r>
    </w:p>
    <w:p>
      <w:pPr>
        <w:pStyle w:val="Heading2"/>
        <w:spacing w:after="160" w:before="280"/>
        <w:jc w:val="left"/>
      </w:pPr>
      <w:r>
        <w:rPr>
          <w:rFonts w:ascii="Times New Roman" w:eastAsia="黑体"/>
          <w:b/>
          <w:bCs/>
          <w:color w:val="000000"/>
          <w:sz w:val="28"/>
          <w:szCs w:val="28"/>
        </w:rPr>
        <w:t xml:space="preserve">第 3 周：主动出击</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每天搜 10 条"某某报错怎么办""AI 生成的代码跑不通"，挑有预算迹象的（提到"急""上线""客户催"的）私信。</w:t>
      </w:r>
      <w:r>
        <w:rPr>
          <w:rFonts w:ascii="Times New Roman" w:eastAsia="宋体"/>
          <w:b/>
          <w:bCs/>
          <w:i w:val="false"/>
          <w:iCs w:val="false"/>
          <w:strike w:val="false"/>
          <w:color w:val="000000"/>
          <w:sz w:val="24"/>
          <w:szCs w:val="24"/>
        </w:rPr>
        <w:t xml:space="preserve">先给一个免费诊断结论，再谈价</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联系 3 至 5 家排期紧的外包公司或工作室，谈转包急单。这类合作一旦跑通就是稳定单源</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本周目标：拿到第一单付费，哪怕只有 199 元。有了第一个真实客户，后面全靠口碑</w:t>
      </w:r>
    </w:p>
    <w:p>
      <w:pPr>
        <w:pStyle w:val="Heading2"/>
        <w:spacing w:after="160" w:before="280"/>
        <w:jc w:val="left"/>
      </w:pPr>
      <w:r>
        <w:rPr>
          <w:rFonts w:ascii="Times New Roman" w:eastAsia="黑体"/>
          <w:b/>
          <w:bCs/>
          <w:color w:val="000000"/>
          <w:sz w:val="28"/>
          <w:szCs w:val="28"/>
        </w:rPr>
        <w:t xml:space="preserve">第 4 周：复购与转介绍</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交付后 7 天回访一次，主动问"还有没有别的卡住的地方"。修复类客户的第二个问题几乎必然出现，这就是复购</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请客户给一句评价，并授权你把这个案例脱敏后写进作品集</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这时再评估：如果已经有客户要发票，去注册</w:t>
      </w:r>
      <w:r>
        <w:rPr>
          <w:rFonts w:ascii="Times New Roman" w:eastAsia="宋体"/>
          <w:b/>
          <w:bCs/>
          <w:i w:val="false"/>
          <w:iCs w:val="false"/>
          <w:strike w:val="false"/>
          <w:color w:val="000000"/>
          <w:sz w:val="24"/>
          <w:szCs w:val="24"/>
        </w:rPr>
        <w:t xml:space="preserve">个体工商户</w:t>
      </w:r>
      <w:r>
        <w:rPr>
          <w:rFonts w:ascii="Times New Roman" w:eastAsia="宋体"/>
          <w:b w:val="false"/>
          <w:bCs w:val="false"/>
          <w:i w:val="false"/>
          <w:iCs w:val="false"/>
          <w:strike w:val="false"/>
          <w:color w:val="000000"/>
          <w:sz w:val="24"/>
          <w:szCs w:val="24"/>
        </w:rPr>
        <w:t xml:space="preserve">，不是公司</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六、注册主体时机决策表</w:t>
      </w:r>
    </w:p>
    <w:p>
      <w:pPr>
        <w:pStyle w:val="Body"/>
        <w:jc w:val="both"/>
      </w:pPr>
      <w:r>
        <w:rPr>
          <w:rFonts w:ascii="Times New Roman" w:eastAsia="宋体"/>
          <w:b/>
          <w:bCs/>
          <w:i w:val="false"/>
          <w:iCs w:val="false"/>
          <w:strike w:val="false"/>
          <w:color w:val="000000"/>
          <w:sz w:val="24"/>
          <w:szCs w:val="24"/>
        </w:rPr>
        <w:t xml:space="preserve">现在先不要注册公司。</w:t>
      </w:r>
      <w:r>
        <w:rPr>
          <w:rFonts w:ascii="Times New Roman" w:eastAsia="宋体"/>
          <w:b w:val="false"/>
          <w:bCs w:val="false"/>
          <w:i w:val="false"/>
          <w:iCs w:val="false"/>
          <w:strike w:val="false"/>
          <w:color w:val="000000"/>
          <w:sz w:val="24"/>
          <w:szCs w:val="24"/>
        </w:rPr>
        <w:t xml:space="preserve"> 正确的顺序是：</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22"/>
        <w:gridCol w:w="2298"/>
        <w:gridCol w:w="2971"/>
        <w:gridCol w:w="3139"/>
      </w:tblGrid>
      <w:tr>
        <w:trPr>
          <w:cantSplit/>
          <w:tblHeader/>
        </w:trPr>
        <w:tc>
          <w:tcPr>
            <w:tcW w:type="dxa" w:w="722"/>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阶段</w:t>
            </w:r>
          </w:p>
        </w:tc>
        <w:tc>
          <w:tcPr>
            <w:tcW w:type="dxa" w:w="2298"/>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触发条件</w:t>
            </w:r>
          </w:p>
        </w:tc>
        <w:tc>
          <w:tcPr>
            <w:tcW w:type="dxa" w:w="2971"/>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建议动作</w:t>
            </w:r>
          </w:p>
        </w:tc>
        <w:tc>
          <w:tcPr>
            <w:tcW w:type="dxa" w:w="3139"/>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原因</w:t>
            </w:r>
          </w:p>
        </w:tc>
      </w:tr>
      <w:tr>
        <w:trPr>
          <w:cantSplit/>
        </w:trPr>
        <w:tc>
          <w:tcPr>
            <w:tcW w:type="dxa" w:w="72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第 0 步</w:t>
            </w:r>
          </w:p>
        </w:tc>
        <w:tc>
          <w:tcPr>
            <w:tcW w:type="dxa" w:w="2298"/>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本周即可，零成本</w:t>
            </w:r>
          </w:p>
        </w:tc>
        <w:tc>
          <w:tcPr>
            <w:tcW w:type="dxa" w:w="2971"/>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用个人身份在小红书、知乎、CSDN 发内容，闲鱼挂服务</w:t>
            </w:r>
          </w:p>
        </w:tc>
        <w:tc>
          <w:tcPr>
            <w:tcW w:type="dxa" w:w="313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先验证有没有人问，不背任何合规成本</w:t>
            </w:r>
          </w:p>
        </w:tc>
      </w:tr>
      <w:tr>
        <w:trPr>
          <w:cantSplit/>
        </w:trPr>
        <w:tc>
          <w:tcPr>
            <w:tcW w:type="dxa" w:w="722"/>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第 1 步</w:t>
            </w:r>
          </w:p>
        </w:tc>
        <w:tc>
          <w:tcPr>
            <w:tcW w:type="dxa" w:w="2298"/>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接到前 3 单，客户开始要发票</w:t>
            </w:r>
          </w:p>
        </w:tc>
        <w:tc>
          <w:tcPr>
            <w:tcW w:type="dxa" w:w="2971"/>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注册</w:t>
            </w:r>
            <w:r>
              <w:rPr>
                <w:rFonts w:ascii="Times New Roman" w:eastAsia="宋体"/>
                <w:b/>
                <w:bCs/>
                <w:i w:val="false"/>
                <w:iCs w:val="false"/>
                <w:strike w:val="false"/>
                <w:color w:val="000000"/>
                <w:sz w:val="21"/>
                <w:szCs w:val="21"/>
              </w:rPr>
              <w:t xml:space="preserve">个体工商户</w:t>
            </w:r>
          </w:p>
        </w:tc>
        <w:tc>
          <w:tcPr>
            <w:tcW w:type="dxa" w:w="3139"/>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记账简单，经营所得只交一道个税；年应纳税所得额不超过 200 万元部分减半征收；六税两费全额减半</w:t>
            </w:r>
          </w:p>
        </w:tc>
      </w:tr>
      <w:tr>
        <w:trPr>
          <w:cantSplit/>
        </w:trPr>
        <w:tc>
          <w:tcPr>
            <w:tcW w:type="dxa" w:w="722"/>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第 2 步</w:t>
            </w:r>
          </w:p>
        </w:tc>
        <w:tc>
          <w:tcPr>
            <w:tcW w:type="dxa" w:w="2298"/>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月流水稳定过 2 万，或要签企业年度合同</w:t>
            </w:r>
          </w:p>
        </w:tc>
        <w:tc>
          <w:tcPr>
            <w:tcW w:type="dxa" w:w="2971"/>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升级为公司，建议做成</w:t>
            </w:r>
            <w:r>
              <w:rPr>
                <w:rFonts w:ascii="Times New Roman" w:eastAsia="宋体"/>
                <w:b/>
                <w:bCs/>
                <w:i w:val="false"/>
                <w:iCs w:val="false"/>
                <w:strike w:val="false"/>
                <w:color w:val="000000"/>
                <w:sz w:val="21"/>
                <w:szCs w:val="21"/>
              </w:rPr>
              <w:t xml:space="preserve">两人有限公司</w:t>
            </w:r>
            <w:r>
              <w:rPr>
                <w:rFonts w:ascii="Times New Roman" w:eastAsia="宋体"/>
                <w:b w:val="false"/>
                <w:bCs w:val="false"/>
                <w:i w:val="false"/>
                <w:iCs w:val="false"/>
                <w:strike w:val="false"/>
                <w:color w:val="000000"/>
                <w:sz w:val="21"/>
                <w:szCs w:val="21"/>
              </w:rPr>
              <w:t xml:space="preserve">（家人持股 0.1%）</w:t>
            </w:r>
          </w:p>
        </w:tc>
        <w:tc>
          <w:tcPr>
            <w:tcW w:type="dxa" w:w="3139"/>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决策权仍在你手上，但直接规避一人公司的举证倒置风险</w:t>
            </w:r>
          </w:p>
        </w:tc>
      </w:tr>
    </w:tbl>
    <w:p>
      <w:pPr>
        <w:spacing w:after="120"/>
      </w:pPr>
    </w:p>
    <w:p>
      <w:pPr>
        <w:pStyle w:val="Body"/>
        <w:jc w:val="both"/>
      </w:pPr>
      <w:r>
        <w:rPr>
          <w:rFonts w:ascii="Times New Roman" w:eastAsia="宋体"/>
          <w:b/>
          <w:bCs/>
          <w:i w:val="false"/>
          <w:iCs w:val="false"/>
          <w:strike w:val="false"/>
          <w:color w:val="000000"/>
          <w:sz w:val="24"/>
          <w:szCs w:val="24"/>
        </w:rPr>
        <w:t xml:space="preserve">为什么一人公司要谨慎</w:t>
      </w:r>
      <w:r>
        <w:rPr>
          <w:rFonts w:ascii="Times New Roman" w:eastAsia="宋体"/>
          <w:b w:val="false"/>
          <w:bCs w:val="false"/>
          <w:i w:val="false"/>
          <w:iCs w:val="false"/>
          <w:strike w:val="false"/>
          <w:color w:val="000000"/>
          <w:sz w:val="24"/>
          <w:szCs w:val="24"/>
        </w:rPr>
        <w:t xml:space="preserve">：新《公司法》删掉了"一人公司特别规定"整章，但单独保留了这一条——只有一个股东的公司，股东不能证明公司财产独立于自己财产的，要对公司债务承担连带责任。注意</w:t>
      </w:r>
      <w:r>
        <w:rPr>
          <w:rFonts w:ascii="Times New Roman" w:eastAsia="宋体"/>
          <w:b/>
          <w:bCs/>
          <w:i w:val="false"/>
          <w:iCs w:val="false"/>
          <w:strike w:val="false"/>
          <w:color w:val="000000"/>
          <w:sz w:val="24"/>
          <w:szCs w:val="24"/>
        </w:rPr>
        <w:t xml:space="preserve">举证责任是倒置的</w:t>
      </w:r>
      <w:r>
        <w:rPr>
          <w:rFonts w:ascii="Times New Roman" w:eastAsia="宋体"/>
          <w:b w:val="false"/>
          <w:bCs w:val="false"/>
          <w:i w:val="false"/>
          <w:iCs w:val="false"/>
          <w:strike w:val="false"/>
          <w:color w:val="000000"/>
          <w:sz w:val="24"/>
          <w:szCs w:val="24"/>
        </w:rPr>
        <w:t xml:space="preserve">：不是债权人证明你混同，而是你要自己证明没混同。证明不了，有限责任直接失效。</w:t>
      </w:r>
    </w:p>
    <w:p>
      <w:pPr>
        <w:pStyle w:val="Body"/>
        <w:jc w:val="both"/>
      </w:pPr>
      <w:r>
        <w:rPr>
          <w:rFonts w:ascii="Times New Roman" w:eastAsia="宋体"/>
          <w:b w:val="false"/>
          <w:bCs w:val="false"/>
          <w:i w:val="false"/>
          <w:iCs w:val="false"/>
          <w:strike w:val="false"/>
          <w:color w:val="000000"/>
          <w:sz w:val="24"/>
          <w:szCs w:val="24"/>
        </w:rPr>
        <w:t xml:space="preserve">规避方式就是让家人象征性持股 0.1%，变更为两人及以上普通有限责任公司。</w:t>
      </w:r>
    </w:p>
    <w:p>
      <w:pPr>
        <w:pStyle w:val="Body"/>
        <w:jc w:val="both"/>
      </w:pPr>
      <w:r>
        <w:rPr>
          <w:rFonts w:ascii="Times New Roman" w:eastAsia="宋体"/>
          <w:b/>
          <w:bCs/>
          <w:i w:val="false"/>
          <w:iCs w:val="false"/>
          <w:strike w:val="false"/>
          <w:color w:val="000000"/>
          <w:sz w:val="24"/>
          <w:szCs w:val="24"/>
        </w:rPr>
        <w:t xml:space="preserve">税负差异也要算</w:t>
      </w:r>
      <w:r>
        <w:rPr>
          <w:rFonts w:ascii="Times New Roman" w:eastAsia="宋体"/>
          <w:b w:val="false"/>
          <w:bCs w:val="false"/>
          <w:i w:val="false"/>
          <w:iCs w:val="false"/>
          <w:strike w:val="false"/>
          <w:color w:val="000000"/>
          <w:sz w:val="24"/>
          <w:szCs w:val="24"/>
        </w:rPr>
        <w:t xml:space="preserve">：一人公司存在双重征税，公司层面交完 5% 企业所得税后，利润分红到个人手上还要再交 20% 股息红利个税，综合税负约 24%。个体户没有这一道。</w:t>
      </w:r>
    </w:p>
    <w:p>
      <w:pPr>
        <w:pStyle w:val="Body"/>
        <w:jc w:val="both"/>
      </w:pPr>
      <w:r>
        <w:rPr>
          <w:rFonts w:ascii="Times New Roman" w:eastAsia="宋体"/>
          <w:b/>
          <w:bCs/>
          <w:i w:val="false"/>
          <w:iCs w:val="false"/>
          <w:strike w:val="false"/>
          <w:color w:val="000000"/>
          <w:sz w:val="24"/>
          <w:szCs w:val="24"/>
        </w:rPr>
        <w:t xml:space="preserve">唯一例外值得算账</w:t>
      </w:r>
      <w:r>
        <w:rPr>
          <w:rFonts w:ascii="Times New Roman" w:eastAsia="宋体"/>
          <w:b w:val="false"/>
          <w:bCs w:val="false"/>
          <w:i w:val="false"/>
          <w:iCs w:val="false"/>
          <w:strike w:val="false"/>
          <w:color w:val="000000"/>
          <w:sz w:val="24"/>
          <w:szCs w:val="24"/>
        </w:rPr>
        <w:t xml:space="preserve">：如果你决定主攻 AI 方向，武汉的 AI-OPC 政策可能让"早期就注册公司"变得划算。详见第七节。</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七、武汉 AI-OPC 政策要点</w:t>
      </w:r>
    </w:p>
    <w:p>
      <w:pPr>
        <w:pStyle w:val="Body"/>
        <w:jc w:val="both"/>
      </w:pPr>
      <w:r>
        <w:rPr>
          <w:rFonts w:ascii="Times New Roman" w:eastAsia="宋体"/>
          <w:b w:val="false"/>
          <w:bCs w:val="false"/>
          <w:i w:val="false"/>
          <w:iCs w:val="false"/>
          <w:strike w:val="false"/>
          <w:color w:val="000000"/>
          <w:sz w:val="24"/>
          <w:szCs w:val="24"/>
        </w:rPr>
        <w:t xml:space="preserve">2026 年 2 月武汉市人民政府印发《武汉市支持人工智能 OPC 创新发展若干措施》，自 2026 年 3 月 18 日起施行，有效期至 2028 年 12 月 31 日。</w:t>
      </w:r>
    </w:p>
    <w:p>
      <w:pPr>
        <w:pStyle w:val="Body"/>
        <w:jc w:val="both"/>
      </w:pPr>
      <w:r>
        <w:rPr>
          <w:rFonts w:ascii="Times New Roman" w:eastAsia="宋体"/>
          <w:b/>
          <w:bCs/>
          <w:i w:val="false"/>
          <w:iCs w:val="false"/>
          <w:strike w:val="false"/>
          <w:color w:val="000000"/>
          <w:sz w:val="24"/>
          <w:szCs w:val="24"/>
        </w:rPr>
        <w:t xml:space="preserve">关键门槛：只面向"人工智能方向"的一人公司</w:t>
      </w:r>
      <w:r>
        <w:rPr>
          <w:rFonts w:ascii="Times New Roman" w:eastAsia="宋体"/>
          <w:b w:val="false"/>
          <w:bCs w:val="false"/>
          <w:i w:val="false"/>
          <w:iCs w:val="false"/>
          <w:strike w:val="false"/>
          <w:color w:val="000000"/>
          <w:sz w:val="24"/>
          <w:szCs w:val="24"/>
        </w:rPr>
        <w:t xml:space="preserve">，不是所有 OPC 都能拿。</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75"/>
        <w:gridCol w:w="3610"/>
      </w:tblGrid>
      <w:tr>
        <w:trPr>
          <w:cantSplit/>
          <w:tblHeader/>
        </w:trPr>
        <w:tc>
          <w:tcPr>
            <w:tcW w:type="dxa" w:w="2375"/>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扶持项目</w:t>
            </w:r>
          </w:p>
        </w:tc>
        <w:tc>
          <w:tcPr>
            <w:tcW w:type="dxa" w:w="3610"/>
            <w:tcBorders>
              <w:top w:val="single" w:color="D0D7DE" w:sz="4"/>
              <w:left w:val="single" w:color="D0D7DE" w:sz="4"/>
              <w:bottom w:val="single" w:color="D0D7DE" w:sz="4"/>
              <w:right w:val="single" w:color="D0D7DE" w:sz="4"/>
            </w:tcBorders>
            <w:shd w:fill="1F3A5F" w:val="clear"/>
            <w:vAlign w:val="center"/>
          </w:tcPr>
          <w:p>
            <w:pPr>
              <w:spacing w:after="0" w:line="260"/>
              <w:jc w:val="center"/>
            </w:pPr>
            <w:r>
              <w:rPr>
                <w:rFonts w:ascii="Times New Roman" w:eastAsia="黑体"/>
                <w:b/>
                <w:bCs/>
                <w:color w:val="FFFFFF"/>
                <w:sz w:val="21"/>
                <w:szCs w:val="21"/>
              </w:rPr>
              <w:t xml:space="preserve">内容</w:t>
            </w:r>
          </w:p>
        </w:tc>
      </w:tr>
      <w:tr>
        <w:trPr>
          <w:cantSplit/>
        </w:trPr>
        <w:tc>
          <w:tcPr>
            <w:tcW w:type="dxa" w:w="237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算力补贴</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设立算力服务券，按当年算力费用的 50% 补助，每年最高 20 万元，连补 3 年；各区 OPC 生态社区每年再给每家不少于 2000 卡时免费算力</w:t>
            </w:r>
          </w:p>
        </w:tc>
      </w:tr>
      <w:tr>
        <w:trPr>
          <w:cantSplit/>
        </w:trPr>
        <w:tc>
          <w:tcPr>
            <w:tcW w:type="dxa" w:w="2375"/>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初创资助</w:t>
            </w:r>
          </w:p>
        </w:tc>
        <w:tc>
          <w:tcPr>
            <w:tcW w:type="dxa" w:w="361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优秀 AI-OPC 项目最高 100 万元创业资助</w:t>
            </w:r>
          </w:p>
        </w:tc>
      </w:tr>
      <w:tr>
        <w:trPr>
          <w:cantSplit/>
        </w:trPr>
        <w:tc>
          <w:tcPr>
            <w:tcW w:type="dxa" w:w="237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免费专业服务</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入驻生态社区可享最长 2 年免费财务、法律服务</w:t>
            </w:r>
          </w:p>
        </w:tc>
      </w:tr>
      <w:tr>
        <w:trPr>
          <w:cantSplit/>
        </w:trPr>
        <w:tc>
          <w:tcPr>
            <w:tcW w:type="dxa" w:w="2375"/>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人才安居（租房）</w:t>
            </w:r>
          </w:p>
        </w:tc>
        <w:tc>
          <w:tcPr>
            <w:tcW w:type="dxa" w:w="3610"/>
            <w:tcBorders>
              <w:top w:val="single" w:color="D0D7DE" w:sz="4"/>
              <w:left w:val="single" w:color="D0D7DE" w:sz="4"/>
              <w:bottom w:val="single" w:color="D0D7DE" w:sz="4"/>
              <w:right w:val="single" w:color="D0D7DE" w:sz="4"/>
            </w:tcBorders>
            <w:shd w:fill="F5F5F5" w:val="clear"/>
            <w:vAlign w:val="center"/>
          </w:tcPr>
          <w:p>
            <w:pPr>
              <w:spacing w:after="0" w:line="260"/>
              <w:jc w:val="center"/>
            </w:pPr>
            <w:r>
              <w:rPr>
                <w:rFonts w:ascii="Times New Roman" w:eastAsia="宋体"/>
                <w:b w:val="false"/>
                <w:bCs w:val="false"/>
                <w:i w:val="false"/>
                <w:iCs w:val="false"/>
                <w:strike w:val="false"/>
                <w:color w:val="000000"/>
                <w:sz w:val="21"/>
                <w:szCs w:val="21"/>
              </w:rPr>
              <w:t xml:space="preserve">租住人才租赁房，按全日制博士标准给 2 年每月不超过 2000 元免租，第 3 年按市场价 70% 缴租</w:t>
            </w:r>
          </w:p>
        </w:tc>
      </w:tr>
      <w:tr>
        <w:trPr>
          <w:cantSplit/>
        </w:trPr>
        <w:tc>
          <w:tcPr>
            <w:tcW w:type="dxa" w:w="2375"/>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人才安居（购房）</w:t>
            </w:r>
          </w:p>
        </w:tc>
        <w:tc>
          <w:tcPr>
            <w:tcW w:type="dxa" w:w="3610"/>
            <w:tcBorders>
              <w:top w:val="single" w:color="D0D7DE" w:sz="4"/>
              <w:left w:val="single" w:color="D0D7DE" w:sz="4"/>
              <w:bottom w:val="single" w:color="D0D7DE" w:sz="4"/>
              <w:right w:val="single" w:color="D0D7DE" w:sz="4"/>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在武汉买新建商品房，所在区按每平方米 1000 元、最高 10 万元购房补贴</w:t>
            </w:r>
          </w:p>
        </w:tc>
      </w:tr>
    </w:tbl>
    <w:p>
      <w:pPr>
        <w:spacing w:after="120"/>
      </w:pPr>
    </w:p>
    <w:p>
      <w:pPr>
        <w:pStyle w:val="Body"/>
        <w:jc w:val="both"/>
      </w:pPr>
      <w:r>
        <w:rPr>
          <w:rFonts w:ascii="Times New Roman" w:eastAsia="宋体"/>
          <w:b/>
          <w:bCs/>
          <w:i w:val="false"/>
          <w:iCs w:val="false"/>
          <w:strike w:val="false"/>
          <w:color w:val="000000"/>
          <w:sz w:val="24"/>
          <w:szCs w:val="24"/>
        </w:rPr>
        <w:t xml:space="preserve">为什么这条政策对你特别重要</w:t>
      </w:r>
      <w:r>
        <w:rPr>
          <w:rFonts w:ascii="Times New Roman" w:eastAsia="宋体"/>
          <w:b w:val="false"/>
          <w:bCs w:val="false"/>
          <w:i w:val="false"/>
          <w:iCs w:val="false"/>
          <w:strike w:val="false"/>
          <w:color w:val="000000"/>
          <w:sz w:val="24"/>
          <w:szCs w:val="24"/>
        </w:rPr>
        <w:t xml:space="preserve">：其中"最长 2 年免费财务、法律服务"这一项，本身就解决了一人公司最大的两个合规成本——记账费用，以及财产独立性的举证能力。对一人公司而言，规范的财务记录和法律咨询恰恰是避免连带责任的关键。</w:t>
      </w:r>
    </w:p>
    <w:p>
      <w:pPr>
        <w:pStyle w:val="Body"/>
        <w:jc w:val="both"/>
      </w:pPr>
      <w:r>
        <w:rPr>
          <w:rFonts w:ascii="Times New Roman" w:eastAsia="宋体"/>
          <w:b/>
          <w:bCs/>
          <w:i w:val="false"/>
          <w:iCs w:val="false"/>
          <w:strike w:val="false"/>
          <w:color w:val="000000"/>
          <w:sz w:val="24"/>
          <w:szCs w:val="24"/>
        </w:rPr>
        <w:t xml:space="preserve">另一条门槛低得多的补贴</w:t>
      </w:r>
      <w:r>
        <w:rPr>
          <w:rFonts w:ascii="Times New Roman" w:eastAsia="宋体"/>
          <w:b w:val="false"/>
          <w:bCs w:val="false"/>
          <w:i w:val="false"/>
          <w:iCs w:val="false"/>
          <w:strike w:val="false"/>
          <w:color w:val="000000"/>
          <w:sz w:val="24"/>
          <w:szCs w:val="24"/>
        </w:rPr>
        <w:t xml:space="preserve">：高校毕业生一次性创业补贴 5000 元，条件为毕业 5 年内、在汉初次创办小微企业并担任法人、经营满 6 个月且带动就业 2 人以上。就业困难人员、返乡创业人员也有对应的 5000 元档。</w:t>
      </w:r>
    </w:p>
    <w:p>
      <w:pPr>
        <w:pStyle w:val="Body"/>
        <w:jc w:val="both"/>
      </w:pPr>
      <w:r>
        <w:rPr>
          <w:rFonts w:ascii="Times New Roman" w:eastAsia="宋体"/>
          <w:b/>
          <w:bCs/>
          <w:i w:val="false"/>
          <w:iCs w:val="false"/>
          <w:strike w:val="false"/>
          <w:color w:val="000000"/>
          <w:sz w:val="24"/>
          <w:szCs w:val="24"/>
        </w:rPr>
        <w:t xml:space="preserve">重要提醒</w:t>
      </w:r>
      <w:r>
        <w:rPr>
          <w:rFonts w:ascii="Times New Roman" w:eastAsia="宋体"/>
          <w:b w:val="false"/>
          <w:bCs w:val="false"/>
          <w:i w:val="false"/>
          <w:iCs w:val="false"/>
          <w:strike w:val="false"/>
          <w:color w:val="000000"/>
          <w:sz w:val="24"/>
          <w:szCs w:val="24"/>
        </w:rPr>
        <w:t xml:space="preserve">：以上具体额度主要来自政策发布后的媒体报道与代办机构解读，</w:t>
      </w:r>
      <w:r>
        <w:rPr>
          <w:rFonts w:ascii="Times New Roman" w:eastAsia="宋体"/>
          <w:b/>
          <w:bCs/>
          <w:i w:val="false"/>
          <w:iCs w:val="false"/>
          <w:strike w:val="false"/>
          <w:color w:val="000000"/>
          <w:sz w:val="24"/>
          <w:szCs w:val="24"/>
        </w:rPr>
        <w:t xml:space="preserve">申报前请以武汉市人民政府门户网站公布的原文和各区受理口径为准</w:t>
      </w:r>
      <w:r>
        <w:rPr>
          <w:rFonts w:ascii="Times New Roman" w:eastAsia="宋体"/>
          <w:b w:val="false"/>
          <w:bCs w:val="false"/>
          <w:i w:val="false"/>
          <w:iCs w:val="false"/>
          <w:strike w:val="false"/>
          <w:color w:val="000000"/>
          <w:sz w:val="24"/>
          <w:szCs w:val="24"/>
        </w:rPr>
        <w:t xml:space="preserve">。</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八、两件现在就不要碰的事</w:t>
      </w:r>
    </w:p>
    <w:p>
      <w:pPr>
        <w:pStyle w:val="Body"/>
        <w:jc w:val="both"/>
      </w:pPr>
      <w:r>
        <w:rPr>
          <w:rFonts w:ascii="Times New Roman" w:eastAsia="宋体"/>
          <w:b/>
          <w:bCs/>
          <w:i w:val="false"/>
          <w:iCs w:val="false"/>
          <w:strike w:val="false"/>
          <w:color w:val="000000"/>
          <w:sz w:val="24"/>
          <w:szCs w:val="24"/>
        </w:rPr>
        <w:t xml:space="preserve">第一，别买任何"AI 副业培训课"。</w:t>
      </w:r>
      <w:r>
        <w:rPr>
          <w:rFonts w:ascii="Times New Roman" w:eastAsia="宋体"/>
          <w:b w:val="false"/>
          <w:bCs w:val="false"/>
          <w:i w:val="false"/>
          <w:iCs w:val="false"/>
          <w:strike w:val="false"/>
          <w:color w:val="000000"/>
          <w:sz w:val="24"/>
          <w:szCs w:val="24"/>
        </w:rPr>
        <w:t xml:space="preserve"> 行业调研里出现过 2690 元的课一单都没接到的情况。你需要的信息（平台、报价、工具）网上全有免费的，包括本文档给的这些。培训机构赚的是信息差，而信息差在 2026 年已经不存在了。</w:t>
      </w:r>
    </w:p>
    <w:p>
      <w:pPr>
        <w:pStyle w:val="Body"/>
        <w:jc w:val="both"/>
      </w:pPr>
      <w:r>
        <w:rPr>
          <w:rFonts w:ascii="Times New Roman" w:eastAsia="宋体"/>
          <w:b/>
          <w:bCs/>
          <w:i w:val="false"/>
          <w:iCs w:val="false"/>
          <w:strike w:val="false"/>
          <w:color w:val="000000"/>
          <w:sz w:val="24"/>
          <w:szCs w:val="24"/>
        </w:rPr>
        <w:t xml:space="preserve">第二，别一上来就注册一人公司。</w:t>
      </w:r>
      <w:r>
        <w:rPr>
          <w:rFonts w:ascii="Times New Roman" w:eastAsia="宋体"/>
          <w:b w:val="false"/>
          <w:bCs w:val="false"/>
          <w:i w:val="false"/>
          <w:iCs w:val="false"/>
          <w:strike w:val="false"/>
          <w:color w:val="000000"/>
          <w:sz w:val="24"/>
          <w:szCs w:val="24"/>
        </w:rPr>
        <w:t xml:space="preserve"> 在没有稳定收入前，每年几千块的记账费加地址费加合规成本是纯支出，而且公司成立后哪怕零收入也得按月申报，漏报直接进经营异常名单。</w:t>
      </w:r>
    </w:p>
    <w:p>
      <w:pPr>
        <w:pStyle w:val="Body"/>
        <w:jc w:val="both"/>
      </w:pPr>
      <w:r>
        <w:rPr>
          <w:rFonts w:ascii="Times New Roman" w:eastAsia="宋体"/>
          <w:b/>
          <w:bCs/>
          <w:i w:val="false"/>
          <w:iCs w:val="false"/>
          <w:strike w:val="false"/>
          <w:color w:val="000000"/>
          <w:sz w:val="24"/>
          <w:szCs w:val="24"/>
        </w:rPr>
        <w:t xml:space="preserve">武汉地址这块今年还收紧了</w:t>
      </w:r>
      <w:r>
        <w:rPr>
          <w:rFonts w:ascii="Times New Roman" w:eastAsia="宋体"/>
          <w:b w:val="false"/>
          <w:bCs w:val="false"/>
          <w:i w:val="false"/>
          <w:iCs w:val="false"/>
          <w:strike w:val="false"/>
          <w:color w:val="000000"/>
          <w:sz w:val="24"/>
          <w:szCs w:val="24"/>
        </w:rPr>
        <w:t xml:space="preserve">：2026 年 5 月 1 日起全国新版经营主体登记规范施行，武汉工商、税务、园区三方联查挂靠地址和一址多照。</w:t>
      </w:r>
      <w:r>
        <w:rPr>
          <w:rFonts w:ascii="Times New Roman" w:eastAsia="宋体"/>
          <w:b/>
          <w:bCs/>
          <w:i w:val="false"/>
          <w:iCs w:val="false"/>
          <w:strike w:val="false"/>
          <w:color w:val="000000"/>
          <w:sz w:val="24"/>
          <w:szCs w:val="24"/>
        </w:rPr>
        <w:t xml:space="preserve">纯虚拟地址已明确禁止</w:t>
      </w:r>
      <w:r>
        <w:rPr>
          <w:rFonts w:ascii="Times New Roman" w:eastAsia="宋体"/>
          <w:b w:val="false"/>
          <w:bCs w:val="false"/>
          <w:i w:val="false"/>
          <w:iCs w:val="false"/>
          <w:strike w:val="false"/>
          <w:color w:val="000000"/>
          <w:sz w:val="24"/>
          <w:szCs w:val="24"/>
        </w:rPr>
        <w:t xml:space="preserve">，集群注册和园区托管实行限额管理。合规选项是正规写字楼租赁合同、有备案资质的园区托管地址（武汉约 1000 至 3000 元/年）、或办完"住改商"备案的住宅（需物业或居委会盖章，仅限服务类、科技类）。为省几千块用不合规地址，后期被列入经营异常后不能开票、不能签大合同，代价远大得多。</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九、一句话总结</w:t>
      </w:r>
    </w:p>
    <w:p>
      <w:pPr>
        <w:pStyle w:val="Body"/>
        <w:jc w:val="both"/>
      </w:pPr>
      <w:r>
        <w:rPr>
          <w:rFonts w:ascii="Times New Roman" w:eastAsia="宋体"/>
          <w:b w:val="false"/>
          <w:bCs w:val="false"/>
          <w:i w:val="false"/>
          <w:iCs w:val="false"/>
          <w:strike w:val="false"/>
          <w:color w:val="000000"/>
          <w:sz w:val="24"/>
          <w:szCs w:val="24"/>
        </w:rPr>
        <w:t xml:space="preserve">你的三项能力里，</w:t>
      </w:r>
      <w:r>
        <w:rPr>
          <w:rFonts w:ascii="Times New Roman" w:eastAsia="宋体"/>
          <w:b/>
          <w:bCs/>
          <w:i w:val="false"/>
          <w:iCs w:val="false"/>
          <w:strike w:val="false"/>
          <w:color w:val="000000"/>
          <w:sz w:val="24"/>
          <w:szCs w:val="24"/>
        </w:rPr>
        <w:t xml:space="preserve">排错是入口，写代码是交付，作图是附加值</w:t>
      </w:r>
      <w:r>
        <w:rPr>
          <w:rFonts w:ascii="Times New Roman" w:eastAsia="宋体"/>
          <w:b w:val="false"/>
          <w:bCs w:val="false"/>
          <w:i w:val="false"/>
          <w:iCs w:val="false"/>
          <w:strike w:val="false"/>
          <w:color w:val="000000"/>
          <w:sz w:val="24"/>
          <w:szCs w:val="24"/>
        </w:rPr>
        <w:t xml:space="preserve">。用"AI 项目急救"这个定位切入，先用个人身份跑通前三单，有稳定开票需求再注册个体户，主攻 AI 方向且准备全职做时，再走武汉 AI-OPC 政策注册公司。</w:t>
      </w:r>
    </w:p>
    <w:p>
      <w:pPr>
        <w:pStyle w:val="Body"/>
        <w:jc w:val="both"/>
      </w:pPr>
      <w:r>
        <w:rPr>
          <w:rFonts w:ascii="Times New Roman" w:eastAsia="宋体"/>
          <w:b w:val="false"/>
          <w:bCs w:val="false"/>
          <w:i w:val="false"/>
          <w:iCs w:val="false"/>
          <w:strike w:val="false"/>
          <w:color w:val="000000"/>
          <w:sz w:val="24"/>
          <w:szCs w:val="24"/>
        </w:rPr>
        <w:t xml:space="preserve">顺序错了，就是在没收入的情况下先背上合规成本。</w:t>
      </w:r>
    </w:p>
    <w:p>
      <w:pPr>
        <w:pBdr>
          <w:bottom w:val="single" w:color="D0D7DE" w:sz="6" w:space="1"/>
        </w:pBdr>
        <w:spacing w:after="160" w:before="160"/>
      </w:pPr>
    </w:p>
    <w:p>
      <w:pPr>
        <w:pStyle w:val="Heading1"/>
        <w:spacing w:after="200" w:before="360"/>
        <w:jc w:val="left"/>
      </w:pPr>
      <w:r>
        <w:rPr>
          <w:rFonts w:ascii="Times New Roman" w:eastAsia="黑体"/>
          <w:b/>
          <w:bCs/>
          <w:color w:val="000000"/>
          <w:sz w:val="32"/>
          <w:szCs w:val="32"/>
        </w:rPr>
        <w:t xml:space="preserve">资料来源</w:t>
      </w:r>
    </w:p>
    <w:p>
      <w:pPr>
        <w:pStyle w:val="Body"/>
        <w:jc w:val="both"/>
      </w:pPr>
      <w:r>
        <w:rPr>
          <w:rFonts w:ascii="Times New Roman" w:eastAsia="宋体"/>
          <w:b w:val="false"/>
          <w:bCs w:val="false"/>
          <w:i w:val="false"/>
          <w:iCs w:val="false"/>
          <w:strike w:val="false"/>
          <w:color w:val="000000"/>
          <w:sz w:val="24"/>
          <w:szCs w:val="24"/>
        </w:rPr>
        <w:t xml:space="preserve">以下为本方案中数据与政策的出处，均为公开可查来源。政策类信息请以官方原文为准。</w:t>
      </w:r>
    </w:p>
    <w:p>
      <w:pPr>
        <w:spacing w:after="60" w:before="120"/>
        <w:jc w:val="center"/>
      </w:pPr>
      <w:r>
        <w:rPr>
          <w:rFonts w:ascii="Times New Roman" w:eastAsia="宋体"/>
          <w:b/>
          <w:bCs/>
          <w:color w:val="4D4D4D"/>
          <w:sz w:val="24"/>
          <w:szCs w:val="24"/>
        </w:rPr>
        <w:t xml:space="preserve">法律与政策类</w:t>
      </w:r>
    </w:p>
    <w:p>
      <w:pPr>
        <w:pStyle w:val="ListParagraph"/>
        <w:numPr>
          <w:ilvl w:val="0"/>
          <w:numId w:val="2"/>
        </w:numPr>
        <w:spacing w:after="60" w:line="360"/>
        <w:jc w:val="left"/>
      </w:pPr>
      <w:hyperlink w:history="1" r:id="rIddcgdihytp-p2vc5bf48xx">
        <w:r>
          <w:rPr>
            <w:rStyle w:val="Hyperlink"/>
            <w:rFonts w:ascii="Times New Roman" w:eastAsia="宋体"/>
            <w:sz w:val="24"/>
            <w:szCs w:val="24"/>
          </w:rPr>
          <w:t xml:space="preserve">中华人民共和国公司法（国家税务总局法规库）</w:t>
        </w:r>
      </w:hyperlink>
    </w:p>
    <w:p>
      <w:pPr>
        <w:pStyle w:val="ListParagraph"/>
        <w:numPr>
          <w:ilvl w:val="0"/>
          <w:numId w:val="2"/>
        </w:numPr>
        <w:spacing w:after="60" w:line="360"/>
        <w:jc w:val="left"/>
      </w:pPr>
      <w:hyperlink w:history="1" r:id="rIdoltwbc5bmslzuk6hzavko">
        <w:r>
          <w:rPr>
            <w:rStyle w:val="Hyperlink"/>
            <w:rFonts w:ascii="Times New Roman" w:eastAsia="宋体"/>
            <w:sz w:val="24"/>
            <w:szCs w:val="24"/>
          </w:rPr>
          <w:t xml:space="preserve">新《公司法》是否还有一人有限公司限制（深圳市市场监管局）</w:t>
        </w:r>
      </w:hyperlink>
    </w:p>
    <w:p>
      <w:pPr>
        <w:pStyle w:val="ListParagraph"/>
        <w:numPr>
          <w:ilvl w:val="0"/>
          <w:numId w:val="2"/>
        </w:numPr>
        <w:spacing w:after="60" w:line="360"/>
        <w:jc w:val="left"/>
      </w:pPr>
      <w:hyperlink w:history="1" r:id="rIdh6g-dm8lozdabogn1w5ub">
        <w:r>
          <w:rPr>
            <w:rStyle w:val="Hyperlink"/>
            <w:rFonts w:ascii="Times New Roman" w:eastAsia="宋体"/>
            <w:sz w:val="24"/>
            <w:szCs w:val="24"/>
          </w:rPr>
          <w:t xml:space="preserve">新《公司法》20 个常见问答（泉州市市场监管局）</w:t>
        </w:r>
      </w:hyperlink>
    </w:p>
    <w:p>
      <w:pPr>
        <w:pStyle w:val="ListParagraph"/>
        <w:numPr>
          <w:ilvl w:val="0"/>
          <w:numId w:val="2"/>
        </w:numPr>
        <w:spacing w:after="60" w:line="360"/>
        <w:jc w:val="left"/>
      </w:pPr>
      <w:hyperlink w:history="1" r:id="rIdbzjnemfpkjaza3tliblew">
        <w:r>
          <w:rPr>
            <w:rStyle w:val="Hyperlink"/>
            <w:rFonts w:ascii="Times New Roman" w:eastAsia="宋体"/>
            <w:sz w:val="24"/>
            <w:szCs w:val="24"/>
          </w:rPr>
          <w:t xml:space="preserve">注册资本缴付制度调整对公司的影响（国家市场监督管理总局）</w:t>
        </w:r>
      </w:hyperlink>
    </w:p>
    <w:p>
      <w:pPr>
        <w:pStyle w:val="ListParagraph"/>
        <w:numPr>
          <w:ilvl w:val="0"/>
          <w:numId w:val="2"/>
        </w:numPr>
        <w:spacing w:after="60" w:line="360"/>
        <w:jc w:val="left"/>
      </w:pPr>
      <w:hyperlink w:history="1" r:id="rIdqhzldpuh4y0qbmn8fwhj1">
        <w:r>
          <w:rPr>
            <w:rStyle w:val="Hyperlink"/>
            <w:rFonts w:ascii="Times New Roman" w:eastAsia="宋体"/>
            <w:sz w:val="24"/>
            <w:szCs w:val="24"/>
          </w:rPr>
          <w:t xml:space="preserve">债权人可否反向刺破公司面纱（江苏法院网）</w:t>
        </w:r>
      </w:hyperlink>
    </w:p>
    <w:p>
      <w:pPr>
        <w:pStyle w:val="ListParagraph"/>
        <w:numPr>
          <w:ilvl w:val="0"/>
          <w:numId w:val="2"/>
        </w:numPr>
        <w:spacing w:after="60" w:line="360"/>
        <w:jc w:val="left"/>
      </w:pPr>
      <w:hyperlink w:history="1" r:id="rIdwlzey5sygo0hcvprarx8h">
        <w:r>
          <w:rPr>
            <w:rStyle w:val="Hyperlink"/>
            <w:rFonts w:ascii="Times New Roman" w:eastAsia="宋体"/>
            <w:sz w:val="24"/>
            <w:szCs w:val="24"/>
          </w:rPr>
          <w:t xml:space="preserve">武汉十条新政重磅出台，这类"一人公司"可获百万元资助（武汉市人民政府）</w:t>
        </w:r>
      </w:hyperlink>
    </w:p>
    <w:p>
      <w:pPr>
        <w:pStyle w:val="ListParagraph"/>
        <w:numPr>
          <w:ilvl w:val="0"/>
          <w:numId w:val="2"/>
        </w:numPr>
        <w:spacing w:after="60" w:line="360"/>
        <w:jc w:val="left"/>
      </w:pPr>
      <w:hyperlink w:history="1" r:id="rIdqzerkdzlqxr-4froqla7t">
        <w:r>
          <w:rPr>
            <w:rStyle w:val="Hyperlink"/>
            <w:rFonts w:ascii="Times New Roman" w:eastAsia="宋体"/>
            <w:sz w:val="24"/>
            <w:szCs w:val="24"/>
          </w:rPr>
          <w:t xml:space="preserve">一次性创业补贴（武汉市江汉区人民政府）</w:t>
        </w:r>
      </w:hyperlink>
    </w:p>
    <w:p>
      <w:pPr>
        <w:spacing w:after="60" w:before="120"/>
        <w:jc w:val="center"/>
      </w:pPr>
      <w:r>
        <w:rPr>
          <w:rFonts w:ascii="Times New Roman" w:eastAsia="宋体"/>
          <w:b/>
          <w:bCs/>
          <w:color w:val="4D4D4D"/>
          <w:sz w:val="24"/>
          <w:szCs w:val="24"/>
        </w:rPr>
        <w:t xml:space="preserve">税收政策类</w:t>
      </w:r>
    </w:p>
    <w:p>
      <w:pPr>
        <w:pStyle w:val="ListParagraph"/>
        <w:numPr>
          <w:ilvl w:val="0"/>
          <w:numId w:val="2"/>
        </w:numPr>
        <w:spacing w:after="60" w:line="360"/>
        <w:jc w:val="left"/>
      </w:pPr>
      <w:hyperlink w:history="1" r:id="rIdiegvzwwhussvmeeoeylm9">
        <w:r>
          <w:rPr>
            <w:rStyle w:val="Hyperlink"/>
            <w:rFonts w:ascii="Times New Roman" w:eastAsia="宋体"/>
            <w:sz w:val="24"/>
            <w:szCs w:val="24"/>
          </w:rPr>
          <w:t xml:space="preserve">关于增值税法施行后增值税优惠政策衔接事项的公告（财政部税政司）</w:t>
        </w:r>
      </w:hyperlink>
    </w:p>
    <w:p>
      <w:pPr>
        <w:pStyle w:val="ListParagraph"/>
        <w:numPr>
          <w:ilvl w:val="0"/>
          <w:numId w:val="2"/>
        </w:numPr>
        <w:spacing w:after="60" w:line="360"/>
        <w:jc w:val="left"/>
      </w:pPr>
      <w:hyperlink w:history="1" r:id="rIdendbwqshiixfn-i-57ogx">
        <w:r>
          <w:rPr>
            <w:rStyle w:val="Hyperlink"/>
            <w:rFonts w:ascii="Times New Roman" w:eastAsia="宋体"/>
            <w:sz w:val="24"/>
            <w:szCs w:val="24"/>
          </w:rPr>
          <w:t xml:space="preserve">小型微利企业的企业所得税优惠是什么（国家税务总局广西壮族自治区税务局）</w:t>
        </w:r>
      </w:hyperlink>
    </w:p>
    <w:p>
      <w:pPr>
        <w:pStyle w:val="ListParagraph"/>
        <w:numPr>
          <w:ilvl w:val="0"/>
          <w:numId w:val="2"/>
        </w:numPr>
        <w:spacing w:after="60" w:line="360"/>
        <w:jc w:val="left"/>
      </w:pPr>
      <w:hyperlink w:history="1" r:id="rIdwcnjv24zrtyg30jpdyhkl">
        <w:r>
          <w:rPr>
            <w:rStyle w:val="Hyperlink"/>
            <w:rFonts w:ascii="Times New Roman" w:eastAsia="宋体"/>
            <w:sz w:val="24"/>
            <w:szCs w:val="24"/>
          </w:rPr>
          <w:t xml:space="preserve">2026 至 2027 年小规模纳税人增值税减免政策（南昌市湾里管理局）</w:t>
        </w:r>
      </w:hyperlink>
    </w:p>
    <w:p>
      <w:pPr>
        <w:pStyle w:val="ListParagraph"/>
        <w:numPr>
          <w:ilvl w:val="0"/>
          <w:numId w:val="2"/>
        </w:numPr>
        <w:spacing w:after="60" w:line="360"/>
        <w:jc w:val="left"/>
      </w:pPr>
      <w:hyperlink w:history="1" r:id="rIdx1iajeawvi7tbc5_1gmpr">
        <w:r>
          <w:rPr>
            <w:rStyle w:val="Hyperlink"/>
            <w:rFonts w:ascii="Times New Roman" w:eastAsia="宋体"/>
            <w:sz w:val="24"/>
            <w:szCs w:val="24"/>
          </w:rPr>
          <w:t xml:space="preserve">个体工商户适用优惠政策主要有哪些（国家税务总局青岛市税务局）</w:t>
        </w:r>
      </w:hyperlink>
    </w:p>
    <w:p>
      <w:pPr>
        <w:pStyle w:val="ListParagraph"/>
        <w:numPr>
          <w:ilvl w:val="0"/>
          <w:numId w:val="2"/>
        </w:numPr>
        <w:spacing w:after="60" w:line="360"/>
        <w:jc w:val="left"/>
      </w:pPr>
      <w:hyperlink w:history="1" r:id="rIdbllbtmpflx274f4s86asl">
        <w:r>
          <w:rPr>
            <w:rStyle w:val="Hyperlink"/>
            <w:rFonts w:ascii="Times New Roman" w:eastAsia="宋体"/>
            <w:sz w:val="24"/>
            <w:szCs w:val="24"/>
          </w:rPr>
          <w:t xml:space="preserve">OPC 创业者看过来，有四项税费优惠政策可享受（21 经济网）</w:t>
        </w:r>
      </w:hyperlink>
    </w:p>
    <w:p>
      <w:pPr>
        <w:spacing w:after="60" w:before="120"/>
        <w:jc w:val="center"/>
      </w:pPr>
      <w:r>
        <w:rPr>
          <w:rFonts w:ascii="Times New Roman" w:eastAsia="宋体"/>
          <w:b/>
          <w:bCs/>
          <w:color w:val="4D4D4D"/>
          <w:sz w:val="24"/>
          <w:szCs w:val="24"/>
        </w:rPr>
        <w:t xml:space="preserve">市场行情类</w:t>
      </w:r>
    </w:p>
    <w:p>
      <w:pPr>
        <w:pStyle w:val="ListParagraph"/>
        <w:numPr>
          <w:ilvl w:val="0"/>
          <w:numId w:val="2"/>
        </w:numPr>
        <w:spacing w:after="60" w:line="360"/>
        <w:jc w:val="left"/>
      </w:pPr>
      <w:hyperlink w:history="1" r:id="rIdhympb2ynlo5aw5onks-o6">
        <w:r>
          <w:rPr>
            <w:rStyle w:val="Hyperlink"/>
            <w:rFonts w:ascii="Times New Roman" w:eastAsia="宋体"/>
            <w:sz w:val="24"/>
            <w:szCs w:val="24"/>
          </w:rPr>
          <w:t xml:space="preserve">从 20 万跌到 2 万，AI 下的小程序开发者（36 氪）</w:t>
        </w:r>
      </w:hyperlink>
    </w:p>
    <w:p>
      <w:pPr>
        <w:pStyle w:val="ListParagraph"/>
        <w:numPr>
          <w:ilvl w:val="0"/>
          <w:numId w:val="2"/>
        </w:numPr>
        <w:spacing w:after="60" w:line="360"/>
        <w:jc w:val="left"/>
      </w:pPr>
      <w:hyperlink w:history="1" r:id="rIdjbrpf2wul0wczrk9b2h8t">
        <w:r>
          <w:rPr>
            <w:rStyle w:val="Hyperlink"/>
            <w:rFonts w:ascii="Times New Roman" w:eastAsia="宋体"/>
            <w:sz w:val="24"/>
            <w:szCs w:val="24"/>
          </w:rPr>
          <w:t xml:space="preserve">软件定制开发公司怎么报价？2026 企业软件定制开发费用全解析（火山引擎开发者社区）</w:t>
        </w:r>
      </w:hyperlink>
    </w:p>
    <w:p>
      <w:pPr>
        <w:pStyle w:val="ListParagraph"/>
        <w:numPr>
          <w:ilvl w:val="0"/>
          <w:numId w:val="2"/>
        </w:numPr>
        <w:spacing w:after="60" w:line="360"/>
        <w:jc w:val="left"/>
      </w:pPr>
      <w:hyperlink w:history="1" r:id="rIdxesg_e6qjl7dl6tjyeuel">
        <w:r>
          <w:rPr>
            <w:rStyle w:val="Hyperlink"/>
            <w:rFonts w:ascii="Times New Roman" w:eastAsia="宋体"/>
            <w:sz w:val="24"/>
            <w:szCs w:val="24"/>
          </w:rPr>
          <w:t xml:space="preserve">2026 年 9 月全国程序员外包报价（元吉松社区）</w:t>
        </w:r>
      </w:hyperlink>
    </w:p>
    <w:p>
      <w:pPr>
        <w:pStyle w:val="ListParagraph"/>
        <w:numPr>
          <w:ilvl w:val="0"/>
          <w:numId w:val="2"/>
        </w:numPr>
        <w:spacing w:after="60" w:line="360"/>
        <w:jc w:val="left"/>
      </w:pPr>
      <w:hyperlink w:history="1" r:id="rIdn3e3xxyzqkdpplqrhf6cm">
        <w:r>
          <w:rPr>
            <w:rStyle w:val="Hyperlink"/>
            <w:rFonts w:ascii="Times New Roman" w:eastAsia="宋体"/>
            <w:sz w:val="24"/>
            <w:szCs w:val="24"/>
          </w:rPr>
          <w:t xml:space="preserve">女子靠 AI 婚庆培训年入 200 万，技能与资源是关键（中华网，含六成 AI 绘画接单者月入不足 800 元的调研数据）</w:t>
        </w:r>
      </w:hyperlink>
    </w:p>
    <w:p>
      <w:pPr>
        <w:pStyle w:val="ListParagraph"/>
        <w:numPr>
          <w:ilvl w:val="0"/>
          <w:numId w:val="2"/>
        </w:numPr>
        <w:spacing w:after="60" w:line="360"/>
        <w:jc w:val="left"/>
      </w:pPr>
      <w:hyperlink w:history="1" r:id="rIdumca30orh0npsi_-b4efx">
        <w:r>
          <w:rPr>
            <w:rStyle w:val="Hyperlink"/>
            <w:rFonts w:ascii="Times New Roman" w:eastAsia="宋体"/>
            <w:sz w:val="24"/>
            <w:szCs w:val="24"/>
          </w:rPr>
          <w:t xml:space="preserve">AI 漫剧承制在哪里找？2026 年热门接单平台对比（华为云社区）</w:t>
        </w:r>
      </w:hyperlink>
    </w:p>
    <w:p>
      <w:pPr>
        <w:pStyle w:val="ListParagraph"/>
        <w:numPr>
          <w:ilvl w:val="0"/>
          <w:numId w:val="2"/>
        </w:numPr>
        <w:spacing w:after="60" w:line="360"/>
        <w:jc w:val="left"/>
      </w:pPr>
      <w:hyperlink w:history="1" r:id="rIdvpq48u_u5egj3ji33jrc0">
        <w:r>
          <w:rPr>
            <w:rStyle w:val="Hyperlink"/>
            <w:rFonts w:ascii="Times New Roman" w:eastAsia="宋体"/>
            <w:sz w:val="24"/>
            <w:szCs w:val="24"/>
          </w:rPr>
          <w:t xml:space="preserve">漫剧爆火下的"一人公司"：有人盆满钵满，有人收入不足十元（东方财富网）</w:t>
        </w:r>
      </w:hyperlink>
    </w:p>
    <w:p>
      <w:pPr>
        <w:pStyle w:val="ListParagraph"/>
        <w:numPr>
          <w:ilvl w:val="0"/>
          <w:numId w:val="2"/>
        </w:numPr>
        <w:spacing w:after="60" w:line="360"/>
        <w:jc w:val="left"/>
      </w:pPr>
      <w:hyperlink w:history="1" r:id="rIdzbuzcb9zoop50xgfyngsn">
        <w:r>
          <w:rPr>
            <w:rStyle w:val="Hyperlink"/>
            <w:rFonts w:ascii="Times New Roman" w:eastAsia="宋体"/>
            <w:sz w:val="24"/>
            <w:szCs w:val="24"/>
          </w:rPr>
          <w:t xml:space="preserve">什么是 OPC？有哪些成功的 OPC 商业模式（36 氪）</w:t>
        </w:r>
      </w:hyperlink>
    </w:p>
    <w:p>
      <w:pPr>
        <w:pStyle w:val="Body"/>
        <w:jc w:val="both"/>
      </w:pPr>
      <w:r>
        <w:rPr>
          <w:rFonts w:ascii="Times New Roman" w:eastAsia="宋体"/>
          <w:b/>
          <w:bCs/>
          <w:i w:val="false"/>
          <w:iCs w:val="false"/>
          <w:strike w:val="false"/>
          <w:color w:val="000000"/>
          <w:sz w:val="24"/>
          <w:szCs w:val="24"/>
        </w:rPr>
        <w:t xml:space="preserve">免责说明</w:t>
      </w:r>
      <w:r>
        <w:rPr>
          <w:rFonts w:ascii="Times New Roman" w:eastAsia="宋体"/>
          <w:b w:val="false"/>
          <w:bCs w:val="false"/>
          <w:i w:val="false"/>
          <w:iCs w:val="false"/>
          <w:strike w:val="false"/>
          <w:color w:val="000000"/>
          <w:sz w:val="24"/>
          <w:szCs w:val="24"/>
        </w:rPr>
        <w:t xml:space="preserve">：本文档为商业信息整理，不构成法律、税务或投资意见。报价区间来自公开行业资料，实际成交价因地区、行业、需求复杂度差异较大。正式注册主体与税务筹划前，请咨询执业律师或税务师，并以登记机关和税务机关的当期口径为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页，共 </w:t>
    </w:r>
    <w:r>
      <w:rPr>
        <w:color w:val="808080"/>
        <w:sz w:val="18"/>
        <w:szCs w:val="18"/>
      </w:rPr>
      <w:fldChar w:fldCharType="begin"/>
      <w:instrText xml:space="preserve">NUMPAGES</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宋体"/>
        <w:color w:val="808080"/>
        <w:sz w:val="18"/>
        <w:szCs w:val="18"/>
      </w:rPr>
      <w:t xml:space="preserve">一人公司 AI 变现落地方案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decimal"/>
      <w:lvlText w:val="%2."/>
      <w:lvlJc w:val="left"/>
      <w:pPr>
        <w:ind w:left="840" w:hanging="300"/>
      </w:pPr>
    </w:lvl>
    <w:lvl w:ilvl="2" w15:tentative="1">
      <w:start w:val="1"/>
      <w:numFmt w:val="decimal"/>
      <w:lvlText w:val="%3."/>
      <w:lvlJc w:val="left"/>
      <w:pPr>
        <w:ind w:left="12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40"/>
      <w:jc w:val="center"/>
    </w:pPr>
    <w:rPr>
      <w:rFonts w:ascii="Times New Roman" w:eastAsia="黑体"/>
      <w:b/>
      <w:bCs/>
      <w:color w:val="000000"/>
      <w:sz w:val="44"/>
      <w:szCs w:val="44"/>
    </w:rPr>
  </w:style>
  <w:style w:type="paragraph" w:styleId="Heading1">
    <w:name w:val="Heading 1"/>
    <w:basedOn w:val="Normal"/>
    <w:next w:val="Normal"/>
    <w:qFormat/>
    <w:pPr>
      <w:spacing w:after="200" w:before="360"/>
      <w:jc w:val="left"/>
      <w:outlineLvl w:val="0"/>
    </w:pPr>
    <w:rPr>
      <w:rFonts w:ascii="Times New Roman" w:eastAsia="黑体"/>
      <w:b/>
      <w:bCs/>
      <w:color w:val="000000"/>
      <w:sz w:val="32"/>
      <w:szCs w:val="32"/>
    </w:rPr>
  </w:style>
  <w:style w:type="paragraph" w:styleId="Heading2">
    <w:name w:val="Heading 2"/>
    <w:basedOn w:val="Normal"/>
    <w:next w:val="Normal"/>
    <w:qFormat/>
    <w:pPr>
      <w:spacing w:after="160" w:before="280"/>
      <w:jc w:val="left"/>
      <w:outlineLvl w:val="1"/>
    </w:pPr>
    <w:rPr>
      <w:rFonts w:ascii="Times New Roman" w:eastAsia="黑体"/>
      <w:b/>
      <w:bCs/>
      <w:color w:val="000000"/>
      <w:sz w:val="28"/>
      <w:szCs w:val="28"/>
    </w:rPr>
  </w:style>
  <w:style w:type="paragraph" w:styleId="Heading3">
    <w:name w:val="Heading 3"/>
    <w:basedOn w:val="Normal"/>
    <w:next w:val="Normal"/>
    <w:qFormat/>
    <w:pPr>
      <w:spacing w:after="100" w:before="200"/>
      <w:jc w:val="left"/>
      <w:outlineLvl w:val="2"/>
    </w:pPr>
    <w:rPr>
      <w:rFonts w:ascii="Times New Roman" w:eastAsia="黑体"/>
      <w:b/>
      <w:bCs/>
      <w:color w:val="000000"/>
      <w:sz w:val="24"/>
      <w:szCs w:val="24"/>
    </w:rPr>
  </w:style>
  <w:style w:type="paragraph" w:styleId="Body">
    <w:name w:val="Body"/>
    <w:basedOn w:val="Normal"/>
    <w:pPr>
      <w:spacing w:after="120" w:line="360"/>
      <w:ind w:firstLine="480"/>
      <w:jc w:val="both"/>
    </w:pPr>
    <w:rPr>
      <w:rFonts w:ascii="Times New Roman" w:eastAsia="宋体"/>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cgdihytp-p2vc5bf48xx" Type="http://schemas.openxmlformats.org/officeDocument/2006/relationships/hyperlink" Target="https://fgk.chinatax.gov.cn/zcfgk/c100009/c5233383/content.html" TargetMode="External"/><Relationship Id="rIdoltwbc5bmslzuk6hzavko" Type="http://schemas.openxmlformats.org/officeDocument/2006/relationships/hyperlink" Target="https://amr.sz.gov.cn/zcjzts/ssdj/content/post_11458245.html" TargetMode="External"/><Relationship Id="rIdh6g-dm8lozdabogn1w5ub" Type="http://schemas.openxmlformats.org/officeDocument/2006/relationships/hyperlink" Target="https://scjgj.quanzhou.gov.cn/xxgk/hygq/202410/t20241017_3091815.htm" TargetMode="External"/><Relationship Id="rIdbzjnemfpkjaza3tliblew" Type="http://schemas.openxmlformats.org/officeDocument/2006/relationships/hyperlink" Target="https://www.samr.gov.cn/djzcj/gzdt/art/2024/art_3e01fb8c9819474d86c7f8efcb69a6a4.html" TargetMode="External"/><Relationship Id="rIdqhzldpuh4y0qbmn8fwhj1" Type="http://schemas.openxmlformats.org/officeDocument/2006/relationships/hyperlink" Target="https://www.jsfy.gov.cn/article/98554.html" TargetMode="External"/><Relationship Id="rIdwlzey5sygo0hcvprarx8h" Type="http://schemas.openxmlformats.org/officeDocument/2006/relationships/hyperlink" Target="https://3g.wuhan.gov.cn/sy/whyw/202602/t20260215_2730587.shtml" TargetMode="External"/><Relationship Id="rIdqzerkdzlqxr-4froqla7t" Type="http://schemas.openxmlformats.org/officeDocument/2006/relationships/hyperlink" Target="https://www.jianghan.gov.cn/zfxxgk/fdzdgknr/gysyjs/shbz_69488/jy_41572/202601/t20260115_2711831.shtml" TargetMode="External"/><Relationship Id="rIdiegvzwwhussvmeeoeylm9" Type="http://schemas.openxmlformats.org/officeDocument/2006/relationships/hyperlink" Target="https://szs.mof.gov.cn/zhengcefabu/202601/t20260131_3983036.htm" TargetMode="External"/><Relationship Id="rIdendbwqshiixfn-i-57ogx" Type="http://schemas.openxmlformats.org/officeDocument/2006/relationships/hyperlink" Target="https://guangxi.chinatax.gov.cn/nsfw/nszx/rdwd/202605/t20260507_432838.html" TargetMode="External"/><Relationship Id="rIdwcnjv24zrtyg30jpdyhkl" Type="http://schemas.openxmlformats.org/officeDocument/2006/relationships/hyperlink" Target="https://wl.nc.gov.cn/ncswlglj/jsjfa/202608/4e4f5116b5964aa3a0e0e1f82d79bbca.shtml" TargetMode="External"/><Relationship Id="rIdx1iajeawvi7tbc5_1gmpr" Type="http://schemas.openxmlformats.org/officeDocument/2006/relationships/hyperlink" Target="https://qingdao.chinatax.gov.cn/ssfg2019/cjwt/cjwtqt/202604/t20260423_103962.html" TargetMode="External"/><Relationship Id="rIdbllbtmpflx274f4s86asl" Type="http://schemas.openxmlformats.org/officeDocument/2006/relationships/hyperlink" Target="https://www.21jingji.com/article/20260520/herald/824032c2d72d6212c625f1e98082e6cf.html" TargetMode="External"/><Relationship Id="rIdhympb2ynlo5aw5onks-o6" Type="http://schemas.openxmlformats.org/officeDocument/2006/relationships/hyperlink" Target="https://m.36kr.com/p/3698084441419656" TargetMode="External"/><Relationship Id="rIdjbrpf2wul0wczrk9b2h8t" Type="http://schemas.openxmlformats.org/officeDocument/2006/relationships/hyperlink" Target="https://developer.volcengine.com/articles/7670740048374923300" TargetMode="External"/><Relationship Id="rIdxesg_e6qjl7dl6tjyeuel" Type="http://schemas.openxmlformats.org/officeDocument/2006/relationships/hyperlink" Target="https://www.yuanjisong.com/community/insight/article-3706" TargetMode="External"/><Relationship Id="rIdn3e3xxyzqkdpplqrhf6cm" Type="http://schemas.openxmlformats.org/officeDocument/2006/relationships/hyperlink" Target="https://news.china.com/socialgd/10000169/20261003/49776728.html" TargetMode="External"/><Relationship Id="rIdumca30orh0npsi_-b4efx" Type="http://schemas.openxmlformats.org/officeDocument/2006/relationships/hyperlink" Target="https://bbs.huaweicloud.com/blogs/486534" TargetMode="External"/><Relationship Id="rIdvpq48u_u5egj3ji33jrc0" Type="http://schemas.openxmlformats.org/officeDocument/2006/relationships/hyperlink" Target="https://finance.eastmoney.com/a/202603263685548723.html" TargetMode="External"/><Relationship Id="rIdzbuzcb9zoop50xgfyngsn" Type="http://schemas.openxmlformats.org/officeDocument/2006/relationships/hyperlink" Target="https://www.36kr.com/p/3816858092241794"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2026-10-25T10:55:49.576Z</dcterms:created>
  <dcterms:modified xsi:type="dcterms:W3CDTF">2026-10-25T10:55:49.578Z</dcterms:modified>
</cp:coreProperties>
</file>

<file path=docProps/custom.xml><?xml version="1.0" encoding="utf-8"?>
<Properties xmlns="http://schemas.openxmlformats.org/officeDocument/2006/custom-properties" xmlns:vt="http://schemas.openxmlformats.org/officeDocument/2006/docPropsVTypes"/>
</file>