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DF1B1" w14:textId="5638BF78" w:rsidR="005D1BA9" w:rsidRDefault="008973AA" w:rsidP="008973AA">
      <w:pPr>
        <w:spacing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Week 3: Virtue Ethics</w:t>
      </w:r>
    </w:p>
    <w:p w14:paraId="0B70C32A" w14:textId="4BBEF8C9" w:rsidR="004831ED" w:rsidRDefault="004831ED" w:rsidP="008973AA">
      <w:pPr>
        <w:spacing w:line="360" w:lineRule="auto"/>
        <w:jc w:val="both"/>
        <w:rPr>
          <w:rFonts w:ascii="Times New Roman" w:hAnsi="Times New Roman" w:cs="Times New Roman"/>
        </w:rPr>
      </w:pPr>
      <w:r w:rsidRPr="004831ED">
        <w:rPr>
          <w:rFonts w:ascii="Times New Roman" w:hAnsi="Times New Roman" w:cs="Times New Roman"/>
        </w:rPr>
        <w:t>Essay question: Is Virtue Ethics a genuine alternative to consequentialism and deontology?</w:t>
      </w:r>
    </w:p>
    <w:p w14:paraId="0CF54F88" w14:textId="2A9CA97D" w:rsidR="00E26E4A" w:rsidRDefault="00E26E4A" w:rsidP="008973AA">
      <w:pPr>
        <w:spacing w:line="360" w:lineRule="auto"/>
        <w:jc w:val="both"/>
        <w:rPr>
          <w:rFonts w:ascii="Times New Roman" w:hAnsi="Times New Roman" w:cs="Times New Roman"/>
        </w:rPr>
      </w:pPr>
      <w:r>
        <w:rPr>
          <w:rFonts w:ascii="Times New Roman" w:hAnsi="Times New Roman" w:cs="Times New Roman"/>
        </w:rPr>
        <w:tab/>
        <w:t>Virtue Ethics can be summarised as the thesis that “an action is right just when it is what a virtuous agent would do</w:t>
      </w:r>
      <w:r w:rsidR="008766CA">
        <w:rPr>
          <w:rStyle w:val="FootnoteReference"/>
          <w:rFonts w:ascii="Times New Roman" w:hAnsi="Times New Roman" w:cs="Times New Roman"/>
        </w:rPr>
        <w:footnoteReference w:id="1"/>
      </w:r>
      <w:r>
        <w:rPr>
          <w:rFonts w:ascii="Times New Roman" w:hAnsi="Times New Roman" w:cs="Times New Roman"/>
        </w:rPr>
        <w:t xml:space="preserve">”. Virtues, then, are the character traits of an agent that contribute to their flourishing, and allows them to live a life well lived. In this sense and similar to consequentialism, Virtue Ethics is a teleological ethical theory. But it is not only what the virtuous agent would do that is important, but how the virtuous agent does that is constitutive of a right action i.e. acting from virtue. Here, Virtue Ethics also straddles the deontological line as the reason for doing X finds itself in its moral judgements of what is “right”. </w:t>
      </w:r>
    </w:p>
    <w:p w14:paraId="5F53566D" w14:textId="2AC30BC6" w:rsidR="00E26E4A" w:rsidRDefault="00E26E4A" w:rsidP="008973AA">
      <w:pPr>
        <w:spacing w:line="360" w:lineRule="auto"/>
        <w:jc w:val="both"/>
        <w:rPr>
          <w:rFonts w:ascii="Times New Roman" w:hAnsi="Times New Roman" w:cs="Times New Roman"/>
        </w:rPr>
      </w:pPr>
      <w:r>
        <w:rPr>
          <w:rFonts w:ascii="Times New Roman" w:hAnsi="Times New Roman" w:cs="Times New Roman"/>
        </w:rPr>
        <w:tab/>
        <w:t xml:space="preserve">I am going to argue that Virtue Ethics is a genuine alternative to consequentialism and deontology, because it features one’s character as the centre of morality, and one’s actions as a secondary concern. It seems to be that Virtue Ethics is more comfortable with speaking of a “moral person” than a “moral action”. It is precisely because of this fundamental difference between action-based moral theory (consequentialism, deontology) and Virtue Ethics that I </w:t>
      </w:r>
      <w:r w:rsidR="005C2BC9">
        <w:rPr>
          <w:rFonts w:ascii="Times New Roman" w:hAnsi="Times New Roman" w:cs="Times New Roman"/>
        </w:rPr>
        <w:t>think that Virtue Ethics is neither consequentialist nor deontological</w:t>
      </w:r>
      <w:r>
        <w:rPr>
          <w:rFonts w:ascii="Times New Roman" w:hAnsi="Times New Roman" w:cs="Times New Roman"/>
        </w:rPr>
        <w:t xml:space="preserve">. This proceeds in three steps. First, I explicate a skeletal outline of Virtue Ethics, arguing that it places character at the centre of morality. From </w:t>
      </w:r>
      <w:proofErr w:type="spellStart"/>
      <w:r>
        <w:rPr>
          <w:rFonts w:ascii="Times New Roman" w:hAnsi="Times New Roman" w:cs="Times New Roman"/>
        </w:rPr>
        <w:t>Hur</w:t>
      </w:r>
      <w:r w:rsidR="008766CA">
        <w:rPr>
          <w:rFonts w:ascii="Times New Roman" w:hAnsi="Times New Roman" w:cs="Times New Roman"/>
        </w:rPr>
        <w:t>s</w:t>
      </w:r>
      <w:r>
        <w:rPr>
          <w:rFonts w:ascii="Times New Roman" w:hAnsi="Times New Roman" w:cs="Times New Roman"/>
        </w:rPr>
        <w:t>thouse’s</w:t>
      </w:r>
      <w:proofErr w:type="spellEnd"/>
      <w:r>
        <w:rPr>
          <w:rFonts w:ascii="Times New Roman" w:hAnsi="Times New Roman" w:cs="Times New Roman"/>
        </w:rPr>
        <w:t xml:space="preserve"> discussion of abortion, I demonstrate that Virtue Ethics is compatible with an </w:t>
      </w:r>
      <w:r w:rsidRPr="00E26E4A">
        <w:rPr>
          <w:rFonts w:ascii="Times New Roman" w:hAnsi="Times New Roman" w:cs="Times New Roman"/>
          <w:i/>
          <w:iCs/>
        </w:rPr>
        <w:t>indeterminacy of the right action</w:t>
      </w:r>
      <w:r>
        <w:rPr>
          <w:rFonts w:ascii="Times New Roman" w:hAnsi="Times New Roman" w:cs="Times New Roman"/>
        </w:rPr>
        <w:t xml:space="preserve">, which plays a crucial role in my analysis. Second, I argue that Virtue Ethics cannot be a consequentialist thesis primarily because it requires one to know why they are doing what they are doing. Lastly, I take on the more difficult challenge of showing that Virtue Ethics is not a deontology, by suggesting that what separates it from (whatever kind of) deontology is Virtue Ethics’ extensional indeterminacy, something that deontology cannot have. </w:t>
      </w:r>
    </w:p>
    <w:p w14:paraId="1099F4BF" w14:textId="77777777" w:rsidR="00E26E4A" w:rsidRDefault="00E26E4A" w:rsidP="008973AA">
      <w:pPr>
        <w:spacing w:line="360" w:lineRule="auto"/>
        <w:jc w:val="both"/>
        <w:rPr>
          <w:rFonts w:ascii="Times New Roman" w:hAnsi="Times New Roman" w:cs="Times New Roman"/>
        </w:rPr>
      </w:pPr>
    </w:p>
    <w:p w14:paraId="592AB06A" w14:textId="179357D1" w:rsidR="00E26E4A" w:rsidRPr="00E26E4A" w:rsidRDefault="00E26E4A" w:rsidP="008973AA">
      <w:pPr>
        <w:spacing w:line="360" w:lineRule="auto"/>
        <w:jc w:val="both"/>
        <w:rPr>
          <w:rFonts w:ascii="Times New Roman" w:hAnsi="Times New Roman" w:cs="Times New Roman"/>
          <w:b/>
          <w:bCs/>
          <w:sz w:val="28"/>
          <w:szCs w:val="28"/>
        </w:rPr>
      </w:pPr>
      <w:r w:rsidRPr="00E26E4A">
        <w:rPr>
          <w:rFonts w:ascii="Times New Roman" w:hAnsi="Times New Roman" w:cs="Times New Roman"/>
          <w:b/>
          <w:bCs/>
          <w:sz w:val="28"/>
          <w:szCs w:val="28"/>
        </w:rPr>
        <w:t>Characterising Virtue Ethics</w:t>
      </w:r>
    </w:p>
    <w:p w14:paraId="399F349A" w14:textId="135A8456" w:rsidR="00E26E4A" w:rsidRDefault="00E26E4A" w:rsidP="008973AA">
      <w:pPr>
        <w:spacing w:line="360" w:lineRule="auto"/>
        <w:jc w:val="both"/>
        <w:rPr>
          <w:rFonts w:ascii="Times New Roman" w:hAnsi="Times New Roman" w:cs="Times New Roman"/>
        </w:rPr>
      </w:pPr>
      <w:r>
        <w:rPr>
          <w:rFonts w:ascii="Times New Roman" w:hAnsi="Times New Roman" w:cs="Times New Roman"/>
        </w:rPr>
        <w:tab/>
        <w:t xml:space="preserve">I have initially characterised Virtue Ethics as the thesis that “an action is right just when it is what a virtuous agent would do”. So, it may seem that Virtue Ethics is a theory that focuses on the right action, just like Consequentialism and Deontology. But the above characterisation is merely an implied thesis, to make it commensurate with descriptions of consequentialism and deontology. </w:t>
      </w:r>
    </w:p>
    <w:p w14:paraId="749F3AC1" w14:textId="0EB6873C" w:rsidR="00E26E4A" w:rsidRDefault="00E26E4A" w:rsidP="00E26E4A">
      <w:pPr>
        <w:spacing w:line="360" w:lineRule="auto"/>
        <w:jc w:val="both"/>
        <w:rPr>
          <w:rFonts w:ascii="Times New Roman" w:hAnsi="Times New Roman" w:cs="Times New Roman"/>
        </w:rPr>
      </w:pPr>
      <w:r>
        <w:rPr>
          <w:rFonts w:ascii="Times New Roman" w:hAnsi="Times New Roman" w:cs="Times New Roman"/>
        </w:rPr>
        <w:lastRenderedPageBreak/>
        <w:tab/>
        <w:t xml:space="preserve">Let us first motivate Virtue Ethics to see that it has a derivative focus on what the right action is. Classical virtue theorists begin from the considerations of the “good life” i.e. what does it mean to live a life well lived. For Aristotle, this is an exemplary human life that is filled with eudamonia or </w:t>
      </w:r>
      <w:r>
        <w:rPr>
          <w:rFonts w:ascii="Times New Roman" w:hAnsi="Times New Roman" w:cs="Times New Roman"/>
          <w:i/>
          <w:iCs/>
        </w:rPr>
        <w:t>flourishing</w:t>
      </w:r>
      <w:r>
        <w:rPr>
          <w:rFonts w:ascii="Times New Roman" w:hAnsi="Times New Roman" w:cs="Times New Roman"/>
        </w:rPr>
        <w:t xml:space="preserve">. And such an exemplary or virtuous human, being embedded in what Aristotle calls </w:t>
      </w:r>
      <w:r w:rsidR="00162EE8">
        <w:rPr>
          <w:rFonts w:ascii="Times New Roman" w:hAnsi="Times New Roman" w:cs="Times New Roman"/>
        </w:rPr>
        <w:t xml:space="preserve">the </w:t>
      </w:r>
      <w:r w:rsidRPr="00E26E4A">
        <w:rPr>
          <w:rFonts w:ascii="Times New Roman" w:hAnsi="Times New Roman" w:cs="Times New Roman"/>
          <w:i/>
          <w:iCs/>
        </w:rPr>
        <w:t>polis</w:t>
      </w:r>
      <w:r>
        <w:rPr>
          <w:rFonts w:ascii="Times New Roman" w:hAnsi="Times New Roman" w:cs="Times New Roman"/>
        </w:rPr>
        <w:t>, must inevitably be moral. In fact, the virtuous human is the moral person. Anscombe more clearly creates the link between virtue and the moral “ought”. According to Anscombe, our ethical theories have been dominated by interpretations that the moral “ought” of “you ought not to steal” meant “there is a moral rule not to steal” because they are implicitly underwritten by an acceptance of an Abrahamic conception of God. But this “law conception of morality” cannot hold if we are to suppose that our theories of ethics are secular theses, for Anscombe is both sceptical that we can say that we signed a sort of “social contract” when we have not actually done so, and that there is a natural law of morality without a belief in God</w:t>
      </w:r>
      <w:r w:rsidR="008766CA">
        <w:rPr>
          <w:rStyle w:val="FootnoteReference"/>
          <w:rFonts w:ascii="Times New Roman" w:hAnsi="Times New Roman" w:cs="Times New Roman"/>
        </w:rPr>
        <w:footnoteReference w:id="2"/>
      </w:r>
      <w:r>
        <w:rPr>
          <w:rFonts w:ascii="Times New Roman" w:hAnsi="Times New Roman" w:cs="Times New Roman"/>
        </w:rPr>
        <w:t>. To remove the religious foundations of ethics, therefore, is to revert back to the Ancient Greek meaning of “ought”, that “you ought not to steal” meant “exemplary humans do not steal”, and this is where we find Virtue Ethics as a solution because it does not produce rules to follow, but a conception of the virtuous agent for us to aspire towards. As Crisp further suggests, acting virtuously consists in at least the following</w:t>
      </w:r>
      <w:r w:rsidR="008766CA">
        <w:rPr>
          <w:rStyle w:val="FootnoteReference"/>
          <w:rFonts w:ascii="Times New Roman" w:hAnsi="Times New Roman" w:cs="Times New Roman"/>
        </w:rPr>
        <w:footnoteReference w:id="3"/>
      </w:r>
      <w:r>
        <w:rPr>
          <w:rFonts w:ascii="Times New Roman" w:hAnsi="Times New Roman" w:cs="Times New Roman"/>
        </w:rPr>
        <w:t>:</w:t>
      </w:r>
    </w:p>
    <w:p w14:paraId="1EF60814" w14:textId="614C8C1A" w:rsidR="00E26E4A" w:rsidRDefault="00E26E4A" w:rsidP="00E26E4A">
      <w:pPr>
        <w:pStyle w:val="ListParagraph"/>
        <w:numPr>
          <w:ilvl w:val="0"/>
          <w:numId w:val="2"/>
        </w:numPr>
        <w:spacing w:line="360" w:lineRule="auto"/>
        <w:jc w:val="both"/>
        <w:rPr>
          <w:rFonts w:ascii="Times New Roman" w:hAnsi="Times New Roman" w:cs="Times New Roman"/>
        </w:rPr>
      </w:pPr>
      <w:r w:rsidRPr="00E26E4A">
        <w:rPr>
          <w:rFonts w:ascii="Times New Roman" w:hAnsi="Times New Roman" w:cs="Times New Roman"/>
        </w:rPr>
        <w:t xml:space="preserve">Epistemic </w:t>
      </w:r>
      <w:r>
        <w:rPr>
          <w:rFonts w:ascii="Times New Roman" w:hAnsi="Times New Roman" w:cs="Times New Roman"/>
        </w:rPr>
        <w:t>Criterion: the agent must know what she is doing (and why)</w:t>
      </w:r>
    </w:p>
    <w:p w14:paraId="7A3788CA" w14:textId="30048BF3" w:rsidR="00E26E4A" w:rsidRDefault="00E26E4A" w:rsidP="00E26E4A">
      <w:pPr>
        <w:pStyle w:val="ListParagraph"/>
        <w:numPr>
          <w:ilvl w:val="0"/>
          <w:numId w:val="2"/>
        </w:numPr>
        <w:spacing w:line="360" w:lineRule="auto"/>
        <w:jc w:val="both"/>
        <w:rPr>
          <w:rFonts w:ascii="Times New Roman" w:hAnsi="Times New Roman" w:cs="Times New Roman"/>
        </w:rPr>
      </w:pPr>
      <w:r>
        <w:rPr>
          <w:rFonts w:ascii="Times New Roman" w:hAnsi="Times New Roman" w:cs="Times New Roman"/>
        </w:rPr>
        <w:t>Rigidity Condition: the agent must act from a firm and unshakeable disposition</w:t>
      </w:r>
    </w:p>
    <w:p w14:paraId="355B337F" w14:textId="3AFC5164" w:rsidR="00E26E4A" w:rsidRPr="00E26E4A" w:rsidRDefault="00E26E4A" w:rsidP="00E26E4A">
      <w:pPr>
        <w:spacing w:line="360" w:lineRule="auto"/>
        <w:jc w:val="both"/>
        <w:rPr>
          <w:rFonts w:ascii="Times New Roman" w:hAnsi="Times New Roman" w:cs="Times New Roman"/>
        </w:rPr>
      </w:pPr>
      <w:r>
        <w:rPr>
          <w:rFonts w:ascii="Times New Roman" w:hAnsi="Times New Roman" w:cs="Times New Roman"/>
        </w:rPr>
        <w:t xml:space="preserve">So, it is not enough for an action to merely coincide with what the virtuous agent does – an agent must act from the virtues. </w:t>
      </w:r>
    </w:p>
    <w:p w14:paraId="0FA440FD" w14:textId="3876CB2A" w:rsidR="00E26E4A" w:rsidRDefault="00E26E4A" w:rsidP="008973AA">
      <w:pPr>
        <w:spacing w:line="360" w:lineRule="auto"/>
        <w:jc w:val="both"/>
        <w:rPr>
          <w:rFonts w:ascii="Times New Roman" w:hAnsi="Times New Roman" w:cs="Times New Roman"/>
        </w:rPr>
      </w:pPr>
      <w:r>
        <w:rPr>
          <w:rFonts w:ascii="Times New Roman" w:hAnsi="Times New Roman" w:cs="Times New Roman"/>
        </w:rPr>
        <w:tab/>
        <w:t xml:space="preserve">One can accept Anscombe’s conclusion that there is a difference between the two “ought(s)” i.e. law-based and agent-based, without accepting that our law conception of morality is inherited from Abrahamic religions. So, Virtue Ethics must define a virtuous agent in terms of the desired character traits, such as generosity, kindness etc. </w:t>
      </w:r>
    </w:p>
    <w:p w14:paraId="6C56C09F" w14:textId="2D4D9A65" w:rsidR="00E26E4A" w:rsidRDefault="00E26E4A" w:rsidP="008973AA">
      <w:pPr>
        <w:spacing w:line="360" w:lineRule="auto"/>
        <w:jc w:val="both"/>
        <w:rPr>
          <w:rFonts w:ascii="Times New Roman" w:hAnsi="Times New Roman" w:cs="Times New Roman"/>
        </w:rPr>
      </w:pPr>
      <w:r>
        <w:rPr>
          <w:rFonts w:ascii="Times New Roman" w:hAnsi="Times New Roman" w:cs="Times New Roman"/>
        </w:rPr>
        <w:tab/>
        <w:t>There are two important objections to this character-centric thesis that I will quickly defuse. The first emerges from Louden’s argument that a character-centric thesis cannot capture absolute prohibitions of actions such as killing: for instance “you ought never to kill an innocent man</w:t>
      </w:r>
      <w:r w:rsidR="008766CA">
        <w:rPr>
          <w:rStyle w:val="FootnoteReference"/>
          <w:rFonts w:ascii="Times New Roman" w:hAnsi="Times New Roman" w:cs="Times New Roman"/>
        </w:rPr>
        <w:footnoteReference w:id="4"/>
      </w:r>
      <w:r>
        <w:rPr>
          <w:rFonts w:ascii="Times New Roman" w:hAnsi="Times New Roman" w:cs="Times New Roman"/>
        </w:rPr>
        <w:t xml:space="preserve">”. The first problem with this is that it is an open question whether there ever are absolute prohibitions – even in the canonical case of killing an innocent man, we may think that a soldier of the insurgents are innocent but that we are permitted to kill them in war. The </w:t>
      </w:r>
      <w:r>
        <w:rPr>
          <w:rFonts w:ascii="Times New Roman" w:hAnsi="Times New Roman" w:cs="Times New Roman"/>
        </w:rPr>
        <w:lastRenderedPageBreak/>
        <w:t>second is that even if there are absolute prohibitions, the Virtue theorist could capture the absolute nature of the prohibition by arguing that an agent that murders an innocent man is so far away from being virtuous, that it would never be in the consideration of the virtuous agent. This “distance from virtue” can be used to communicate absolute prohibition. The second is Audi’s criticism that Virtue Ethics is circular: even if, Audi claims, a virtuous person is “metaphysically more basic” than a virtuous action, how might we explain or know what a morally person is other than in terms of his actions</w:t>
      </w:r>
      <w:r w:rsidR="008766CA">
        <w:rPr>
          <w:rStyle w:val="FootnoteReference"/>
          <w:rFonts w:ascii="Times New Roman" w:hAnsi="Times New Roman" w:cs="Times New Roman"/>
        </w:rPr>
        <w:footnoteReference w:id="5"/>
      </w:r>
      <w:r>
        <w:rPr>
          <w:rFonts w:ascii="Times New Roman" w:hAnsi="Times New Roman" w:cs="Times New Roman"/>
        </w:rPr>
        <w:t>? I think a reply could be as follows: while we say that a “generous man” is someone who gives to charity, we do not claim that “someone who gives to charity” is the definition of a generous man, which we accept is conceptually more basic. But this does not stop us from knowing who a generous man is, even though we do not have a precise definition. All Audi shows is that we have no clean definition of character traits – but this is simply because virtue theorists take virtues to be primitive. It does not prevent us from applying them to certain contexts.</w:t>
      </w:r>
    </w:p>
    <w:p w14:paraId="045F6631" w14:textId="7C4BA765" w:rsidR="00E26E4A" w:rsidRDefault="00E26E4A" w:rsidP="008973AA">
      <w:pPr>
        <w:spacing w:line="360" w:lineRule="auto"/>
        <w:jc w:val="both"/>
        <w:rPr>
          <w:rFonts w:ascii="Times New Roman" w:hAnsi="Times New Roman" w:cs="Times New Roman"/>
        </w:rPr>
      </w:pPr>
      <w:r>
        <w:rPr>
          <w:rFonts w:ascii="Times New Roman" w:hAnsi="Times New Roman" w:cs="Times New Roman"/>
        </w:rPr>
        <w:tab/>
        <w:t xml:space="preserve">Now, I want to finally explicate the thesis that virtue ethics is more comfortable with speaking of a “moral person” than a “right action”, because Virtue Ethics possesses what I call an indeterminacy of the right action. We can see this indeterminacy most clearly via </w:t>
      </w:r>
      <w:proofErr w:type="spellStart"/>
      <w:r>
        <w:rPr>
          <w:rFonts w:ascii="Times New Roman" w:hAnsi="Times New Roman" w:cs="Times New Roman"/>
        </w:rPr>
        <w:t>Hur</w:t>
      </w:r>
      <w:r w:rsidR="008766CA">
        <w:rPr>
          <w:rFonts w:ascii="Times New Roman" w:hAnsi="Times New Roman" w:cs="Times New Roman"/>
        </w:rPr>
        <w:t>s</w:t>
      </w:r>
      <w:r>
        <w:rPr>
          <w:rFonts w:ascii="Times New Roman" w:hAnsi="Times New Roman" w:cs="Times New Roman"/>
        </w:rPr>
        <w:t>thouse’s</w:t>
      </w:r>
      <w:proofErr w:type="spellEnd"/>
      <w:r>
        <w:rPr>
          <w:rFonts w:ascii="Times New Roman" w:hAnsi="Times New Roman" w:cs="Times New Roman"/>
        </w:rPr>
        <w:t xml:space="preserve"> discussion of abortion and virtue theory. </w:t>
      </w:r>
      <w:proofErr w:type="spellStart"/>
      <w:r>
        <w:rPr>
          <w:rFonts w:ascii="Times New Roman" w:hAnsi="Times New Roman" w:cs="Times New Roman"/>
        </w:rPr>
        <w:t>Hur</w:t>
      </w:r>
      <w:r w:rsidR="008766CA">
        <w:rPr>
          <w:rFonts w:ascii="Times New Roman" w:hAnsi="Times New Roman" w:cs="Times New Roman"/>
        </w:rPr>
        <w:t>s</w:t>
      </w:r>
      <w:r>
        <w:rPr>
          <w:rFonts w:ascii="Times New Roman" w:hAnsi="Times New Roman" w:cs="Times New Roman"/>
        </w:rPr>
        <w:t>thouse</w:t>
      </w:r>
      <w:proofErr w:type="spellEnd"/>
      <w:r>
        <w:rPr>
          <w:rFonts w:ascii="Times New Roman" w:hAnsi="Times New Roman" w:cs="Times New Roman"/>
        </w:rPr>
        <w:t xml:space="preserve"> argues that virtue ethics can give us instruction by asking ourselves “If I were to do such-and-such now, would I be acting justly or unjustly…kindly or unkindly [and so on]</w:t>
      </w:r>
      <w:r w:rsidR="008766CA">
        <w:rPr>
          <w:rStyle w:val="FootnoteReference"/>
          <w:rFonts w:ascii="Times New Roman" w:hAnsi="Times New Roman" w:cs="Times New Roman"/>
        </w:rPr>
        <w:footnoteReference w:id="6"/>
      </w:r>
      <w:r>
        <w:rPr>
          <w:rFonts w:ascii="Times New Roman" w:hAnsi="Times New Roman" w:cs="Times New Roman"/>
        </w:rPr>
        <w:t xml:space="preserve">”. In particular, when we apply this to questions of the morality of abortion, for instance the status of the foetus and when we connect this to our rich and deep notions of familial relationships, to equate abortion with cutting one’s hair is something “no virtuous…person would do”. Furthermore, </w:t>
      </w:r>
      <w:proofErr w:type="spellStart"/>
      <w:r>
        <w:rPr>
          <w:rFonts w:ascii="Times New Roman" w:hAnsi="Times New Roman" w:cs="Times New Roman"/>
        </w:rPr>
        <w:t>Hur</w:t>
      </w:r>
      <w:r w:rsidR="008766CA">
        <w:rPr>
          <w:rFonts w:ascii="Times New Roman" w:hAnsi="Times New Roman" w:cs="Times New Roman"/>
        </w:rPr>
        <w:t>s</w:t>
      </w:r>
      <w:r>
        <w:rPr>
          <w:rFonts w:ascii="Times New Roman" w:hAnsi="Times New Roman" w:cs="Times New Roman"/>
        </w:rPr>
        <w:t>thouse</w:t>
      </w:r>
      <w:proofErr w:type="spellEnd"/>
      <w:r>
        <w:rPr>
          <w:rFonts w:ascii="Times New Roman" w:hAnsi="Times New Roman" w:cs="Times New Roman"/>
        </w:rPr>
        <w:t xml:space="preserve"> goes on to suggest that because “motherhood…[is] intrinsically worthwhile” and “partially constitutive of a flourishing life”, then a moral woman </w:t>
      </w:r>
      <w:r w:rsidRPr="00E26E4A">
        <w:rPr>
          <w:rFonts w:ascii="Times New Roman" w:hAnsi="Times New Roman" w:cs="Times New Roman"/>
          <w:i/>
          <w:iCs/>
        </w:rPr>
        <w:t>may</w:t>
      </w:r>
      <w:r>
        <w:rPr>
          <w:rFonts w:ascii="Times New Roman" w:hAnsi="Times New Roman" w:cs="Times New Roman"/>
        </w:rPr>
        <w:t xml:space="preserve"> not opt for an abortion. The operative word is </w:t>
      </w:r>
      <w:r>
        <w:rPr>
          <w:rFonts w:ascii="Times New Roman" w:hAnsi="Times New Roman" w:cs="Times New Roman"/>
          <w:i/>
          <w:iCs/>
        </w:rPr>
        <w:t xml:space="preserve">may </w:t>
      </w:r>
      <w:r>
        <w:rPr>
          <w:rFonts w:ascii="Times New Roman" w:hAnsi="Times New Roman" w:cs="Times New Roman"/>
        </w:rPr>
        <w:t xml:space="preserve">because there is a laundry list of exceptions such as having already many children and is incapable of handling another child, or the catch-all having “some other worthwhile activity” that motherhood would compromise. </w:t>
      </w:r>
    </w:p>
    <w:p w14:paraId="00D1A1BF" w14:textId="7D61C4AD" w:rsidR="00E26E4A" w:rsidRPr="00E26E4A" w:rsidRDefault="00E26E4A" w:rsidP="00E26E4A">
      <w:pPr>
        <w:spacing w:line="360" w:lineRule="auto"/>
        <w:ind w:firstLine="720"/>
        <w:jc w:val="both"/>
        <w:rPr>
          <w:rFonts w:ascii="Times New Roman" w:hAnsi="Times New Roman" w:cs="Times New Roman"/>
        </w:rPr>
      </w:pPr>
      <w:r>
        <w:rPr>
          <w:rFonts w:ascii="Times New Roman" w:hAnsi="Times New Roman" w:cs="Times New Roman"/>
        </w:rPr>
        <w:t xml:space="preserve">It is important to note the subjectivity in “worthwhile” activity – what is worthwhile to someone, such as being an artist, may be worthless to someone else. If this is right, then there seems to be an extensional indeterminacy for virtue ethics: for any two distinct people in the same situation, what is the “right” action for them may change, depending on what they think </w:t>
      </w:r>
      <w:r>
        <w:rPr>
          <w:rFonts w:ascii="Times New Roman" w:hAnsi="Times New Roman" w:cs="Times New Roman"/>
        </w:rPr>
        <w:lastRenderedPageBreak/>
        <w:t>is worthwhile. It seems to me that for the virtue theorist, what matters isn’t really the eventual action that the person does (whether they abort the baby or not), but the practical deliberation they go through to arrive at that action</w:t>
      </w:r>
      <w:r w:rsidR="005C2BC9">
        <w:rPr>
          <w:rFonts w:ascii="Times New Roman" w:hAnsi="Times New Roman" w:cs="Times New Roman"/>
        </w:rPr>
        <w:t xml:space="preserve"> which makes them a certain kind of person</w:t>
      </w:r>
      <w:r>
        <w:rPr>
          <w:rFonts w:ascii="Times New Roman" w:hAnsi="Times New Roman" w:cs="Times New Roman"/>
        </w:rPr>
        <w:t xml:space="preserve">. This is why </w:t>
      </w:r>
      <w:proofErr w:type="spellStart"/>
      <w:r>
        <w:rPr>
          <w:rFonts w:ascii="Times New Roman" w:hAnsi="Times New Roman" w:cs="Times New Roman"/>
        </w:rPr>
        <w:t>Hur</w:t>
      </w:r>
      <w:r w:rsidR="008766CA">
        <w:rPr>
          <w:rFonts w:ascii="Times New Roman" w:hAnsi="Times New Roman" w:cs="Times New Roman"/>
        </w:rPr>
        <w:t>s</w:t>
      </w:r>
      <w:r>
        <w:rPr>
          <w:rFonts w:ascii="Times New Roman" w:hAnsi="Times New Roman" w:cs="Times New Roman"/>
        </w:rPr>
        <w:t>thouse</w:t>
      </w:r>
      <w:proofErr w:type="spellEnd"/>
      <w:r>
        <w:rPr>
          <w:rFonts w:ascii="Times New Roman" w:hAnsi="Times New Roman" w:cs="Times New Roman"/>
        </w:rPr>
        <w:t xml:space="preserve"> emphasises on not treating abortion like “cutting one’s hair” because it hampers practical deliberation, and why Crisp emphasises on “knowing what one is doing</w:t>
      </w:r>
      <w:r w:rsidR="008766CA">
        <w:rPr>
          <w:rStyle w:val="FootnoteReference"/>
          <w:rFonts w:ascii="Times New Roman" w:hAnsi="Times New Roman" w:cs="Times New Roman"/>
        </w:rPr>
        <w:footnoteReference w:id="7"/>
      </w:r>
      <w:r>
        <w:rPr>
          <w:rFonts w:ascii="Times New Roman" w:hAnsi="Times New Roman" w:cs="Times New Roman"/>
        </w:rPr>
        <w:t xml:space="preserve">”. And it is because of this emphasis on deliberation and the way one arrives at their eventual action that makes virtue ethics speak of “moral persons” rather than “moral actions” – what determines morality is one’s moral faculties of practical deliberation; it is akin to speaking of “an intelligent person” first, and “an intelligent action” only derivatively. </w:t>
      </w:r>
      <w:r w:rsidR="005C2BC9">
        <w:rPr>
          <w:rFonts w:ascii="Times New Roman" w:hAnsi="Times New Roman" w:cs="Times New Roman"/>
        </w:rPr>
        <w:t>Virtue ethics ascribes at least additional moral value to character.</w:t>
      </w:r>
    </w:p>
    <w:p w14:paraId="5FFD9B5D" w14:textId="77777777" w:rsidR="00E26E4A" w:rsidRDefault="00E26E4A" w:rsidP="008973AA">
      <w:pPr>
        <w:spacing w:line="360" w:lineRule="auto"/>
        <w:jc w:val="both"/>
        <w:rPr>
          <w:rFonts w:ascii="Times New Roman" w:hAnsi="Times New Roman" w:cs="Times New Roman"/>
        </w:rPr>
      </w:pPr>
    </w:p>
    <w:p w14:paraId="2C94002D" w14:textId="45E182B2" w:rsidR="00E26E4A" w:rsidRPr="00E26E4A" w:rsidRDefault="00E26E4A" w:rsidP="008973AA">
      <w:pPr>
        <w:spacing w:line="360" w:lineRule="auto"/>
        <w:jc w:val="both"/>
        <w:rPr>
          <w:rFonts w:ascii="Times New Roman" w:hAnsi="Times New Roman" w:cs="Times New Roman"/>
          <w:sz w:val="28"/>
          <w:szCs w:val="28"/>
        </w:rPr>
      </w:pPr>
      <w:r w:rsidRPr="00E26E4A">
        <w:rPr>
          <w:rFonts w:ascii="Times New Roman" w:hAnsi="Times New Roman" w:cs="Times New Roman"/>
          <w:b/>
          <w:bCs/>
          <w:sz w:val="28"/>
          <w:szCs w:val="28"/>
        </w:rPr>
        <w:t>Why Virtue Ethics is not Consequentialist</w:t>
      </w:r>
    </w:p>
    <w:p w14:paraId="2D2CE046" w14:textId="02C66E37" w:rsidR="00E26E4A" w:rsidRDefault="00E26E4A" w:rsidP="008973AA">
      <w:pPr>
        <w:spacing w:line="360" w:lineRule="auto"/>
        <w:jc w:val="both"/>
        <w:rPr>
          <w:rFonts w:ascii="Times New Roman" w:hAnsi="Times New Roman" w:cs="Times New Roman"/>
        </w:rPr>
      </w:pPr>
      <w:r>
        <w:rPr>
          <w:rFonts w:ascii="Times New Roman" w:hAnsi="Times New Roman" w:cs="Times New Roman"/>
        </w:rPr>
        <w:tab/>
        <w:t xml:space="preserve">Now, having set out what virtue ethics is, we can show that virtue ethics does not collapse into consequentialism. Consequentialism is broadly the thesis that rightness depends solely on the outcomes of an action, and that what is right is always to promote the best outcomes. So, the consequentialist may claim that virtue ethics collapses into consequentialism since we can define a “virtue consequentialist” thesis as “an action is right </w:t>
      </w:r>
      <w:proofErr w:type="spellStart"/>
      <w:r>
        <w:rPr>
          <w:rFonts w:ascii="Times New Roman" w:hAnsi="Times New Roman" w:cs="Times New Roman"/>
        </w:rPr>
        <w:t>iff</w:t>
      </w:r>
      <w:proofErr w:type="spellEnd"/>
      <w:r>
        <w:rPr>
          <w:rFonts w:ascii="Times New Roman" w:hAnsi="Times New Roman" w:cs="Times New Roman"/>
        </w:rPr>
        <w:t xml:space="preserve"> it maximises flourishing</w:t>
      </w:r>
      <w:r w:rsidR="008766CA">
        <w:rPr>
          <w:rStyle w:val="FootnoteReference"/>
          <w:rFonts w:ascii="Times New Roman" w:hAnsi="Times New Roman" w:cs="Times New Roman"/>
        </w:rPr>
        <w:footnoteReference w:id="8"/>
      </w:r>
      <w:r>
        <w:rPr>
          <w:rFonts w:ascii="Times New Roman" w:hAnsi="Times New Roman" w:cs="Times New Roman"/>
        </w:rPr>
        <w:t xml:space="preserve">.” </w:t>
      </w:r>
    </w:p>
    <w:p w14:paraId="7CD1EB03" w14:textId="17A76633" w:rsidR="00E26E4A" w:rsidRDefault="00E26E4A" w:rsidP="008973AA">
      <w:pPr>
        <w:spacing w:line="360" w:lineRule="auto"/>
        <w:jc w:val="both"/>
        <w:rPr>
          <w:rFonts w:ascii="Times New Roman" w:hAnsi="Times New Roman" w:cs="Times New Roman"/>
        </w:rPr>
      </w:pPr>
      <w:r>
        <w:rPr>
          <w:rFonts w:ascii="Times New Roman" w:hAnsi="Times New Roman" w:cs="Times New Roman"/>
        </w:rPr>
        <w:tab/>
        <w:t>I see two potential responses to this. The first is to argue that “flourishing” is not something to be maximised. We can find this line of argument in Aristotle’s principle of the mean</w:t>
      </w:r>
      <w:r w:rsidR="008766CA">
        <w:rPr>
          <w:rStyle w:val="FootnoteReference"/>
          <w:rFonts w:ascii="Times New Roman" w:hAnsi="Times New Roman" w:cs="Times New Roman"/>
        </w:rPr>
        <w:footnoteReference w:id="9"/>
      </w:r>
      <w:r>
        <w:rPr>
          <w:rFonts w:ascii="Times New Roman" w:hAnsi="Times New Roman" w:cs="Times New Roman"/>
        </w:rPr>
        <w:t xml:space="preserve">, where the virtues find themselves at the centre of any spectrum: the virtuous amount of bravery is that which is not too little, or not too much. So, if the consequentialist says “an action is right </w:t>
      </w:r>
      <w:proofErr w:type="spellStart"/>
      <w:r>
        <w:rPr>
          <w:rFonts w:ascii="Times New Roman" w:hAnsi="Times New Roman" w:cs="Times New Roman"/>
        </w:rPr>
        <w:t>iff</w:t>
      </w:r>
      <w:proofErr w:type="spellEnd"/>
      <w:r>
        <w:rPr>
          <w:rFonts w:ascii="Times New Roman" w:hAnsi="Times New Roman" w:cs="Times New Roman"/>
        </w:rPr>
        <w:t xml:space="preserve"> it maximises the virtues (and so flourishing)”, it comes up wrong because too much bravery, kindness etc become vices rather than virtues. I think this route is problematic. The consequentialist can reply in the following way: “You say that there is a golden mean of character traits for them to become virtues. I accept that. Then, let a virtue be an indicator variable taking 0 or 1 depending on whether an action demonstrates the relevant virtue. Let this some be our ‘flourishing index’, and maximise that flourishing index.” So, this route cannot escape the consequentialist.</w:t>
      </w:r>
    </w:p>
    <w:p w14:paraId="6143DF18" w14:textId="052F5048" w:rsidR="00E26E4A" w:rsidRDefault="00E26E4A" w:rsidP="008973AA">
      <w:pPr>
        <w:spacing w:line="360" w:lineRule="auto"/>
        <w:jc w:val="both"/>
        <w:rPr>
          <w:rFonts w:ascii="Times New Roman" w:hAnsi="Times New Roman" w:cs="Times New Roman"/>
        </w:rPr>
      </w:pPr>
      <w:r>
        <w:rPr>
          <w:rFonts w:ascii="Times New Roman" w:hAnsi="Times New Roman" w:cs="Times New Roman"/>
        </w:rPr>
        <w:lastRenderedPageBreak/>
        <w:tab/>
        <w:t>The second route consists in recognising the character-centricity of virtue ethics. Consider Crisp’s Epistemic Condition: that an agent must know what they are doing to count as acting virtuously. We have the following scenario: there are two surgeries, one that has a 100% of solving some of the problem (A), and one that has a 99.999% of solving all of the problem but can also lead to paralysis (B). Let us say that the expected value of B is higher than A. The virtuous doctor, through serious practical deliberation and because he knows how much his patient enjoys playing sports with his son, elects to go with A, while the gambling doctor simply rolled the dice and ended up with B, and succeeded. Both the expected and actual consequences are in the gambling doctor’s favour – but the virtue theorist would consider the virtuous doctor the one who has “acted in accordance with the virtues”, primarily because he knew what he was doing, and acted from a firm and unshakeable disposition of kindness and empathy</w:t>
      </w:r>
      <w:r w:rsidR="008766CA">
        <w:rPr>
          <w:rStyle w:val="FootnoteReference"/>
          <w:rFonts w:ascii="Times New Roman" w:hAnsi="Times New Roman" w:cs="Times New Roman"/>
        </w:rPr>
        <w:footnoteReference w:id="10"/>
      </w:r>
      <w:r>
        <w:rPr>
          <w:rFonts w:ascii="Times New Roman" w:hAnsi="Times New Roman" w:cs="Times New Roman"/>
        </w:rPr>
        <w:t xml:space="preserve">. </w:t>
      </w:r>
    </w:p>
    <w:p w14:paraId="6F6FB3DB" w14:textId="13293BD8" w:rsidR="00E26E4A" w:rsidRDefault="00E26E4A" w:rsidP="008973AA">
      <w:pPr>
        <w:spacing w:line="360" w:lineRule="auto"/>
        <w:jc w:val="both"/>
        <w:rPr>
          <w:rFonts w:ascii="Times New Roman" w:hAnsi="Times New Roman" w:cs="Times New Roman"/>
        </w:rPr>
      </w:pPr>
      <w:r>
        <w:rPr>
          <w:rFonts w:ascii="Times New Roman" w:hAnsi="Times New Roman" w:cs="Times New Roman"/>
        </w:rPr>
        <w:tab/>
        <w:t>The consequentialist may then reply: let us maximise one’s knowledge and unsinkability of disposition as well! But this is unsatisfactory: precisely because virtue ethics is character centric, and focuses on the practical deliberation prior to an action, “knowledge” and “virtues” can never be said to be an outcome, at least if we adopt the standard metaphysical thesis that an outcome must succeed its cause. Here, the diagnosis for why virtue ethics is not consequentialist sharpens: it is because virtue ethics places heavy weight on the deliberations prior to an action, that makes rightness not depend on outcomes.</w:t>
      </w:r>
    </w:p>
    <w:p w14:paraId="1F744DA4" w14:textId="77777777" w:rsidR="00E26E4A" w:rsidRDefault="00E26E4A" w:rsidP="008973AA">
      <w:pPr>
        <w:spacing w:line="360" w:lineRule="auto"/>
        <w:jc w:val="both"/>
        <w:rPr>
          <w:rFonts w:ascii="Times New Roman" w:hAnsi="Times New Roman" w:cs="Times New Roman"/>
        </w:rPr>
      </w:pPr>
    </w:p>
    <w:p w14:paraId="09E99E33" w14:textId="7CB6BBC7" w:rsidR="00E26E4A" w:rsidRPr="00E26E4A" w:rsidRDefault="00E26E4A" w:rsidP="008973AA">
      <w:pPr>
        <w:spacing w:line="360" w:lineRule="auto"/>
        <w:jc w:val="both"/>
        <w:rPr>
          <w:rFonts w:ascii="Times New Roman" w:hAnsi="Times New Roman" w:cs="Times New Roman"/>
          <w:sz w:val="28"/>
          <w:szCs w:val="28"/>
        </w:rPr>
      </w:pPr>
      <w:r w:rsidRPr="00E26E4A">
        <w:rPr>
          <w:rFonts w:ascii="Times New Roman" w:hAnsi="Times New Roman" w:cs="Times New Roman"/>
          <w:b/>
          <w:bCs/>
          <w:sz w:val="28"/>
          <w:szCs w:val="28"/>
        </w:rPr>
        <w:t>Why Virtue Ethics is not a deontological theory</w:t>
      </w:r>
    </w:p>
    <w:p w14:paraId="29E3FF08" w14:textId="1831BA6E" w:rsidR="00E26E4A" w:rsidRDefault="00E26E4A" w:rsidP="008973AA">
      <w:pPr>
        <w:spacing w:line="360" w:lineRule="auto"/>
        <w:jc w:val="both"/>
        <w:rPr>
          <w:rFonts w:ascii="Times New Roman" w:hAnsi="Times New Roman" w:cs="Times New Roman"/>
        </w:rPr>
      </w:pPr>
      <w:r>
        <w:rPr>
          <w:rFonts w:ascii="Times New Roman" w:hAnsi="Times New Roman" w:cs="Times New Roman"/>
        </w:rPr>
        <w:tab/>
      </w:r>
      <w:r w:rsidR="005C2BC9">
        <w:rPr>
          <w:rFonts w:ascii="Times New Roman" w:hAnsi="Times New Roman" w:cs="Times New Roman"/>
        </w:rPr>
        <w:t>As with consequentialism, we must first define what a deontological theory is. According to Crisp, we have a Kantian, principle-based deontology, and a second non-principle-based deontology</w:t>
      </w:r>
      <w:r w:rsidR="008766CA">
        <w:rPr>
          <w:rStyle w:val="FootnoteReference"/>
          <w:rFonts w:ascii="Times New Roman" w:hAnsi="Times New Roman" w:cs="Times New Roman"/>
        </w:rPr>
        <w:footnoteReference w:id="11"/>
      </w:r>
      <w:r w:rsidR="005C2BC9">
        <w:rPr>
          <w:rFonts w:ascii="Times New Roman" w:hAnsi="Times New Roman" w:cs="Times New Roman"/>
        </w:rPr>
        <w:t>. Notably, Crisp barely defines what these families of views are characterised by, other than being “non-consequentialist.” Therefore, when focusing on right actions, Crisp considers Virtue Ethics to be part of non-principle-based deontology. What distinguishes Virtue Ethics as being separate is its focus on the rightness of character, and that having a certain kind of disposition to act in kind or generous ways does have moral value. We may adapt the following case</w:t>
      </w:r>
      <w:r w:rsidR="008766CA">
        <w:rPr>
          <w:rStyle w:val="FootnoteReference"/>
          <w:rFonts w:ascii="Times New Roman" w:hAnsi="Times New Roman" w:cs="Times New Roman"/>
        </w:rPr>
        <w:footnoteReference w:id="12"/>
      </w:r>
      <w:r w:rsidR="005C2BC9">
        <w:rPr>
          <w:rFonts w:ascii="Times New Roman" w:hAnsi="Times New Roman" w:cs="Times New Roman"/>
        </w:rPr>
        <w:t xml:space="preserve">: </w:t>
      </w:r>
    </w:p>
    <w:p w14:paraId="729D3741" w14:textId="61D56465" w:rsidR="005C2BC9" w:rsidRDefault="005C2BC9" w:rsidP="005C2BC9">
      <w:pPr>
        <w:spacing w:line="360" w:lineRule="auto"/>
        <w:ind w:left="993" w:right="521" w:hanging="993"/>
        <w:jc w:val="both"/>
        <w:rPr>
          <w:rFonts w:ascii="Times New Roman" w:hAnsi="Times New Roman" w:cs="Times New Roman"/>
        </w:rPr>
      </w:pPr>
      <w:r>
        <w:rPr>
          <w:rFonts w:ascii="Times New Roman" w:hAnsi="Times New Roman" w:cs="Times New Roman"/>
        </w:rPr>
        <w:tab/>
        <w:t xml:space="preserve">Abel and Cain are serial murderers but on one occasion, both of them see someone whose life is in danger. For some reason, Abel feels sorry for this </w:t>
      </w:r>
      <w:r>
        <w:rPr>
          <w:rFonts w:ascii="Times New Roman" w:hAnsi="Times New Roman" w:cs="Times New Roman"/>
        </w:rPr>
        <w:lastRenderedPageBreak/>
        <w:t>individual, and finds it easy to help him, so acting uncharacteristically. Cain simply ignores him.</w:t>
      </w:r>
    </w:p>
    <w:p w14:paraId="1432B626" w14:textId="2A735C11" w:rsidR="005C2BC9" w:rsidRDefault="005C2BC9" w:rsidP="005C2BC9">
      <w:pPr>
        <w:spacing w:line="360" w:lineRule="auto"/>
        <w:ind w:right="-46"/>
        <w:jc w:val="both"/>
        <w:rPr>
          <w:rFonts w:ascii="Times New Roman" w:hAnsi="Times New Roman" w:cs="Times New Roman"/>
        </w:rPr>
      </w:pPr>
      <w:r>
        <w:rPr>
          <w:rFonts w:ascii="Times New Roman" w:hAnsi="Times New Roman" w:cs="Times New Roman"/>
        </w:rPr>
        <w:t xml:space="preserve">It is not that Abel acts based on a disposition (for by hypothesis, it was uncharacteristic), but that at that point in time, he possessed that disposition to be a kind person. In other words, we are praising Abel, not merely for what he has done, but for being a kind and helpful person at that point in time. This challenges the deontologist for thinking that there is no moral value in anything but the action done: we may praise both the action and the actor. </w:t>
      </w:r>
    </w:p>
    <w:p w14:paraId="347ABFA9" w14:textId="1EA7EAE1" w:rsidR="005C2BC9" w:rsidRDefault="005C2BC9" w:rsidP="005C2BC9">
      <w:pPr>
        <w:spacing w:line="360" w:lineRule="auto"/>
        <w:ind w:right="-46"/>
        <w:jc w:val="both"/>
        <w:rPr>
          <w:rFonts w:ascii="Times New Roman" w:hAnsi="Times New Roman" w:cs="Times New Roman"/>
        </w:rPr>
      </w:pPr>
      <w:r>
        <w:rPr>
          <w:rFonts w:ascii="Times New Roman" w:hAnsi="Times New Roman" w:cs="Times New Roman"/>
        </w:rPr>
        <w:tab/>
        <w:t>I think this is right – if we construe virtue ethics as simply having a right motive, then this is something a deontologist can subsume into its theory (as we see in Kant’s discussion of acting from a good will rather than for pleasure). It is the centrality of character, and the fact that character has moral value that distinguishes virtue ethics from deontology. But I think a separate point can be made – Crisp fails to really isolate what deontology is. For Kantian deontology, there is a sense of “meta-principles” that undergird imperatives i.e. universalisation. In contrast, a non-principle based deontology may simply be a collection of imperatives without an undergirding principle. Regardless, both imply that morality is a set of rules that clearly state what the right actions are. But from my earlier analysis, I have pointed out that Virtue Ethics could be said to be extensionally indeterminate – it is not clear what the right action is ex ante – it is only after we see the kind of practical deliberation that the agent goes through that we can say whether the agent has acted virtuously. In fact, the same practical deliberation i.e. considering the same points, may result in different conclusions of the right action. On this front, the distinction between the action and character centricity of deontology and virtue ethics becomes even sharper – we cannot even compare virtue ethics as a theory of right action because of this indeterminacy.</w:t>
      </w:r>
    </w:p>
    <w:p w14:paraId="79D9CC04" w14:textId="77777777" w:rsidR="00E26E4A" w:rsidRDefault="00E26E4A" w:rsidP="008973AA">
      <w:pPr>
        <w:spacing w:line="360" w:lineRule="auto"/>
        <w:jc w:val="both"/>
        <w:rPr>
          <w:rFonts w:ascii="Times New Roman" w:hAnsi="Times New Roman" w:cs="Times New Roman"/>
        </w:rPr>
      </w:pPr>
    </w:p>
    <w:p w14:paraId="207513AE" w14:textId="4C142757" w:rsidR="00E26E4A" w:rsidRPr="00E26E4A" w:rsidRDefault="00E26E4A" w:rsidP="008973AA">
      <w:pPr>
        <w:spacing w:line="360" w:lineRule="auto"/>
        <w:jc w:val="both"/>
        <w:rPr>
          <w:rFonts w:ascii="Times New Roman" w:hAnsi="Times New Roman" w:cs="Times New Roman"/>
          <w:b/>
          <w:bCs/>
          <w:sz w:val="28"/>
          <w:szCs w:val="28"/>
        </w:rPr>
      </w:pPr>
      <w:r w:rsidRPr="00E26E4A">
        <w:rPr>
          <w:rFonts w:ascii="Times New Roman" w:hAnsi="Times New Roman" w:cs="Times New Roman"/>
          <w:b/>
          <w:bCs/>
          <w:sz w:val="28"/>
          <w:szCs w:val="28"/>
        </w:rPr>
        <w:t>Conclusion</w:t>
      </w:r>
    </w:p>
    <w:p w14:paraId="0205AF62" w14:textId="21F8B2F3" w:rsidR="00E26E4A" w:rsidRDefault="005C2BC9" w:rsidP="008973AA">
      <w:pPr>
        <w:spacing w:line="360" w:lineRule="auto"/>
        <w:jc w:val="both"/>
        <w:rPr>
          <w:rFonts w:ascii="Times New Roman" w:hAnsi="Times New Roman" w:cs="Times New Roman"/>
        </w:rPr>
      </w:pPr>
      <w:r>
        <w:rPr>
          <w:rFonts w:ascii="Times New Roman" w:hAnsi="Times New Roman" w:cs="Times New Roman"/>
        </w:rPr>
        <w:tab/>
        <w:t>I have argued that it is because virtue ethics is a character-centric theory of morality that distinguishes it from both consequentialism and deontology. It not only assigns moral value to the kinds of dispositions one has when they act, but also offers an indeterminate ascription of right actions, something that both consequentialism and deontology cannot (or at least do not) make room for.</w:t>
      </w:r>
    </w:p>
    <w:p w14:paraId="3DF88135" w14:textId="77777777" w:rsidR="008766CA" w:rsidRDefault="008766CA" w:rsidP="008973AA">
      <w:pPr>
        <w:spacing w:line="360" w:lineRule="auto"/>
        <w:jc w:val="both"/>
        <w:rPr>
          <w:rFonts w:ascii="Times New Roman" w:hAnsi="Times New Roman" w:cs="Times New Roman"/>
        </w:rPr>
      </w:pPr>
    </w:p>
    <w:p w14:paraId="649C2397" w14:textId="25335469" w:rsidR="008766CA" w:rsidRPr="008766CA" w:rsidRDefault="008766CA" w:rsidP="008973AA">
      <w:pPr>
        <w:spacing w:line="360" w:lineRule="auto"/>
        <w:jc w:val="both"/>
        <w:rPr>
          <w:rFonts w:ascii="Times New Roman" w:hAnsi="Times New Roman" w:cs="Times New Roman"/>
          <w:b/>
          <w:bCs/>
          <w:sz w:val="28"/>
          <w:szCs w:val="28"/>
        </w:rPr>
      </w:pPr>
      <w:r w:rsidRPr="008766CA">
        <w:rPr>
          <w:rFonts w:ascii="Times New Roman" w:hAnsi="Times New Roman" w:cs="Times New Roman"/>
          <w:b/>
          <w:bCs/>
          <w:sz w:val="28"/>
          <w:szCs w:val="28"/>
        </w:rPr>
        <w:t xml:space="preserve">Bibliography </w:t>
      </w:r>
    </w:p>
    <w:p w14:paraId="02E7F83D" w14:textId="158E7AEB" w:rsidR="008766CA" w:rsidRPr="008766CA" w:rsidRDefault="008766CA" w:rsidP="008766CA">
      <w:pPr>
        <w:spacing w:after="240" w:line="360" w:lineRule="auto"/>
        <w:ind w:left="567" w:hanging="567"/>
        <w:jc w:val="both"/>
        <w:rPr>
          <w:rFonts w:ascii="Times New Roman" w:hAnsi="Times New Roman" w:cs="Times New Roman"/>
        </w:rPr>
      </w:pPr>
      <w:r w:rsidRPr="008766CA">
        <w:rPr>
          <w:rFonts w:ascii="Times New Roman" w:hAnsi="Times New Roman" w:cs="Times New Roman"/>
        </w:rPr>
        <w:lastRenderedPageBreak/>
        <w:t>Annas, Julia. 2007. "Virtue Ethics." In The Oxford Handbook of Ethical Theory, edited by David Copp, 515–536. Oxford: Oxford University Press.</w:t>
      </w:r>
    </w:p>
    <w:p w14:paraId="1D48F508" w14:textId="1457AF2C" w:rsidR="008766CA" w:rsidRPr="008766CA" w:rsidRDefault="008766CA" w:rsidP="008766CA">
      <w:pPr>
        <w:spacing w:after="240" w:line="360" w:lineRule="auto"/>
        <w:jc w:val="both"/>
        <w:rPr>
          <w:rFonts w:ascii="Times New Roman" w:hAnsi="Times New Roman" w:cs="Times New Roman"/>
        </w:rPr>
      </w:pPr>
      <w:r w:rsidRPr="008766CA">
        <w:rPr>
          <w:rFonts w:ascii="Times New Roman" w:hAnsi="Times New Roman" w:cs="Times New Roman"/>
        </w:rPr>
        <w:t>Anscombe, Elizabeth. 1958. "Modern Moral Philosophy." Philosophy 33:1-19.</w:t>
      </w:r>
    </w:p>
    <w:p w14:paraId="14501733" w14:textId="1C5C5581" w:rsidR="008766CA" w:rsidRPr="008766CA" w:rsidRDefault="008766CA" w:rsidP="008766CA">
      <w:pPr>
        <w:spacing w:after="240" w:line="360" w:lineRule="auto"/>
        <w:ind w:left="567" w:hanging="567"/>
        <w:jc w:val="both"/>
        <w:rPr>
          <w:rFonts w:ascii="Times New Roman" w:hAnsi="Times New Roman" w:cs="Times New Roman"/>
        </w:rPr>
      </w:pPr>
      <w:r w:rsidRPr="008766CA">
        <w:rPr>
          <w:rFonts w:ascii="Times New Roman" w:hAnsi="Times New Roman" w:cs="Times New Roman"/>
        </w:rPr>
        <w:t>Aristotle. 2014. Nicomachean Ethics (trans. Reeve, C.D.C.). Translated by C.D.C. Reeve. Indianapolis: Hackett Publishing Company</w:t>
      </w:r>
    </w:p>
    <w:p w14:paraId="1C1D71A7" w14:textId="6969C451" w:rsidR="008766CA" w:rsidRPr="008766CA" w:rsidRDefault="008766CA" w:rsidP="008766CA">
      <w:pPr>
        <w:spacing w:after="240" w:line="360" w:lineRule="auto"/>
        <w:jc w:val="both"/>
        <w:rPr>
          <w:rFonts w:ascii="Times New Roman" w:hAnsi="Times New Roman" w:cs="Times New Roman"/>
        </w:rPr>
      </w:pPr>
      <w:r w:rsidRPr="008766CA">
        <w:rPr>
          <w:rFonts w:ascii="Times New Roman" w:hAnsi="Times New Roman" w:cs="Times New Roman"/>
        </w:rPr>
        <w:t>Audi, Robert. 1995. "Acting from virtue." Mind 104 (415):449-471.</w:t>
      </w:r>
    </w:p>
    <w:p w14:paraId="66534FCC" w14:textId="5495DD1A" w:rsidR="008766CA" w:rsidRPr="008766CA" w:rsidRDefault="008766CA" w:rsidP="008766CA">
      <w:pPr>
        <w:spacing w:after="240" w:line="360" w:lineRule="auto"/>
        <w:ind w:left="567" w:hanging="567"/>
        <w:jc w:val="both"/>
        <w:rPr>
          <w:rFonts w:ascii="Times New Roman" w:hAnsi="Times New Roman" w:cs="Times New Roman"/>
        </w:rPr>
      </w:pPr>
      <w:r w:rsidRPr="008766CA">
        <w:rPr>
          <w:rFonts w:ascii="Times New Roman" w:hAnsi="Times New Roman" w:cs="Times New Roman"/>
        </w:rPr>
        <w:t>Crisp, Roger. 2015. "A third method of ethics?" Philosophy and phenomenological research 90 (2):257-273.</w:t>
      </w:r>
    </w:p>
    <w:p w14:paraId="4A682C6F" w14:textId="4B9CBFCE" w:rsidR="008766CA" w:rsidRPr="008766CA" w:rsidRDefault="008766CA" w:rsidP="008766CA">
      <w:pPr>
        <w:spacing w:after="240" w:line="360" w:lineRule="auto"/>
        <w:ind w:left="567" w:hanging="567"/>
        <w:jc w:val="both"/>
        <w:rPr>
          <w:rFonts w:ascii="Times New Roman" w:hAnsi="Times New Roman" w:cs="Times New Roman"/>
        </w:rPr>
      </w:pPr>
      <w:proofErr w:type="spellStart"/>
      <w:r w:rsidRPr="008766CA">
        <w:rPr>
          <w:rFonts w:ascii="Times New Roman" w:hAnsi="Times New Roman" w:cs="Times New Roman"/>
        </w:rPr>
        <w:t>Hursthouse</w:t>
      </w:r>
      <w:proofErr w:type="spellEnd"/>
      <w:r w:rsidRPr="008766CA">
        <w:rPr>
          <w:rFonts w:ascii="Times New Roman" w:hAnsi="Times New Roman" w:cs="Times New Roman"/>
        </w:rPr>
        <w:t>, Rosalind. 1991. "Virtue Theory and Abortion." Philosophy &amp; Public Affairs 20:223-246.</w:t>
      </w:r>
    </w:p>
    <w:p w14:paraId="3BE183E3" w14:textId="6FA29F4F" w:rsidR="008766CA" w:rsidRDefault="008766CA" w:rsidP="008766CA">
      <w:pPr>
        <w:spacing w:after="240" w:line="360" w:lineRule="auto"/>
        <w:ind w:left="567" w:hanging="567"/>
        <w:jc w:val="both"/>
        <w:rPr>
          <w:rFonts w:ascii="Times New Roman" w:hAnsi="Times New Roman" w:cs="Times New Roman"/>
        </w:rPr>
      </w:pPr>
      <w:r w:rsidRPr="008766CA">
        <w:rPr>
          <w:rFonts w:ascii="Times New Roman" w:hAnsi="Times New Roman" w:cs="Times New Roman"/>
        </w:rPr>
        <w:t>Louden, Robert B. 1984. "On some vices of virtue ethics." American Philosophical Quarterly 21 (3):227-236.</w:t>
      </w:r>
    </w:p>
    <w:p w14:paraId="19D6EBC3" w14:textId="77777777" w:rsidR="009900C8" w:rsidRDefault="009900C8" w:rsidP="008766CA">
      <w:pPr>
        <w:spacing w:after="240" w:line="360" w:lineRule="auto"/>
        <w:ind w:left="567" w:hanging="567"/>
        <w:jc w:val="both"/>
        <w:rPr>
          <w:rFonts w:ascii="Times New Roman" w:hAnsi="Times New Roman" w:cs="Times New Roman"/>
        </w:rPr>
      </w:pPr>
    </w:p>
    <w:p w14:paraId="7ED25A7D" w14:textId="56B96EBD" w:rsidR="009900C8" w:rsidRPr="009900C8" w:rsidRDefault="009900C8" w:rsidP="009900C8">
      <w:pPr>
        <w:spacing w:line="360" w:lineRule="auto"/>
        <w:ind w:left="567" w:hanging="567"/>
        <w:jc w:val="both"/>
        <w:rPr>
          <w:rFonts w:ascii="Times New Roman" w:hAnsi="Times New Roman" w:cs="Times New Roman"/>
          <w:b/>
          <w:bCs/>
        </w:rPr>
      </w:pPr>
      <w:r w:rsidRPr="009900C8">
        <w:rPr>
          <w:rFonts w:ascii="Times New Roman" w:hAnsi="Times New Roman" w:cs="Times New Roman"/>
          <w:b/>
          <w:bCs/>
        </w:rPr>
        <w:t>Essay Remarks</w:t>
      </w:r>
    </w:p>
    <w:p w14:paraId="29BD0862" w14:textId="639BF5C5" w:rsidR="009900C8" w:rsidRDefault="009900C8" w:rsidP="009900C8">
      <w:pPr>
        <w:pStyle w:val="ListParagraph"/>
        <w:numPr>
          <w:ilvl w:val="0"/>
          <w:numId w:val="3"/>
        </w:numPr>
        <w:spacing w:after="240" w:line="360" w:lineRule="auto"/>
        <w:jc w:val="both"/>
        <w:rPr>
          <w:rFonts w:ascii="Times New Roman" w:hAnsi="Times New Roman" w:cs="Times New Roman"/>
        </w:rPr>
      </w:pPr>
      <w:r>
        <w:rPr>
          <w:rFonts w:ascii="Times New Roman" w:hAnsi="Times New Roman" w:cs="Times New Roman"/>
        </w:rPr>
        <w:t xml:space="preserve">Genuine alternative </w:t>
      </w:r>
    </w:p>
    <w:p w14:paraId="6AFA4467" w14:textId="781BCB70" w:rsidR="009900C8" w:rsidRDefault="009900C8" w:rsidP="009900C8">
      <w:pPr>
        <w:pStyle w:val="ListParagraph"/>
        <w:numPr>
          <w:ilvl w:val="1"/>
          <w:numId w:val="3"/>
        </w:numPr>
        <w:spacing w:after="240" w:line="360" w:lineRule="auto"/>
        <w:jc w:val="both"/>
        <w:rPr>
          <w:rFonts w:ascii="Times New Roman" w:hAnsi="Times New Roman" w:cs="Times New Roman"/>
        </w:rPr>
      </w:pPr>
      <w:r>
        <w:rPr>
          <w:rFonts w:ascii="Times New Roman" w:hAnsi="Times New Roman" w:cs="Times New Roman"/>
        </w:rPr>
        <w:t>Explanation, Object of Focus, Extension</w:t>
      </w:r>
    </w:p>
    <w:p w14:paraId="273FB490" w14:textId="7F7B1DD8" w:rsidR="009900C8" w:rsidRDefault="009900C8" w:rsidP="009900C8">
      <w:pPr>
        <w:pStyle w:val="ListParagraph"/>
        <w:numPr>
          <w:ilvl w:val="1"/>
          <w:numId w:val="3"/>
        </w:numPr>
        <w:spacing w:after="240" w:line="360" w:lineRule="auto"/>
        <w:jc w:val="both"/>
        <w:rPr>
          <w:rFonts w:ascii="Times New Roman" w:hAnsi="Times New Roman" w:cs="Times New Roman"/>
        </w:rPr>
      </w:pPr>
      <w:r>
        <w:rPr>
          <w:rFonts w:ascii="Times New Roman" w:hAnsi="Times New Roman" w:cs="Times New Roman"/>
        </w:rPr>
        <w:t xml:space="preserve">Is biology a genuine alternative to physics? Subject to the constraint of having the same domain of discourse or asking the same questions </w:t>
      </w:r>
    </w:p>
    <w:p w14:paraId="0EA938F7" w14:textId="7FAEBAA3" w:rsidR="009900C8" w:rsidRDefault="009900C8" w:rsidP="009900C8">
      <w:pPr>
        <w:pStyle w:val="ListParagraph"/>
        <w:numPr>
          <w:ilvl w:val="1"/>
          <w:numId w:val="3"/>
        </w:numPr>
        <w:spacing w:after="240" w:line="360" w:lineRule="auto"/>
        <w:jc w:val="both"/>
        <w:rPr>
          <w:rFonts w:ascii="Times New Roman" w:hAnsi="Times New Roman" w:cs="Times New Roman"/>
        </w:rPr>
      </w:pPr>
      <w:r>
        <w:rPr>
          <w:rFonts w:ascii="Times New Roman" w:hAnsi="Times New Roman" w:cs="Times New Roman"/>
        </w:rPr>
        <w:t>VE and Consequentialism and Deontology are trying to answer the same questions</w:t>
      </w:r>
    </w:p>
    <w:p w14:paraId="57C7CAB6" w14:textId="3AA64A2D" w:rsidR="009900C8" w:rsidRDefault="009900C8" w:rsidP="009900C8">
      <w:pPr>
        <w:pStyle w:val="ListParagraph"/>
        <w:numPr>
          <w:ilvl w:val="0"/>
          <w:numId w:val="3"/>
        </w:numPr>
        <w:spacing w:after="240" w:line="360" w:lineRule="auto"/>
        <w:jc w:val="both"/>
        <w:rPr>
          <w:rFonts w:ascii="Times New Roman" w:hAnsi="Times New Roman" w:cs="Times New Roman"/>
        </w:rPr>
      </w:pPr>
      <w:r>
        <w:rPr>
          <w:rFonts w:ascii="Times New Roman" w:hAnsi="Times New Roman" w:cs="Times New Roman"/>
        </w:rPr>
        <w:t>Questions moral theories seek to answer</w:t>
      </w:r>
    </w:p>
    <w:p w14:paraId="61788F29" w14:textId="189018FD" w:rsidR="009900C8" w:rsidRDefault="009900C8" w:rsidP="009900C8">
      <w:pPr>
        <w:pStyle w:val="ListParagraph"/>
        <w:numPr>
          <w:ilvl w:val="1"/>
          <w:numId w:val="3"/>
        </w:numPr>
        <w:spacing w:line="360" w:lineRule="auto"/>
        <w:jc w:val="both"/>
        <w:rPr>
          <w:rFonts w:ascii="Times New Roman" w:hAnsi="Times New Roman" w:cs="Times New Roman"/>
        </w:rPr>
      </w:pPr>
      <w:r>
        <w:rPr>
          <w:rFonts w:ascii="Times New Roman" w:hAnsi="Times New Roman" w:cs="Times New Roman"/>
        </w:rPr>
        <w:t xml:space="preserve">Which actions are right/wrong/permissible </w:t>
      </w:r>
      <w:r w:rsidRPr="009900C8">
        <w:rPr>
          <w:rFonts w:ascii="Times New Roman" w:hAnsi="Times New Roman" w:cs="Times New Roman"/>
        </w:rPr>
        <w:sym w:font="Wingdings" w:char="F0E0"/>
      </w:r>
      <w:r>
        <w:rPr>
          <w:rFonts w:ascii="Times New Roman" w:hAnsi="Times New Roman" w:cs="Times New Roman"/>
        </w:rPr>
        <w:t xml:space="preserve"> Extensional questions </w:t>
      </w:r>
    </w:p>
    <w:p w14:paraId="5685882A" w14:textId="76F41BAF" w:rsidR="009900C8" w:rsidRDefault="009900C8" w:rsidP="009900C8">
      <w:pPr>
        <w:pStyle w:val="ListParagraph"/>
        <w:numPr>
          <w:ilvl w:val="1"/>
          <w:numId w:val="3"/>
        </w:numPr>
        <w:spacing w:line="360" w:lineRule="auto"/>
        <w:jc w:val="both"/>
        <w:rPr>
          <w:rFonts w:ascii="Times New Roman" w:hAnsi="Times New Roman" w:cs="Times New Roman"/>
        </w:rPr>
      </w:pPr>
      <w:r>
        <w:rPr>
          <w:rFonts w:ascii="Times New Roman" w:hAnsi="Times New Roman" w:cs="Times New Roman"/>
        </w:rPr>
        <w:t xml:space="preserve">Why are certain actions wrong </w:t>
      </w:r>
      <w:r w:rsidRPr="009900C8">
        <w:rPr>
          <w:rFonts w:ascii="Times New Roman" w:hAnsi="Times New Roman" w:cs="Times New Roman"/>
        </w:rPr>
        <w:sym w:font="Wingdings" w:char="F0E0"/>
      </w:r>
      <w:r>
        <w:rPr>
          <w:rFonts w:ascii="Times New Roman" w:hAnsi="Times New Roman" w:cs="Times New Roman"/>
        </w:rPr>
        <w:t xml:space="preserve"> Explanatory questions</w:t>
      </w:r>
    </w:p>
    <w:p w14:paraId="097C19E1" w14:textId="3319A057" w:rsidR="009900C8" w:rsidRDefault="009900C8" w:rsidP="009900C8">
      <w:pPr>
        <w:pStyle w:val="ListParagraph"/>
        <w:numPr>
          <w:ilvl w:val="1"/>
          <w:numId w:val="3"/>
        </w:numPr>
        <w:spacing w:line="360" w:lineRule="auto"/>
        <w:jc w:val="both"/>
        <w:rPr>
          <w:rFonts w:ascii="Times New Roman" w:hAnsi="Times New Roman" w:cs="Times New Roman"/>
        </w:rPr>
      </w:pPr>
      <w:r>
        <w:rPr>
          <w:rFonts w:ascii="Times New Roman" w:hAnsi="Times New Roman" w:cs="Times New Roman"/>
        </w:rPr>
        <w:t xml:space="preserve">What is a good or virtuous person like? </w:t>
      </w:r>
    </w:p>
    <w:p w14:paraId="3664935A" w14:textId="4B4EC9D7" w:rsidR="009900C8" w:rsidRDefault="009900C8" w:rsidP="009900C8">
      <w:pPr>
        <w:pStyle w:val="ListParagraph"/>
        <w:numPr>
          <w:ilvl w:val="1"/>
          <w:numId w:val="3"/>
        </w:numPr>
        <w:spacing w:line="360" w:lineRule="auto"/>
        <w:jc w:val="both"/>
        <w:rPr>
          <w:rFonts w:ascii="Times New Roman" w:hAnsi="Times New Roman" w:cs="Times New Roman"/>
        </w:rPr>
      </w:pPr>
      <w:r>
        <w:rPr>
          <w:rFonts w:ascii="Times New Roman" w:hAnsi="Times New Roman" w:cs="Times New Roman"/>
        </w:rPr>
        <w:t>When is a person morally responsible for what they have done?</w:t>
      </w:r>
    </w:p>
    <w:p w14:paraId="6D2915A7" w14:textId="0CA6A439" w:rsidR="009900C8" w:rsidRDefault="009900C8" w:rsidP="009900C8">
      <w:pPr>
        <w:pStyle w:val="ListParagraph"/>
        <w:numPr>
          <w:ilvl w:val="1"/>
          <w:numId w:val="3"/>
        </w:numPr>
        <w:spacing w:line="360" w:lineRule="auto"/>
        <w:jc w:val="both"/>
        <w:rPr>
          <w:rFonts w:ascii="Times New Roman" w:hAnsi="Times New Roman" w:cs="Times New Roman"/>
        </w:rPr>
      </w:pPr>
      <w:r>
        <w:rPr>
          <w:rFonts w:ascii="Times New Roman" w:hAnsi="Times New Roman" w:cs="Times New Roman"/>
        </w:rPr>
        <w:t xml:space="preserve">What is good/valuable and why are they good </w:t>
      </w:r>
    </w:p>
    <w:p w14:paraId="6E17A225" w14:textId="60988D8F" w:rsidR="009900C8" w:rsidRDefault="009900C8" w:rsidP="009900C8">
      <w:pPr>
        <w:pStyle w:val="ListParagraph"/>
        <w:numPr>
          <w:ilvl w:val="2"/>
          <w:numId w:val="3"/>
        </w:numPr>
        <w:spacing w:line="360" w:lineRule="auto"/>
        <w:jc w:val="both"/>
        <w:rPr>
          <w:rFonts w:ascii="Times New Roman" w:hAnsi="Times New Roman" w:cs="Times New Roman"/>
        </w:rPr>
      </w:pPr>
      <w:r>
        <w:rPr>
          <w:rFonts w:ascii="Times New Roman" w:hAnsi="Times New Roman" w:cs="Times New Roman"/>
        </w:rPr>
        <w:t xml:space="preserve">Axiology </w:t>
      </w:r>
      <w:r w:rsidRPr="009900C8">
        <w:rPr>
          <w:rFonts w:ascii="Times New Roman" w:hAnsi="Times New Roman" w:cs="Times New Roman"/>
        </w:rPr>
        <w:sym w:font="Wingdings" w:char="F0E0"/>
      </w:r>
      <w:r>
        <w:rPr>
          <w:rFonts w:ascii="Times New Roman" w:hAnsi="Times New Roman" w:cs="Times New Roman"/>
        </w:rPr>
        <w:t xml:space="preserve"> in consequentialism </w:t>
      </w:r>
    </w:p>
    <w:p w14:paraId="38701266" w14:textId="3BC407DD" w:rsidR="009900C8" w:rsidRDefault="009900C8" w:rsidP="009900C8">
      <w:pPr>
        <w:pStyle w:val="ListParagraph"/>
        <w:numPr>
          <w:ilvl w:val="1"/>
          <w:numId w:val="3"/>
        </w:numPr>
        <w:spacing w:line="360" w:lineRule="auto"/>
        <w:jc w:val="both"/>
        <w:rPr>
          <w:rFonts w:ascii="Times New Roman" w:hAnsi="Times New Roman" w:cs="Times New Roman"/>
        </w:rPr>
      </w:pPr>
      <w:r>
        <w:rPr>
          <w:rFonts w:ascii="Times New Roman" w:hAnsi="Times New Roman" w:cs="Times New Roman"/>
        </w:rPr>
        <w:t xml:space="preserve">How would we decide what to do? </w:t>
      </w:r>
    </w:p>
    <w:p w14:paraId="2E07E485" w14:textId="04493E53" w:rsidR="009900C8" w:rsidRDefault="009900C8" w:rsidP="009900C8">
      <w:pPr>
        <w:pStyle w:val="ListParagraph"/>
        <w:numPr>
          <w:ilvl w:val="1"/>
          <w:numId w:val="3"/>
        </w:numPr>
        <w:spacing w:line="360" w:lineRule="auto"/>
        <w:jc w:val="both"/>
        <w:rPr>
          <w:rFonts w:ascii="Times New Roman" w:hAnsi="Times New Roman" w:cs="Times New Roman"/>
        </w:rPr>
      </w:pPr>
      <w:r>
        <w:rPr>
          <w:rFonts w:ascii="Times New Roman" w:hAnsi="Times New Roman" w:cs="Times New Roman"/>
        </w:rPr>
        <w:lastRenderedPageBreak/>
        <w:t xml:space="preserve">What should our motives/reasons be? (different from questions of explanation of rightness and wrongness) </w:t>
      </w:r>
    </w:p>
    <w:p w14:paraId="5F2DE944" w14:textId="31E8A686" w:rsidR="009900C8" w:rsidRDefault="009900C8" w:rsidP="009900C8">
      <w:pPr>
        <w:pStyle w:val="ListParagraph"/>
        <w:numPr>
          <w:ilvl w:val="2"/>
          <w:numId w:val="3"/>
        </w:numPr>
        <w:spacing w:line="360" w:lineRule="auto"/>
        <w:jc w:val="both"/>
        <w:rPr>
          <w:rFonts w:ascii="Times New Roman" w:hAnsi="Times New Roman" w:cs="Times New Roman"/>
        </w:rPr>
      </w:pPr>
      <w:r>
        <w:rPr>
          <w:rFonts w:ascii="Times New Roman" w:hAnsi="Times New Roman" w:cs="Times New Roman"/>
        </w:rPr>
        <w:t xml:space="preserve">Alienation cases for utilitarianism (citing utilitarian reasons for visiting loved ones in the hospital) </w:t>
      </w:r>
    </w:p>
    <w:p w14:paraId="2655C3F9" w14:textId="6C146CBE" w:rsidR="009900C8" w:rsidRDefault="009900C8" w:rsidP="009900C8">
      <w:pPr>
        <w:pStyle w:val="ListParagraph"/>
        <w:numPr>
          <w:ilvl w:val="0"/>
          <w:numId w:val="3"/>
        </w:numPr>
        <w:spacing w:line="360" w:lineRule="auto"/>
        <w:jc w:val="both"/>
        <w:rPr>
          <w:rFonts w:ascii="Times New Roman" w:hAnsi="Times New Roman" w:cs="Times New Roman"/>
        </w:rPr>
      </w:pPr>
      <w:r>
        <w:rPr>
          <w:rFonts w:ascii="Times New Roman" w:hAnsi="Times New Roman" w:cs="Times New Roman"/>
        </w:rPr>
        <w:t>If VE is a genuine alternative, does it give different answers to the questions of moral theory</w:t>
      </w:r>
    </w:p>
    <w:p w14:paraId="7C0F3F83" w14:textId="6C4EF402" w:rsidR="009900C8" w:rsidRDefault="009900C8" w:rsidP="009900C8">
      <w:pPr>
        <w:pStyle w:val="ListParagraph"/>
        <w:numPr>
          <w:ilvl w:val="1"/>
          <w:numId w:val="3"/>
        </w:numPr>
        <w:spacing w:line="360" w:lineRule="auto"/>
        <w:jc w:val="both"/>
        <w:rPr>
          <w:rFonts w:ascii="Times New Roman" w:hAnsi="Times New Roman" w:cs="Times New Roman"/>
        </w:rPr>
      </w:pPr>
      <w:r>
        <w:rPr>
          <w:rFonts w:ascii="Times New Roman" w:hAnsi="Times New Roman" w:cs="Times New Roman"/>
        </w:rPr>
        <w:t xml:space="preserve">Framing the question </w:t>
      </w:r>
    </w:p>
    <w:p w14:paraId="46552451" w14:textId="170D73B8" w:rsidR="009900C8" w:rsidRDefault="009900C8" w:rsidP="009900C8">
      <w:pPr>
        <w:pStyle w:val="ListParagraph"/>
        <w:numPr>
          <w:ilvl w:val="0"/>
          <w:numId w:val="3"/>
        </w:numPr>
        <w:spacing w:line="360" w:lineRule="auto"/>
        <w:jc w:val="both"/>
        <w:rPr>
          <w:rFonts w:ascii="Times New Roman" w:hAnsi="Times New Roman" w:cs="Times New Roman"/>
        </w:rPr>
      </w:pPr>
      <w:r>
        <w:rPr>
          <w:rFonts w:ascii="Times New Roman" w:hAnsi="Times New Roman" w:cs="Times New Roman"/>
        </w:rPr>
        <w:t>Motives and reasons</w:t>
      </w:r>
    </w:p>
    <w:p w14:paraId="4860EB47" w14:textId="75E1A5D7" w:rsidR="009900C8" w:rsidRDefault="009900C8" w:rsidP="009900C8">
      <w:pPr>
        <w:pStyle w:val="ListParagraph"/>
        <w:numPr>
          <w:ilvl w:val="1"/>
          <w:numId w:val="3"/>
        </w:numPr>
        <w:spacing w:line="360" w:lineRule="auto"/>
        <w:jc w:val="both"/>
        <w:rPr>
          <w:rFonts w:ascii="Times New Roman" w:hAnsi="Times New Roman" w:cs="Times New Roman"/>
        </w:rPr>
      </w:pPr>
      <w:r>
        <w:rPr>
          <w:rFonts w:ascii="Times New Roman" w:hAnsi="Times New Roman" w:cs="Times New Roman"/>
        </w:rPr>
        <w:t xml:space="preserve">Acting from virtue </w:t>
      </w:r>
      <w:r w:rsidRPr="009900C8">
        <w:rPr>
          <w:rFonts w:ascii="Times New Roman" w:hAnsi="Times New Roman" w:cs="Times New Roman"/>
        </w:rPr>
        <w:sym w:font="Wingdings" w:char="F0E0"/>
      </w:r>
      <w:r>
        <w:rPr>
          <w:rFonts w:ascii="Times New Roman" w:hAnsi="Times New Roman" w:cs="Times New Roman"/>
        </w:rPr>
        <w:t xml:space="preserve"> what is virtue? A kind of disposition/character trait  </w:t>
      </w:r>
    </w:p>
    <w:p w14:paraId="3FEB4B40" w14:textId="77777777" w:rsidR="009900C8" w:rsidRDefault="009900C8" w:rsidP="009900C8">
      <w:pPr>
        <w:pStyle w:val="ListParagraph"/>
        <w:numPr>
          <w:ilvl w:val="1"/>
          <w:numId w:val="3"/>
        </w:numPr>
        <w:spacing w:line="360" w:lineRule="auto"/>
        <w:jc w:val="both"/>
        <w:rPr>
          <w:rFonts w:ascii="Times New Roman" w:hAnsi="Times New Roman" w:cs="Times New Roman"/>
        </w:rPr>
      </w:pPr>
      <w:r>
        <w:rPr>
          <w:rFonts w:ascii="Times New Roman" w:hAnsi="Times New Roman" w:cs="Times New Roman"/>
        </w:rPr>
        <w:t xml:space="preserve">Ronnie may not be acting from virtue but may be acting for the right reason </w:t>
      </w:r>
    </w:p>
    <w:p w14:paraId="6958F7AF" w14:textId="77777777" w:rsidR="009900C8" w:rsidRDefault="009900C8" w:rsidP="009900C8">
      <w:pPr>
        <w:pStyle w:val="ListParagraph"/>
        <w:numPr>
          <w:ilvl w:val="1"/>
          <w:numId w:val="3"/>
        </w:numPr>
        <w:spacing w:line="360" w:lineRule="auto"/>
        <w:jc w:val="both"/>
        <w:rPr>
          <w:rFonts w:ascii="Times New Roman" w:hAnsi="Times New Roman" w:cs="Times New Roman"/>
        </w:rPr>
      </w:pPr>
      <w:r>
        <w:rPr>
          <w:rFonts w:ascii="Times New Roman" w:hAnsi="Times New Roman" w:cs="Times New Roman"/>
        </w:rPr>
        <w:t>Crisp’s view: Ronnie is not acting from virtue because he is not acting from a stable character trait</w:t>
      </w:r>
    </w:p>
    <w:p w14:paraId="6F367FDD" w14:textId="6571801C" w:rsidR="009900C8" w:rsidRDefault="009900C8" w:rsidP="009900C8">
      <w:pPr>
        <w:pStyle w:val="ListParagraph"/>
        <w:numPr>
          <w:ilvl w:val="2"/>
          <w:numId w:val="3"/>
        </w:numPr>
        <w:spacing w:line="360" w:lineRule="auto"/>
        <w:jc w:val="both"/>
        <w:rPr>
          <w:rFonts w:ascii="Times New Roman" w:hAnsi="Times New Roman" w:cs="Times New Roman"/>
        </w:rPr>
      </w:pPr>
      <w:r>
        <w:rPr>
          <w:rFonts w:ascii="Times New Roman" w:hAnsi="Times New Roman" w:cs="Times New Roman"/>
        </w:rPr>
        <w:t xml:space="preserve">Pluralism: acting rightly doesn’t require robust disposition (but robust disposition can matter as well) </w:t>
      </w:r>
    </w:p>
    <w:p w14:paraId="2B96594E" w14:textId="49138052" w:rsidR="00671DFB" w:rsidRDefault="00671DFB" w:rsidP="00671DFB">
      <w:pPr>
        <w:pStyle w:val="ListParagraph"/>
        <w:numPr>
          <w:ilvl w:val="1"/>
          <w:numId w:val="3"/>
        </w:numPr>
        <w:spacing w:line="360" w:lineRule="auto"/>
        <w:jc w:val="both"/>
        <w:rPr>
          <w:rFonts w:ascii="Times New Roman" w:hAnsi="Times New Roman" w:cs="Times New Roman"/>
        </w:rPr>
      </w:pPr>
      <w:r>
        <w:rPr>
          <w:rFonts w:ascii="Times New Roman" w:hAnsi="Times New Roman" w:cs="Times New Roman"/>
        </w:rPr>
        <w:t xml:space="preserve">Child is drowning </w:t>
      </w:r>
      <w:r w:rsidRPr="00671DFB">
        <w:rPr>
          <w:rFonts w:ascii="Times New Roman" w:hAnsi="Times New Roman" w:cs="Times New Roman"/>
        </w:rPr>
        <w:sym w:font="Wingdings" w:char="F0E0"/>
      </w:r>
      <w:r>
        <w:rPr>
          <w:rFonts w:ascii="Times New Roman" w:hAnsi="Times New Roman" w:cs="Times New Roman"/>
        </w:rPr>
        <w:t xml:space="preserve"> not about what Socrates would do </w:t>
      </w:r>
      <w:r w:rsidRPr="00671DFB">
        <w:rPr>
          <w:rFonts w:ascii="Times New Roman" w:hAnsi="Times New Roman" w:cs="Times New Roman"/>
        </w:rPr>
        <w:sym w:font="Wingdings" w:char="F0E0"/>
      </w:r>
      <w:r>
        <w:rPr>
          <w:rFonts w:ascii="Times New Roman" w:hAnsi="Times New Roman" w:cs="Times New Roman"/>
        </w:rPr>
        <w:t xml:space="preserve"> it is attending to facts about the state and thinking about it </w:t>
      </w:r>
    </w:p>
    <w:p w14:paraId="6C4A823D" w14:textId="3CAF5AB2" w:rsidR="009900C8" w:rsidRDefault="009900C8" w:rsidP="009900C8">
      <w:pPr>
        <w:pStyle w:val="ListParagraph"/>
        <w:numPr>
          <w:ilvl w:val="0"/>
          <w:numId w:val="3"/>
        </w:numPr>
        <w:spacing w:line="360" w:lineRule="auto"/>
        <w:jc w:val="both"/>
        <w:rPr>
          <w:rFonts w:ascii="Times New Roman" w:hAnsi="Times New Roman" w:cs="Times New Roman"/>
        </w:rPr>
      </w:pPr>
      <w:r>
        <w:rPr>
          <w:rFonts w:ascii="Times New Roman" w:hAnsi="Times New Roman" w:cs="Times New Roman"/>
        </w:rPr>
        <w:t xml:space="preserve">Crisp’s principle based deontology vs non-principle based deontology </w:t>
      </w:r>
    </w:p>
    <w:p w14:paraId="13EA87CB" w14:textId="32D2612A" w:rsidR="009900C8" w:rsidRDefault="009900C8" w:rsidP="009900C8">
      <w:pPr>
        <w:pStyle w:val="ListParagraph"/>
        <w:numPr>
          <w:ilvl w:val="1"/>
          <w:numId w:val="3"/>
        </w:numPr>
        <w:spacing w:line="360" w:lineRule="auto"/>
        <w:jc w:val="both"/>
        <w:rPr>
          <w:rFonts w:ascii="Times New Roman" w:hAnsi="Times New Roman" w:cs="Times New Roman"/>
        </w:rPr>
      </w:pPr>
      <w:r>
        <w:rPr>
          <w:rFonts w:ascii="Times New Roman" w:hAnsi="Times New Roman" w:cs="Times New Roman"/>
        </w:rPr>
        <w:t xml:space="preserve">Crisp is especially interested in why are actions right/wrong </w:t>
      </w:r>
      <w:r w:rsidRPr="009900C8">
        <w:rPr>
          <w:rFonts w:ascii="Times New Roman" w:hAnsi="Times New Roman" w:cs="Times New Roman"/>
        </w:rPr>
        <w:sym w:font="Wingdings" w:char="F0E0"/>
      </w:r>
      <w:r>
        <w:rPr>
          <w:rFonts w:ascii="Times New Roman" w:hAnsi="Times New Roman" w:cs="Times New Roman"/>
        </w:rPr>
        <w:t xml:space="preserve"> Kantian form is what makes a given action wrong is that it violates some principle </w:t>
      </w:r>
    </w:p>
    <w:p w14:paraId="5E993E69" w14:textId="2F765A7E" w:rsidR="009900C8" w:rsidRDefault="009900C8" w:rsidP="009900C8">
      <w:pPr>
        <w:pStyle w:val="ListParagraph"/>
        <w:numPr>
          <w:ilvl w:val="2"/>
          <w:numId w:val="3"/>
        </w:numPr>
        <w:spacing w:line="360" w:lineRule="auto"/>
        <w:jc w:val="both"/>
        <w:rPr>
          <w:rFonts w:ascii="Times New Roman" w:hAnsi="Times New Roman" w:cs="Times New Roman"/>
        </w:rPr>
      </w:pPr>
      <w:r>
        <w:rPr>
          <w:rFonts w:ascii="Times New Roman" w:hAnsi="Times New Roman" w:cs="Times New Roman"/>
        </w:rPr>
        <w:t xml:space="preserve">Non-principle based deontology might agree extensionally and can characterise what it says in terms of principles </w:t>
      </w:r>
      <w:r w:rsidRPr="009900C8">
        <w:rPr>
          <w:rFonts w:ascii="Times New Roman" w:hAnsi="Times New Roman" w:cs="Times New Roman"/>
        </w:rPr>
        <w:sym w:font="Wingdings" w:char="F0E0"/>
      </w:r>
      <w:r>
        <w:rPr>
          <w:rFonts w:ascii="Times New Roman" w:hAnsi="Times New Roman" w:cs="Times New Roman"/>
        </w:rPr>
        <w:t xml:space="preserve"> but it is not the principles that make lying wrong </w:t>
      </w:r>
      <w:r w:rsidRPr="009900C8">
        <w:rPr>
          <w:rFonts w:ascii="Times New Roman" w:hAnsi="Times New Roman" w:cs="Times New Roman"/>
        </w:rPr>
        <w:sym w:font="Wingdings" w:char="F0E0"/>
      </w:r>
      <w:r>
        <w:rPr>
          <w:rFonts w:ascii="Times New Roman" w:hAnsi="Times New Roman" w:cs="Times New Roman"/>
        </w:rPr>
        <w:t xml:space="preserve"> principles are not part of the story of why actions are wrong/right</w:t>
      </w:r>
    </w:p>
    <w:p w14:paraId="4594BD12" w14:textId="03AC56F8" w:rsidR="00671DFB" w:rsidRDefault="009900C8" w:rsidP="00671DFB">
      <w:pPr>
        <w:pStyle w:val="ListParagraph"/>
        <w:numPr>
          <w:ilvl w:val="2"/>
          <w:numId w:val="3"/>
        </w:numPr>
        <w:spacing w:line="360" w:lineRule="auto"/>
        <w:jc w:val="both"/>
        <w:rPr>
          <w:rFonts w:ascii="Times New Roman" w:hAnsi="Times New Roman" w:cs="Times New Roman"/>
        </w:rPr>
      </w:pPr>
      <w:r>
        <w:rPr>
          <w:rFonts w:ascii="Times New Roman" w:hAnsi="Times New Roman" w:cs="Times New Roman"/>
        </w:rPr>
        <w:t xml:space="preserve">Ross is the source for this kind of deontology </w:t>
      </w:r>
      <w:r w:rsidRPr="009900C8">
        <w:rPr>
          <w:rFonts w:ascii="Times New Roman" w:hAnsi="Times New Roman" w:cs="Times New Roman"/>
        </w:rPr>
        <w:sym w:font="Wingdings" w:char="F0E0"/>
      </w:r>
      <w:r>
        <w:rPr>
          <w:rFonts w:ascii="Times New Roman" w:hAnsi="Times New Roman" w:cs="Times New Roman"/>
        </w:rPr>
        <w:t xml:space="preserve"> property of fulfilling the promise that makes it right (can also be respect to rights) </w:t>
      </w:r>
      <w:r w:rsidRPr="009900C8">
        <w:rPr>
          <w:rFonts w:ascii="Times New Roman" w:hAnsi="Times New Roman" w:cs="Times New Roman"/>
        </w:rPr>
        <w:sym w:font="Wingdings" w:char="F0E0"/>
      </w:r>
      <w:r>
        <w:rPr>
          <w:rFonts w:ascii="Times New Roman" w:hAnsi="Times New Roman" w:cs="Times New Roman"/>
        </w:rPr>
        <w:t xml:space="preserve"> can still be characterised as principles, but principles are not what makes lying wrong </w:t>
      </w:r>
    </w:p>
    <w:p w14:paraId="72F4F86B" w14:textId="2F165401" w:rsidR="00671DFB" w:rsidRDefault="00671DFB" w:rsidP="00671DFB">
      <w:pPr>
        <w:pStyle w:val="ListParagraph"/>
        <w:numPr>
          <w:ilvl w:val="2"/>
          <w:numId w:val="3"/>
        </w:numPr>
        <w:spacing w:line="360" w:lineRule="auto"/>
        <w:jc w:val="both"/>
        <w:rPr>
          <w:rFonts w:ascii="Times New Roman" w:hAnsi="Times New Roman" w:cs="Times New Roman"/>
        </w:rPr>
      </w:pPr>
      <w:r>
        <w:rPr>
          <w:rFonts w:ascii="Times New Roman" w:hAnsi="Times New Roman" w:cs="Times New Roman"/>
        </w:rPr>
        <w:t xml:space="preserve">It would give a different answer about what should our motives/reasons be if it were a genuine alternative </w:t>
      </w:r>
      <w:r w:rsidRPr="00671DFB">
        <w:rPr>
          <w:rFonts w:ascii="Times New Roman" w:hAnsi="Times New Roman" w:cs="Times New Roman"/>
        </w:rPr>
        <w:sym w:font="Wingdings" w:char="F0E0"/>
      </w:r>
      <w:r>
        <w:rPr>
          <w:rFonts w:ascii="Times New Roman" w:hAnsi="Times New Roman" w:cs="Times New Roman"/>
        </w:rPr>
        <w:t xml:space="preserve"> the reasoning to Hurthouse gives, reasoning about the facts of the matter seems like it is identical to Ross’s deontology </w:t>
      </w:r>
    </w:p>
    <w:p w14:paraId="7E0BC88A" w14:textId="7601A4E6" w:rsidR="00671DFB" w:rsidRDefault="00671DFB" w:rsidP="00671DFB">
      <w:pPr>
        <w:pStyle w:val="ListParagraph"/>
        <w:numPr>
          <w:ilvl w:val="2"/>
          <w:numId w:val="3"/>
        </w:numPr>
        <w:spacing w:line="360" w:lineRule="auto"/>
        <w:jc w:val="both"/>
        <w:rPr>
          <w:rFonts w:ascii="Times New Roman" w:hAnsi="Times New Roman" w:cs="Times New Roman"/>
        </w:rPr>
      </w:pPr>
      <w:r>
        <w:rPr>
          <w:rFonts w:ascii="Times New Roman" w:hAnsi="Times New Roman" w:cs="Times New Roman"/>
        </w:rPr>
        <w:t xml:space="preserve">The questions of why our actions are right/wrong come quite closely to questions about what our motives/reasons should be </w:t>
      </w:r>
    </w:p>
    <w:p w14:paraId="3C7EF08B" w14:textId="23E6B3FA" w:rsidR="00671DFB" w:rsidRPr="00671DFB" w:rsidRDefault="00671DFB" w:rsidP="00671DFB">
      <w:pPr>
        <w:pStyle w:val="ListParagraph"/>
        <w:numPr>
          <w:ilvl w:val="1"/>
          <w:numId w:val="3"/>
        </w:numPr>
        <w:spacing w:line="360" w:lineRule="auto"/>
        <w:jc w:val="both"/>
        <w:rPr>
          <w:rFonts w:ascii="Times New Roman" w:hAnsi="Times New Roman" w:cs="Times New Roman"/>
        </w:rPr>
      </w:pPr>
      <w:r>
        <w:rPr>
          <w:rFonts w:ascii="Times New Roman" w:hAnsi="Times New Roman" w:cs="Times New Roman"/>
        </w:rPr>
        <w:lastRenderedPageBreak/>
        <w:t xml:space="preserve">Dancy’s moral particularism </w:t>
      </w:r>
      <w:r w:rsidRPr="00671DFB">
        <w:rPr>
          <w:rFonts w:ascii="Times New Roman" w:hAnsi="Times New Roman" w:cs="Times New Roman"/>
        </w:rPr>
        <w:sym w:font="Wingdings" w:char="F0E0"/>
      </w:r>
      <w:r>
        <w:rPr>
          <w:rFonts w:ascii="Times New Roman" w:hAnsi="Times New Roman" w:cs="Times New Roman"/>
        </w:rPr>
        <w:t xml:space="preserve"> depends on the particular facts of the situation </w:t>
      </w:r>
    </w:p>
    <w:p w14:paraId="3712D0F8" w14:textId="7268B094" w:rsidR="009900C8" w:rsidRDefault="009900C8" w:rsidP="009900C8">
      <w:pPr>
        <w:pStyle w:val="ListParagraph"/>
        <w:numPr>
          <w:ilvl w:val="1"/>
          <w:numId w:val="3"/>
        </w:numPr>
        <w:spacing w:line="360" w:lineRule="auto"/>
        <w:jc w:val="both"/>
        <w:rPr>
          <w:rFonts w:ascii="Times New Roman" w:hAnsi="Times New Roman" w:cs="Times New Roman"/>
        </w:rPr>
      </w:pPr>
      <w:r>
        <w:rPr>
          <w:rFonts w:ascii="Times New Roman" w:hAnsi="Times New Roman" w:cs="Times New Roman"/>
        </w:rPr>
        <w:t xml:space="preserve">Crisp wants to say that VE is not even a very distinctive theory of non-principle based deontology (not just that it is merely non-principle based deontology) </w:t>
      </w:r>
    </w:p>
    <w:p w14:paraId="0444F639" w14:textId="6CFC91FA" w:rsidR="009900C8" w:rsidRDefault="009900C8" w:rsidP="009900C8">
      <w:pPr>
        <w:pStyle w:val="ListParagraph"/>
        <w:numPr>
          <w:ilvl w:val="2"/>
          <w:numId w:val="3"/>
        </w:numPr>
        <w:spacing w:line="360" w:lineRule="auto"/>
        <w:jc w:val="both"/>
        <w:rPr>
          <w:rFonts w:ascii="Times New Roman" w:hAnsi="Times New Roman" w:cs="Times New Roman"/>
        </w:rPr>
      </w:pPr>
      <w:r>
        <w:rPr>
          <w:rFonts w:ascii="Times New Roman" w:hAnsi="Times New Roman" w:cs="Times New Roman"/>
        </w:rPr>
        <w:t xml:space="preserve">VE might be said to appeal to some sort of distinctive source of morality </w:t>
      </w:r>
    </w:p>
    <w:p w14:paraId="3056E3B9" w14:textId="30D13A88" w:rsidR="009900C8" w:rsidRDefault="009900C8" w:rsidP="009900C8">
      <w:pPr>
        <w:pStyle w:val="ListParagraph"/>
        <w:numPr>
          <w:ilvl w:val="2"/>
          <w:numId w:val="3"/>
        </w:numPr>
        <w:spacing w:line="360" w:lineRule="auto"/>
        <w:jc w:val="both"/>
        <w:rPr>
          <w:rFonts w:ascii="Times New Roman" w:hAnsi="Times New Roman" w:cs="Times New Roman"/>
        </w:rPr>
      </w:pPr>
      <w:r>
        <w:rPr>
          <w:rFonts w:ascii="Times New Roman" w:hAnsi="Times New Roman" w:cs="Times New Roman"/>
        </w:rPr>
        <w:t xml:space="preserve">He denies that Virtue Ethicists would think that what makes actions right are what a virtuous agent would do them </w:t>
      </w:r>
    </w:p>
    <w:p w14:paraId="017D3841" w14:textId="4F34519D" w:rsidR="00671DFB" w:rsidRDefault="00671DFB" w:rsidP="00671DFB">
      <w:pPr>
        <w:pStyle w:val="ListParagraph"/>
        <w:numPr>
          <w:ilvl w:val="1"/>
          <w:numId w:val="3"/>
        </w:numPr>
        <w:spacing w:line="360" w:lineRule="auto"/>
        <w:jc w:val="both"/>
        <w:rPr>
          <w:rFonts w:ascii="Times New Roman" w:hAnsi="Times New Roman" w:cs="Times New Roman"/>
        </w:rPr>
      </w:pPr>
      <w:r>
        <w:rPr>
          <w:rFonts w:ascii="Times New Roman" w:hAnsi="Times New Roman" w:cs="Times New Roman"/>
        </w:rPr>
        <w:t>Even though VE may not give distinctive answers to motives/reasons and explanations, it does ask different questions about virtuous character</w:t>
      </w:r>
    </w:p>
    <w:p w14:paraId="1E156A13" w14:textId="61D30B31" w:rsidR="00671DFB" w:rsidRDefault="00671DFB" w:rsidP="00671DFB">
      <w:pPr>
        <w:pStyle w:val="ListParagraph"/>
        <w:numPr>
          <w:ilvl w:val="2"/>
          <w:numId w:val="3"/>
        </w:numPr>
        <w:spacing w:line="360" w:lineRule="auto"/>
        <w:jc w:val="both"/>
        <w:rPr>
          <w:rFonts w:ascii="Times New Roman" w:hAnsi="Times New Roman" w:cs="Times New Roman"/>
        </w:rPr>
      </w:pPr>
      <w:r>
        <w:rPr>
          <w:rFonts w:ascii="Times New Roman" w:hAnsi="Times New Roman" w:cs="Times New Roman"/>
        </w:rPr>
        <w:t xml:space="preserve">It is a genuine alternative in this account of asking different questions </w:t>
      </w:r>
      <w:r w:rsidRPr="00671DFB">
        <w:rPr>
          <w:rFonts w:ascii="Times New Roman" w:hAnsi="Times New Roman" w:cs="Times New Roman"/>
        </w:rPr>
        <w:sym w:font="Wingdings" w:char="F0E0"/>
      </w:r>
      <w:r>
        <w:rPr>
          <w:rFonts w:ascii="Times New Roman" w:hAnsi="Times New Roman" w:cs="Times New Roman"/>
        </w:rPr>
        <w:t xml:space="preserve"> other questions regarding what makes a moral life  </w:t>
      </w:r>
    </w:p>
    <w:p w14:paraId="6FAC352E" w14:textId="45EF7A17" w:rsidR="00671DFB" w:rsidRDefault="00671DFB" w:rsidP="00671DFB">
      <w:pPr>
        <w:pStyle w:val="ListParagraph"/>
        <w:numPr>
          <w:ilvl w:val="2"/>
          <w:numId w:val="3"/>
        </w:numPr>
        <w:spacing w:line="360" w:lineRule="auto"/>
        <w:jc w:val="both"/>
        <w:rPr>
          <w:rFonts w:ascii="Times New Roman" w:hAnsi="Times New Roman" w:cs="Times New Roman"/>
        </w:rPr>
      </w:pPr>
      <w:r>
        <w:rPr>
          <w:rFonts w:ascii="Times New Roman" w:hAnsi="Times New Roman" w:cs="Times New Roman"/>
        </w:rPr>
        <w:t xml:space="preserve">Matters a lot how we think something as a genuine alternative </w:t>
      </w:r>
    </w:p>
    <w:p w14:paraId="07FE5D02" w14:textId="7BA5B1C4" w:rsidR="00671DFB" w:rsidRDefault="00671DFB" w:rsidP="00671DFB">
      <w:pPr>
        <w:pStyle w:val="ListParagraph"/>
        <w:numPr>
          <w:ilvl w:val="0"/>
          <w:numId w:val="3"/>
        </w:numPr>
        <w:spacing w:line="360" w:lineRule="auto"/>
        <w:jc w:val="both"/>
        <w:rPr>
          <w:rFonts w:ascii="Times New Roman" w:hAnsi="Times New Roman" w:cs="Times New Roman"/>
        </w:rPr>
      </w:pPr>
      <w:r>
        <w:rPr>
          <w:rFonts w:ascii="Times New Roman" w:hAnsi="Times New Roman" w:cs="Times New Roman"/>
        </w:rPr>
        <w:t xml:space="preserve">VE is concerned with moral education (contrast with other traditions) </w:t>
      </w:r>
    </w:p>
    <w:p w14:paraId="61B5C85D" w14:textId="0E8CD003" w:rsidR="00671DFB" w:rsidRDefault="00671DFB" w:rsidP="00671DFB">
      <w:pPr>
        <w:pStyle w:val="ListParagraph"/>
        <w:numPr>
          <w:ilvl w:val="0"/>
          <w:numId w:val="3"/>
        </w:numPr>
        <w:spacing w:line="360" w:lineRule="auto"/>
        <w:jc w:val="both"/>
        <w:rPr>
          <w:rFonts w:ascii="Times New Roman" w:hAnsi="Times New Roman" w:cs="Times New Roman"/>
        </w:rPr>
      </w:pPr>
      <w:r>
        <w:rPr>
          <w:rFonts w:ascii="Times New Roman" w:hAnsi="Times New Roman" w:cs="Times New Roman"/>
        </w:rPr>
        <w:t xml:space="preserve">Indeterminacy </w:t>
      </w:r>
      <w:r w:rsidRPr="00671DFB">
        <w:rPr>
          <w:rFonts w:ascii="Times New Roman" w:hAnsi="Times New Roman" w:cs="Times New Roman"/>
        </w:rPr>
        <w:sym w:font="Wingdings" w:char="F0E0"/>
      </w:r>
      <w:r>
        <w:rPr>
          <w:rFonts w:ascii="Times New Roman" w:hAnsi="Times New Roman" w:cs="Times New Roman"/>
        </w:rPr>
        <w:t xml:space="preserve"> potentially interested thought</w:t>
      </w:r>
    </w:p>
    <w:p w14:paraId="62202FC3" w14:textId="29DBE064" w:rsidR="00671DFB" w:rsidRDefault="00671DFB" w:rsidP="00671DFB">
      <w:pPr>
        <w:pStyle w:val="ListParagraph"/>
        <w:numPr>
          <w:ilvl w:val="1"/>
          <w:numId w:val="3"/>
        </w:numPr>
        <w:spacing w:line="360" w:lineRule="auto"/>
        <w:jc w:val="both"/>
        <w:rPr>
          <w:rFonts w:ascii="Times New Roman" w:hAnsi="Times New Roman" w:cs="Times New Roman"/>
        </w:rPr>
      </w:pPr>
      <w:r>
        <w:rPr>
          <w:rFonts w:ascii="Times New Roman" w:hAnsi="Times New Roman" w:cs="Times New Roman"/>
        </w:rPr>
        <w:t xml:space="preserve">VE is not committed that there is multiple right actions </w:t>
      </w:r>
      <w:r w:rsidRPr="00671DFB">
        <w:rPr>
          <w:rFonts w:ascii="Times New Roman" w:hAnsi="Times New Roman" w:cs="Times New Roman"/>
        </w:rPr>
        <w:sym w:font="Wingdings" w:char="F0E0"/>
      </w:r>
      <w:r>
        <w:rPr>
          <w:rFonts w:ascii="Times New Roman" w:hAnsi="Times New Roman" w:cs="Times New Roman"/>
        </w:rPr>
        <w:t xml:space="preserve"> committed to that it is very difficult to discern </w:t>
      </w:r>
    </w:p>
    <w:p w14:paraId="658CDD19" w14:textId="60A76251" w:rsidR="00671DFB" w:rsidRDefault="00671DFB" w:rsidP="00671DFB">
      <w:pPr>
        <w:pStyle w:val="ListParagraph"/>
        <w:numPr>
          <w:ilvl w:val="1"/>
          <w:numId w:val="3"/>
        </w:numPr>
        <w:spacing w:line="360" w:lineRule="auto"/>
        <w:jc w:val="both"/>
        <w:rPr>
          <w:rFonts w:ascii="Times New Roman" w:hAnsi="Times New Roman" w:cs="Times New Roman"/>
        </w:rPr>
      </w:pPr>
      <w:r>
        <w:rPr>
          <w:rFonts w:ascii="Times New Roman" w:hAnsi="Times New Roman" w:cs="Times New Roman"/>
        </w:rPr>
        <w:t xml:space="preserve">Compatible with Virtue Ethics to say that there is a single right action </w:t>
      </w:r>
      <w:r w:rsidRPr="00671DFB">
        <w:rPr>
          <w:rFonts w:ascii="Times New Roman" w:hAnsi="Times New Roman" w:cs="Times New Roman"/>
        </w:rPr>
        <w:sym w:font="Wingdings" w:char="F0E0"/>
      </w:r>
      <w:r>
        <w:rPr>
          <w:rFonts w:ascii="Times New Roman" w:hAnsi="Times New Roman" w:cs="Times New Roman"/>
        </w:rPr>
        <w:t xml:space="preserve"> perfect virtuous agent </w:t>
      </w:r>
    </w:p>
    <w:p w14:paraId="3E00378E" w14:textId="4B64C6C6" w:rsidR="00671DFB" w:rsidRDefault="00671DFB" w:rsidP="00671DFB">
      <w:pPr>
        <w:pStyle w:val="ListParagraph"/>
        <w:numPr>
          <w:ilvl w:val="1"/>
          <w:numId w:val="3"/>
        </w:numPr>
        <w:spacing w:line="360" w:lineRule="auto"/>
        <w:jc w:val="both"/>
        <w:rPr>
          <w:rFonts w:ascii="Times New Roman" w:hAnsi="Times New Roman" w:cs="Times New Roman"/>
        </w:rPr>
      </w:pPr>
      <w:r>
        <w:rPr>
          <w:rFonts w:ascii="Times New Roman" w:hAnsi="Times New Roman" w:cs="Times New Roman"/>
        </w:rPr>
        <w:t xml:space="preserve">But also compatible with indeterminacy </w:t>
      </w:r>
    </w:p>
    <w:p w14:paraId="1BA25E80" w14:textId="758FA43F" w:rsidR="00671DFB" w:rsidRDefault="00671DFB" w:rsidP="00671DFB">
      <w:pPr>
        <w:pStyle w:val="ListParagraph"/>
        <w:numPr>
          <w:ilvl w:val="0"/>
          <w:numId w:val="3"/>
        </w:numPr>
        <w:spacing w:line="360" w:lineRule="auto"/>
        <w:jc w:val="both"/>
        <w:rPr>
          <w:rFonts w:ascii="Times New Roman" w:hAnsi="Times New Roman" w:cs="Times New Roman"/>
        </w:rPr>
      </w:pPr>
      <w:r>
        <w:rPr>
          <w:rFonts w:ascii="Times New Roman" w:hAnsi="Times New Roman" w:cs="Times New Roman"/>
        </w:rPr>
        <w:t>Deontology and consequentialism may have the indeterminacy feature</w:t>
      </w:r>
    </w:p>
    <w:p w14:paraId="488BF699" w14:textId="77777777" w:rsidR="00671DFB" w:rsidRDefault="00671DFB" w:rsidP="00671DFB">
      <w:pPr>
        <w:pStyle w:val="ListParagraph"/>
        <w:numPr>
          <w:ilvl w:val="1"/>
          <w:numId w:val="3"/>
        </w:numPr>
        <w:spacing w:line="360" w:lineRule="auto"/>
        <w:jc w:val="both"/>
        <w:rPr>
          <w:rFonts w:ascii="Times New Roman" w:hAnsi="Times New Roman" w:cs="Times New Roman"/>
        </w:rPr>
      </w:pPr>
      <w:r>
        <w:rPr>
          <w:rFonts w:ascii="Times New Roman" w:hAnsi="Times New Roman" w:cs="Times New Roman"/>
        </w:rPr>
        <w:t xml:space="preserve">Principles come into conflict </w:t>
      </w:r>
      <w:r w:rsidRPr="00671DFB">
        <w:rPr>
          <w:rFonts w:ascii="Times New Roman" w:hAnsi="Times New Roman" w:cs="Times New Roman"/>
        </w:rPr>
        <w:sym w:font="Wingdings" w:char="F0E0"/>
      </w:r>
      <w:r>
        <w:rPr>
          <w:rFonts w:ascii="Times New Roman" w:hAnsi="Times New Roman" w:cs="Times New Roman"/>
        </w:rPr>
        <w:t xml:space="preserve"> no single right judgement </w:t>
      </w:r>
      <w:r w:rsidRPr="00671DFB">
        <w:rPr>
          <w:rFonts w:ascii="Times New Roman" w:hAnsi="Times New Roman" w:cs="Times New Roman"/>
        </w:rPr>
        <w:sym w:font="Wingdings" w:char="F0E0"/>
      </w:r>
      <w:r>
        <w:rPr>
          <w:rFonts w:ascii="Times New Roman" w:hAnsi="Times New Roman" w:cs="Times New Roman"/>
        </w:rPr>
        <w:t xml:space="preserve"> some deontologists may say it reflects our moral reality </w:t>
      </w:r>
    </w:p>
    <w:p w14:paraId="7C8B7884" w14:textId="369F2514" w:rsidR="00671DFB" w:rsidRDefault="00671DFB" w:rsidP="00671DFB">
      <w:pPr>
        <w:pStyle w:val="ListParagraph"/>
        <w:numPr>
          <w:ilvl w:val="1"/>
          <w:numId w:val="3"/>
        </w:numPr>
        <w:spacing w:line="360" w:lineRule="auto"/>
        <w:jc w:val="both"/>
        <w:rPr>
          <w:rFonts w:ascii="Times New Roman" w:hAnsi="Times New Roman" w:cs="Times New Roman"/>
        </w:rPr>
      </w:pPr>
      <w:r>
        <w:rPr>
          <w:rFonts w:ascii="Times New Roman" w:hAnsi="Times New Roman" w:cs="Times New Roman"/>
        </w:rPr>
        <w:t xml:space="preserve">Related Discussions on moral dilemmas: contested how to characterise it </w:t>
      </w:r>
      <w:r w:rsidRPr="00671DFB">
        <w:rPr>
          <w:rFonts w:ascii="Times New Roman" w:hAnsi="Times New Roman" w:cs="Times New Roman"/>
        </w:rPr>
        <w:sym w:font="Wingdings" w:char="F0E0"/>
      </w:r>
      <w:r>
        <w:rPr>
          <w:rFonts w:ascii="Times New Roman" w:hAnsi="Times New Roman" w:cs="Times New Roman"/>
        </w:rPr>
        <w:t xml:space="preserve"> everything is wrong </w:t>
      </w:r>
    </w:p>
    <w:p w14:paraId="28045D4C" w14:textId="6584CBDF" w:rsidR="00671DFB" w:rsidRDefault="00671DFB" w:rsidP="00671DFB">
      <w:pPr>
        <w:pStyle w:val="ListParagraph"/>
        <w:numPr>
          <w:ilvl w:val="2"/>
          <w:numId w:val="3"/>
        </w:numPr>
        <w:spacing w:line="360" w:lineRule="auto"/>
        <w:jc w:val="both"/>
        <w:rPr>
          <w:rFonts w:ascii="Times New Roman" w:hAnsi="Times New Roman" w:cs="Times New Roman"/>
        </w:rPr>
      </w:pPr>
      <w:r>
        <w:rPr>
          <w:rFonts w:ascii="Times New Roman" w:hAnsi="Times New Roman" w:cs="Times New Roman"/>
        </w:rPr>
        <w:t xml:space="preserve">Every action you have is wrong </w:t>
      </w:r>
    </w:p>
    <w:p w14:paraId="0FF3F451" w14:textId="1D2C43F9" w:rsidR="00671DFB" w:rsidRDefault="00671DFB" w:rsidP="00671DFB">
      <w:pPr>
        <w:pStyle w:val="ListParagraph"/>
        <w:numPr>
          <w:ilvl w:val="2"/>
          <w:numId w:val="3"/>
        </w:numPr>
        <w:spacing w:line="360" w:lineRule="auto"/>
        <w:jc w:val="both"/>
        <w:rPr>
          <w:rFonts w:ascii="Times New Roman" w:hAnsi="Times New Roman" w:cs="Times New Roman"/>
        </w:rPr>
      </w:pPr>
      <w:r>
        <w:rPr>
          <w:rFonts w:ascii="Times New Roman" w:hAnsi="Times New Roman" w:cs="Times New Roman"/>
        </w:rPr>
        <w:t xml:space="preserve">Whatever you do you violate an obligation </w:t>
      </w:r>
      <w:r w:rsidRPr="00671DFB">
        <w:rPr>
          <w:rFonts w:ascii="Times New Roman" w:hAnsi="Times New Roman" w:cs="Times New Roman"/>
        </w:rPr>
        <w:sym w:font="Wingdings" w:char="F0E0"/>
      </w:r>
      <w:r>
        <w:rPr>
          <w:rFonts w:ascii="Times New Roman" w:hAnsi="Times New Roman" w:cs="Times New Roman"/>
        </w:rPr>
        <w:t xml:space="preserve"> Sarte’s case of a young man whether to go to war or stay home with his mother </w:t>
      </w:r>
      <w:r w:rsidRPr="00671DFB">
        <w:rPr>
          <w:rFonts w:ascii="Times New Roman" w:hAnsi="Times New Roman" w:cs="Times New Roman"/>
        </w:rPr>
        <w:sym w:font="Wingdings" w:char="F0E0"/>
      </w:r>
      <w:r>
        <w:rPr>
          <w:rFonts w:ascii="Times New Roman" w:hAnsi="Times New Roman" w:cs="Times New Roman"/>
        </w:rPr>
        <w:t xml:space="preserve"> obligation to both country and mother </w:t>
      </w:r>
      <w:r w:rsidRPr="00671DFB">
        <w:rPr>
          <w:rFonts w:ascii="Times New Roman" w:hAnsi="Times New Roman" w:cs="Times New Roman"/>
        </w:rPr>
        <w:sym w:font="Wingdings" w:char="F0E0"/>
      </w:r>
      <w:r>
        <w:rPr>
          <w:rFonts w:ascii="Times New Roman" w:hAnsi="Times New Roman" w:cs="Times New Roman"/>
        </w:rPr>
        <w:t xml:space="preserve"> tragedy of moral life </w:t>
      </w:r>
    </w:p>
    <w:p w14:paraId="7C6124D8" w14:textId="06177C49" w:rsidR="00671DFB" w:rsidRDefault="00671DFB" w:rsidP="00671DFB">
      <w:pPr>
        <w:pStyle w:val="ListParagraph"/>
        <w:numPr>
          <w:ilvl w:val="2"/>
          <w:numId w:val="3"/>
        </w:numPr>
        <w:spacing w:line="360" w:lineRule="auto"/>
        <w:jc w:val="both"/>
        <w:rPr>
          <w:rFonts w:ascii="Times New Roman" w:hAnsi="Times New Roman" w:cs="Times New Roman"/>
        </w:rPr>
      </w:pPr>
      <w:r>
        <w:rPr>
          <w:rFonts w:ascii="Times New Roman" w:hAnsi="Times New Roman" w:cs="Times New Roman"/>
        </w:rPr>
        <w:t xml:space="preserve">Consequentialists deny that there are moral dilemmas </w:t>
      </w:r>
    </w:p>
    <w:p w14:paraId="186D7602" w14:textId="3AC7D4BB" w:rsidR="00671DFB" w:rsidRDefault="00671DFB" w:rsidP="00671DFB">
      <w:pPr>
        <w:pStyle w:val="ListParagraph"/>
        <w:numPr>
          <w:ilvl w:val="1"/>
          <w:numId w:val="3"/>
        </w:numPr>
        <w:spacing w:line="360" w:lineRule="auto"/>
        <w:jc w:val="both"/>
        <w:rPr>
          <w:rFonts w:ascii="Times New Roman" w:hAnsi="Times New Roman" w:cs="Times New Roman"/>
        </w:rPr>
      </w:pPr>
      <w:r>
        <w:rPr>
          <w:rFonts w:ascii="Times New Roman" w:hAnsi="Times New Roman" w:cs="Times New Roman"/>
        </w:rPr>
        <w:t xml:space="preserve">Incommensurable: </w:t>
      </w:r>
      <w:proofErr w:type="spellStart"/>
      <w:r>
        <w:rPr>
          <w:rFonts w:ascii="Times New Roman" w:hAnsi="Times New Roman" w:cs="Times New Roman"/>
        </w:rPr>
        <w:t>iff</w:t>
      </w:r>
      <w:proofErr w:type="spellEnd"/>
      <w:r>
        <w:rPr>
          <w:rFonts w:ascii="Times New Roman" w:hAnsi="Times New Roman" w:cs="Times New Roman"/>
        </w:rPr>
        <w:t xml:space="preserve"> neither situation is better than the other, and they are also not equally good </w:t>
      </w:r>
    </w:p>
    <w:p w14:paraId="60C3FFED" w14:textId="7664FE34" w:rsidR="00671DFB" w:rsidRPr="00671DFB" w:rsidRDefault="00671DFB" w:rsidP="00671DFB">
      <w:pPr>
        <w:pStyle w:val="ListParagraph"/>
        <w:numPr>
          <w:ilvl w:val="2"/>
          <w:numId w:val="3"/>
        </w:numPr>
        <w:spacing w:line="360" w:lineRule="auto"/>
        <w:jc w:val="both"/>
        <w:rPr>
          <w:rFonts w:ascii="Times New Roman" w:hAnsi="Times New Roman" w:cs="Times New Roman"/>
        </w:rPr>
      </w:pPr>
      <w:r>
        <w:rPr>
          <w:rFonts w:ascii="Times New Roman" w:hAnsi="Times New Roman" w:cs="Times New Roman"/>
        </w:rPr>
        <w:t xml:space="preserve">Different from equality or indifference </w:t>
      </w:r>
    </w:p>
    <w:sectPr w:rsidR="00671DFB" w:rsidRPr="00671DF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679925" w14:textId="77777777" w:rsidR="009676DD" w:rsidRDefault="009676DD" w:rsidP="008766CA">
      <w:r>
        <w:separator/>
      </w:r>
    </w:p>
  </w:endnote>
  <w:endnote w:type="continuationSeparator" w:id="0">
    <w:p w14:paraId="045EE3E4" w14:textId="77777777" w:rsidR="009676DD" w:rsidRDefault="009676DD" w:rsidP="008766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9F4F5F" w14:textId="77777777" w:rsidR="009676DD" w:rsidRDefault="009676DD" w:rsidP="008766CA">
      <w:r>
        <w:separator/>
      </w:r>
    </w:p>
  </w:footnote>
  <w:footnote w:type="continuationSeparator" w:id="0">
    <w:p w14:paraId="1B8C1425" w14:textId="77777777" w:rsidR="009676DD" w:rsidRDefault="009676DD" w:rsidP="008766CA">
      <w:r>
        <w:continuationSeparator/>
      </w:r>
    </w:p>
  </w:footnote>
  <w:footnote w:id="1">
    <w:p w14:paraId="571EDB87" w14:textId="1E000772" w:rsidR="008766CA" w:rsidRPr="008766CA" w:rsidRDefault="008766CA">
      <w:pPr>
        <w:pStyle w:val="FootnoteText"/>
        <w:rPr>
          <w:rFonts w:ascii="Times New Roman" w:hAnsi="Times New Roman" w:cs="Times New Roman"/>
          <w:lang w:val="en-US"/>
        </w:rPr>
      </w:pPr>
      <w:r w:rsidRPr="008766CA">
        <w:rPr>
          <w:rStyle w:val="FootnoteReference"/>
          <w:rFonts w:ascii="Times New Roman" w:hAnsi="Times New Roman" w:cs="Times New Roman"/>
        </w:rPr>
        <w:footnoteRef/>
      </w:r>
      <w:r w:rsidRPr="008766CA">
        <w:rPr>
          <w:rFonts w:ascii="Times New Roman" w:hAnsi="Times New Roman" w:cs="Times New Roman"/>
        </w:rPr>
        <w:t xml:space="preserve"> Annas, Julia. 2007. "Virtue Ethics." In The Oxford Handbook of Ethical Theory, edited by David Copp, 515–536. Oxford: Oxford University Press.</w:t>
      </w:r>
    </w:p>
  </w:footnote>
  <w:footnote w:id="2">
    <w:p w14:paraId="2EEE3CB4" w14:textId="652F9995" w:rsidR="008766CA" w:rsidRPr="008766CA" w:rsidRDefault="008766CA">
      <w:pPr>
        <w:pStyle w:val="FootnoteText"/>
        <w:rPr>
          <w:rFonts w:ascii="Times New Roman" w:hAnsi="Times New Roman" w:cs="Times New Roman"/>
          <w:lang w:val="en-US"/>
        </w:rPr>
      </w:pPr>
      <w:r w:rsidRPr="008766CA">
        <w:rPr>
          <w:rStyle w:val="FootnoteReference"/>
          <w:rFonts w:ascii="Times New Roman" w:hAnsi="Times New Roman" w:cs="Times New Roman"/>
        </w:rPr>
        <w:footnoteRef/>
      </w:r>
      <w:r w:rsidRPr="008766CA">
        <w:rPr>
          <w:rFonts w:ascii="Times New Roman" w:hAnsi="Times New Roman" w:cs="Times New Roman"/>
        </w:rPr>
        <w:t xml:space="preserve"> </w:t>
      </w:r>
      <w:r w:rsidRPr="008766CA">
        <w:rPr>
          <w:rFonts w:ascii="Times New Roman" w:hAnsi="Times New Roman" w:cs="Times New Roman"/>
        </w:rPr>
        <w:t>Anscombe, Elizabeth. 1958. "Modern Moral Philosophy." Philosophy 33:1-19.</w:t>
      </w:r>
    </w:p>
  </w:footnote>
  <w:footnote w:id="3">
    <w:p w14:paraId="42C304BA" w14:textId="051BEB24" w:rsidR="008766CA" w:rsidRPr="008766CA" w:rsidRDefault="008766CA">
      <w:pPr>
        <w:pStyle w:val="FootnoteText"/>
        <w:rPr>
          <w:rFonts w:ascii="Times New Roman" w:hAnsi="Times New Roman" w:cs="Times New Roman"/>
          <w:lang w:val="en-US"/>
        </w:rPr>
      </w:pPr>
      <w:r w:rsidRPr="008766CA">
        <w:rPr>
          <w:rStyle w:val="FootnoteReference"/>
          <w:rFonts w:ascii="Times New Roman" w:hAnsi="Times New Roman" w:cs="Times New Roman"/>
        </w:rPr>
        <w:footnoteRef/>
      </w:r>
      <w:r w:rsidRPr="008766CA">
        <w:rPr>
          <w:rFonts w:ascii="Times New Roman" w:hAnsi="Times New Roman" w:cs="Times New Roman"/>
        </w:rPr>
        <w:t xml:space="preserve"> </w:t>
      </w:r>
      <w:r w:rsidRPr="008766CA">
        <w:rPr>
          <w:rFonts w:ascii="Times New Roman" w:hAnsi="Times New Roman" w:cs="Times New Roman"/>
        </w:rPr>
        <w:t>Crisp, Roger. 2015. "A third method of ethics?" Philosophy and phenomenological research 90 (2):257-273.</w:t>
      </w:r>
    </w:p>
  </w:footnote>
  <w:footnote w:id="4">
    <w:p w14:paraId="046C4799" w14:textId="02CE23DB" w:rsidR="008766CA" w:rsidRPr="008766CA" w:rsidRDefault="008766CA">
      <w:pPr>
        <w:pStyle w:val="FootnoteText"/>
        <w:rPr>
          <w:lang w:val="en-US"/>
        </w:rPr>
      </w:pPr>
      <w:r w:rsidRPr="008766CA">
        <w:rPr>
          <w:rStyle w:val="FootnoteReference"/>
          <w:rFonts w:ascii="Times New Roman" w:hAnsi="Times New Roman" w:cs="Times New Roman"/>
        </w:rPr>
        <w:footnoteRef/>
      </w:r>
      <w:r w:rsidRPr="008766CA">
        <w:rPr>
          <w:rFonts w:ascii="Times New Roman" w:hAnsi="Times New Roman" w:cs="Times New Roman"/>
        </w:rPr>
        <w:t xml:space="preserve"> </w:t>
      </w:r>
      <w:r w:rsidRPr="008766CA">
        <w:rPr>
          <w:rFonts w:ascii="Times New Roman" w:hAnsi="Times New Roman" w:cs="Times New Roman"/>
        </w:rPr>
        <w:t>Louden, Robert B. 1984. "On some vices of virtue ethics." American Philosophical Quarterly 21 (3):227-236.</w:t>
      </w:r>
    </w:p>
  </w:footnote>
  <w:footnote w:id="5">
    <w:p w14:paraId="1528CF5D" w14:textId="7967474F" w:rsidR="008766CA" w:rsidRPr="008766CA" w:rsidRDefault="008766CA">
      <w:pPr>
        <w:pStyle w:val="FootnoteText"/>
        <w:rPr>
          <w:rFonts w:ascii="Times New Roman" w:hAnsi="Times New Roman" w:cs="Times New Roman"/>
          <w:lang w:val="en-US"/>
        </w:rPr>
      </w:pPr>
      <w:r w:rsidRPr="008766CA">
        <w:rPr>
          <w:rStyle w:val="FootnoteReference"/>
          <w:rFonts w:ascii="Times New Roman" w:hAnsi="Times New Roman" w:cs="Times New Roman"/>
        </w:rPr>
        <w:footnoteRef/>
      </w:r>
      <w:r w:rsidRPr="008766CA">
        <w:rPr>
          <w:rFonts w:ascii="Times New Roman" w:hAnsi="Times New Roman" w:cs="Times New Roman"/>
        </w:rPr>
        <w:t xml:space="preserve"> </w:t>
      </w:r>
      <w:r w:rsidRPr="008766CA">
        <w:rPr>
          <w:rFonts w:ascii="Times New Roman" w:hAnsi="Times New Roman" w:cs="Times New Roman"/>
        </w:rPr>
        <w:t>Audi, Robert. 1995. "Acting from virtue." Mind 104 (415):449-471.</w:t>
      </w:r>
    </w:p>
  </w:footnote>
  <w:footnote w:id="6">
    <w:p w14:paraId="69CA883F" w14:textId="6C0503B6" w:rsidR="008766CA" w:rsidRPr="008766CA" w:rsidRDefault="008766CA">
      <w:pPr>
        <w:pStyle w:val="FootnoteText"/>
        <w:rPr>
          <w:lang w:val="en-US"/>
        </w:rPr>
      </w:pPr>
      <w:r w:rsidRPr="008766CA">
        <w:rPr>
          <w:rStyle w:val="FootnoteReference"/>
          <w:rFonts w:ascii="Times New Roman" w:hAnsi="Times New Roman" w:cs="Times New Roman"/>
        </w:rPr>
        <w:footnoteRef/>
      </w:r>
      <w:r w:rsidRPr="008766CA">
        <w:rPr>
          <w:rFonts w:ascii="Times New Roman" w:hAnsi="Times New Roman" w:cs="Times New Roman"/>
        </w:rPr>
        <w:t xml:space="preserve"> </w:t>
      </w:r>
      <w:proofErr w:type="spellStart"/>
      <w:r w:rsidRPr="008766CA">
        <w:rPr>
          <w:rFonts w:ascii="Times New Roman" w:hAnsi="Times New Roman" w:cs="Times New Roman"/>
        </w:rPr>
        <w:t>Hursthouse</w:t>
      </w:r>
      <w:proofErr w:type="spellEnd"/>
      <w:r w:rsidRPr="008766CA">
        <w:rPr>
          <w:rFonts w:ascii="Times New Roman" w:hAnsi="Times New Roman" w:cs="Times New Roman"/>
        </w:rPr>
        <w:t>, Rosalind. 1991. "Virtue Theory and Abortion." Philosophy &amp; Public Affairs 20:223-246.</w:t>
      </w:r>
    </w:p>
  </w:footnote>
  <w:footnote w:id="7">
    <w:p w14:paraId="448F9677" w14:textId="11B07C67" w:rsidR="008766CA" w:rsidRPr="008766CA" w:rsidRDefault="008766CA">
      <w:pPr>
        <w:pStyle w:val="FootnoteText"/>
        <w:rPr>
          <w:rFonts w:ascii="Times New Roman" w:hAnsi="Times New Roman" w:cs="Times New Roman"/>
          <w:lang w:val="en-US"/>
        </w:rPr>
      </w:pPr>
      <w:r w:rsidRPr="008766CA">
        <w:rPr>
          <w:rStyle w:val="FootnoteReference"/>
          <w:rFonts w:ascii="Times New Roman" w:hAnsi="Times New Roman" w:cs="Times New Roman"/>
        </w:rPr>
        <w:footnoteRef/>
      </w:r>
      <w:r w:rsidRPr="008766CA">
        <w:rPr>
          <w:rFonts w:ascii="Times New Roman" w:hAnsi="Times New Roman" w:cs="Times New Roman"/>
        </w:rPr>
        <w:t xml:space="preserve"> </w:t>
      </w:r>
      <w:r w:rsidRPr="008766CA">
        <w:rPr>
          <w:rFonts w:ascii="Times New Roman" w:hAnsi="Times New Roman" w:cs="Times New Roman"/>
        </w:rPr>
        <w:t>Crisp, Roger. 2015. "A third method of ethics?" Philosophy and phenomenological research 90 (2):257-273.</w:t>
      </w:r>
    </w:p>
  </w:footnote>
  <w:footnote w:id="8">
    <w:p w14:paraId="117EF2C6" w14:textId="712DCD71" w:rsidR="008766CA" w:rsidRPr="008766CA" w:rsidRDefault="008766CA">
      <w:pPr>
        <w:pStyle w:val="FootnoteText"/>
        <w:rPr>
          <w:rFonts w:ascii="Times New Roman" w:hAnsi="Times New Roman" w:cs="Times New Roman"/>
          <w:lang w:val="en-US"/>
        </w:rPr>
      </w:pPr>
      <w:r w:rsidRPr="008766CA">
        <w:rPr>
          <w:rStyle w:val="FootnoteReference"/>
          <w:rFonts w:ascii="Times New Roman" w:hAnsi="Times New Roman" w:cs="Times New Roman"/>
        </w:rPr>
        <w:footnoteRef/>
      </w:r>
      <w:r w:rsidRPr="008766CA">
        <w:rPr>
          <w:rFonts w:ascii="Times New Roman" w:hAnsi="Times New Roman" w:cs="Times New Roman"/>
        </w:rPr>
        <w:t xml:space="preserve"> </w:t>
      </w:r>
      <w:r w:rsidRPr="008766CA">
        <w:rPr>
          <w:rFonts w:ascii="Times New Roman" w:hAnsi="Times New Roman" w:cs="Times New Roman"/>
        </w:rPr>
        <w:t>Crisp, Roger. 2015. "A third method of ethics?" Philosophy and phenomenological research 90 (2):257-273.</w:t>
      </w:r>
    </w:p>
  </w:footnote>
  <w:footnote w:id="9">
    <w:p w14:paraId="0C088002" w14:textId="4181E422" w:rsidR="008766CA" w:rsidRPr="008766CA" w:rsidRDefault="008766CA">
      <w:pPr>
        <w:pStyle w:val="FootnoteText"/>
        <w:rPr>
          <w:lang w:val="en-US"/>
        </w:rPr>
      </w:pPr>
      <w:r w:rsidRPr="008766CA">
        <w:rPr>
          <w:rStyle w:val="FootnoteReference"/>
          <w:rFonts w:ascii="Times New Roman" w:hAnsi="Times New Roman" w:cs="Times New Roman"/>
        </w:rPr>
        <w:footnoteRef/>
      </w:r>
      <w:r w:rsidRPr="008766CA">
        <w:rPr>
          <w:rFonts w:ascii="Times New Roman" w:hAnsi="Times New Roman" w:cs="Times New Roman"/>
        </w:rPr>
        <w:t xml:space="preserve"> </w:t>
      </w:r>
      <w:r w:rsidRPr="008766CA">
        <w:rPr>
          <w:rFonts w:ascii="Times New Roman" w:hAnsi="Times New Roman" w:cs="Times New Roman"/>
        </w:rPr>
        <w:t>Aristotle. 2014. Nicomachean Ethics (trans. Reeve, C.D.C.). Translated by C.D.C. Reeve. Indianapolis: Hackett Publishing Company</w:t>
      </w:r>
    </w:p>
  </w:footnote>
  <w:footnote w:id="10">
    <w:p w14:paraId="032780C0" w14:textId="69D9C3E4" w:rsidR="008766CA" w:rsidRPr="008766CA" w:rsidRDefault="008766CA">
      <w:pPr>
        <w:pStyle w:val="FootnoteText"/>
        <w:rPr>
          <w:rFonts w:ascii="Times New Roman" w:hAnsi="Times New Roman" w:cs="Times New Roman"/>
          <w:lang w:val="en-US"/>
        </w:rPr>
      </w:pPr>
      <w:r w:rsidRPr="008766CA">
        <w:rPr>
          <w:rStyle w:val="FootnoteReference"/>
          <w:rFonts w:ascii="Times New Roman" w:hAnsi="Times New Roman" w:cs="Times New Roman"/>
        </w:rPr>
        <w:footnoteRef/>
      </w:r>
      <w:r w:rsidRPr="008766CA">
        <w:rPr>
          <w:rFonts w:ascii="Times New Roman" w:hAnsi="Times New Roman" w:cs="Times New Roman"/>
        </w:rPr>
        <w:t xml:space="preserve"> </w:t>
      </w:r>
      <w:r w:rsidRPr="008766CA">
        <w:rPr>
          <w:rFonts w:ascii="Times New Roman" w:hAnsi="Times New Roman" w:cs="Times New Roman"/>
        </w:rPr>
        <w:t>Crisp, Roger. 2015. "A third method of ethics?" Philosophy and phenomenological research 90 (2):257-273.</w:t>
      </w:r>
    </w:p>
  </w:footnote>
  <w:footnote w:id="11">
    <w:p w14:paraId="54D51482" w14:textId="18F55E5C" w:rsidR="008766CA" w:rsidRPr="008766CA" w:rsidRDefault="008766CA">
      <w:pPr>
        <w:pStyle w:val="FootnoteText"/>
        <w:rPr>
          <w:lang w:val="en-US"/>
        </w:rPr>
      </w:pPr>
      <w:r w:rsidRPr="008766CA">
        <w:rPr>
          <w:rStyle w:val="FootnoteReference"/>
          <w:rFonts w:ascii="Times New Roman" w:hAnsi="Times New Roman" w:cs="Times New Roman"/>
        </w:rPr>
        <w:footnoteRef/>
      </w:r>
      <w:r w:rsidRPr="008766CA">
        <w:rPr>
          <w:rFonts w:ascii="Times New Roman" w:hAnsi="Times New Roman" w:cs="Times New Roman"/>
        </w:rPr>
        <w:t xml:space="preserve"> </w:t>
      </w:r>
      <w:r w:rsidRPr="008766CA">
        <w:rPr>
          <w:rFonts w:ascii="Times New Roman" w:hAnsi="Times New Roman" w:cs="Times New Roman"/>
        </w:rPr>
        <w:t>Crisp, Roger. 2015. "A third method of ethics?" Philosophy and phenomenological research 90 (2):257-273.</w:t>
      </w:r>
    </w:p>
  </w:footnote>
  <w:footnote w:id="12">
    <w:p w14:paraId="46C9BA9E" w14:textId="5A6D0056" w:rsidR="008766CA" w:rsidRPr="008766CA" w:rsidRDefault="008766CA">
      <w:pPr>
        <w:pStyle w:val="FootnoteText"/>
        <w:rPr>
          <w:rFonts w:ascii="Times New Roman" w:hAnsi="Times New Roman" w:cs="Times New Roman"/>
          <w:lang w:val="en-US"/>
        </w:rPr>
      </w:pPr>
      <w:r w:rsidRPr="008766CA">
        <w:rPr>
          <w:rStyle w:val="FootnoteReference"/>
          <w:rFonts w:ascii="Times New Roman" w:hAnsi="Times New Roman" w:cs="Times New Roman"/>
        </w:rPr>
        <w:footnoteRef/>
      </w:r>
      <w:r w:rsidRPr="008766CA">
        <w:rPr>
          <w:rFonts w:ascii="Times New Roman" w:hAnsi="Times New Roman" w:cs="Times New Roman"/>
        </w:rPr>
        <w:t xml:space="preserve"> </w:t>
      </w:r>
      <w:r w:rsidRPr="008766CA">
        <w:rPr>
          <w:rFonts w:ascii="Times New Roman" w:hAnsi="Times New Roman" w:cs="Times New Roman"/>
        </w:rPr>
        <w:t>Crisp, Roger. 2015. "A third method of ethics?" Philosophy and phenomenological research 90 (2):257-273.</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B002B"/>
    <w:multiLevelType w:val="hybridMultilevel"/>
    <w:tmpl w:val="4E267B4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0F77C4D"/>
    <w:multiLevelType w:val="hybridMultilevel"/>
    <w:tmpl w:val="329880D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2547A6F"/>
    <w:multiLevelType w:val="hybridMultilevel"/>
    <w:tmpl w:val="C1DEDEB6"/>
    <w:lvl w:ilvl="0" w:tplc="3A342C82">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58540542">
    <w:abstractNumId w:val="2"/>
  </w:num>
  <w:num w:numId="2" w16cid:durableId="1138762694">
    <w:abstractNumId w:val="1"/>
  </w:num>
  <w:num w:numId="3" w16cid:durableId="14404917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3AA"/>
    <w:rsid w:val="000648A8"/>
    <w:rsid w:val="00162EE8"/>
    <w:rsid w:val="002E77C3"/>
    <w:rsid w:val="004831ED"/>
    <w:rsid w:val="005C2BC9"/>
    <w:rsid w:val="005D1BA9"/>
    <w:rsid w:val="00671DFB"/>
    <w:rsid w:val="006F67CB"/>
    <w:rsid w:val="007F1E33"/>
    <w:rsid w:val="008766CA"/>
    <w:rsid w:val="008928AD"/>
    <w:rsid w:val="008973AA"/>
    <w:rsid w:val="009676DD"/>
    <w:rsid w:val="009900C8"/>
    <w:rsid w:val="00BA7FAD"/>
    <w:rsid w:val="00E26E4A"/>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2671D22B"/>
  <w15:chartTrackingRefBased/>
  <w15:docId w15:val="{0A327208-B1F4-0F48-8725-376062B45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S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73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73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73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73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73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73A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73A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73A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73A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73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73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73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73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73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73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73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73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73AA"/>
    <w:rPr>
      <w:rFonts w:eastAsiaTheme="majorEastAsia" w:cstheme="majorBidi"/>
      <w:color w:val="272727" w:themeColor="text1" w:themeTint="D8"/>
    </w:rPr>
  </w:style>
  <w:style w:type="paragraph" w:styleId="Title">
    <w:name w:val="Title"/>
    <w:basedOn w:val="Normal"/>
    <w:next w:val="Normal"/>
    <w:link w:val="TitleChar"/>
    <w:uiPriority w:val="10"/>
    <w:qFormat/>
    <w:rsid w:val="008973A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73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73A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73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73A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973AA"/>
    <w:rPr>
      <w:i/>
      <w:iCs/>
      <w:color w:val="404040" w:themeColor="text1" w:themeTint="BF"/>
    </w:rPr>
  </w:style>
  <w:style w:type="paragraph" w:styleId="ListParagraph">
    <w:name w:val="List Paragraph"/>
    <w:basedOn w:val="Normal"/>
    <w:uiPriority w:val="34"/>
    <w:qFormat/>
    <w:rsid w:val="008973AA"/>
    <w:pPr>
      <w:ind w:left="720"/>
      <w:contextualSpacing/>
    </w:pPr>
  </w:style>
  <w:style w:type="character" w:styleId="IntenseEmphasis">
    <w:name w:val="Intense Emphasis"/>
    <w:basedOn w:val="DefaultParagraphFont"/>
    <w:uiPriority w:val="21"/>
    <w:qFormat/>
    <w:rsid w:val="008973AA"/>
    <w:rPr>
      <w:i/>
      <w:iCs/>
      <w:color w:val="0F4761" w:themeColor="accent1" w:themeShade="BF"/>
    </w:rPr>
  </w:style>
  <w:style w:type="paragraph" w:styleId="IntenseQuote">
    <w:name w:val="Intense Quote"/>
    <w:basedOn w:val="Normal"/>
    <w:next w:val="Normal"/>
    <w:link w:val="IntenseQuoteChar"/>
    <w:uiPriority w:val="30"/>
    <w:qFormat/>
    <w:rsid w:val="008973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73AA"/>
    <w:rPr>
      <w:i/>
      <w:iCs/>
      <w:color w:val="0F4761" w:themeColor="accent1" w:themeShade="BF"/>
    </w:rPr>
  </w:style>
  <w:style w:type="character" w:styleId="IntenseReference">
    <w:name w:val="Intense Reference"/>
    <w:basedOn w:val="DefaultParagraphFont"/>
    <w:uiPriority w:val="32"/>
    <w:qFormat/>
    <w:rsid w:val="008973AA"/>
    <w:rPr>
      <w:b/>
      <w:bCs/>
      <w:smallCaps/>
      <w:color w:val="0F4761" w:themeColor="accent1" w:themeShade="BF"/>
      <w:spacing w:val="5"/>
    </w:rPr>
  </w:style>
  <w:style w:type="paragraph" w:styleId="FootnoteText">
    <w:name w:val="footnote text"/>
    <w:basedOn w:val="Normal"/>
    <w:link w:val="FootnoteTextChar"/>
    <w:uiPriority w:val="99"/>
    <w:semiHidden/>
    <w:unhideWhenUsed/>
    <w:rsid w:val="008766CA"/>
    <w:rPr>
      <w:sz w:val="20"/>
      <w:szCs w:val="20"/>
    </w:rPr>
  </w:style>
  <w:style w:type="character" w:customStyle="1" w:styleId="FootnoteTextChar">
    <w:name w:val="Footnote Text Char"/>
    <w:basedOn w:val="DefaultParagraphFont"/>
    <w:link w:val="FootnoteText"/>
    <w:uiPriority w:val="99"/>
    <w:semiHidden/>
    <w:rsid w:val="008766CA"/>
    <w:rPr>
      <w:sz w:val="20"/>
      <w:szCs w:val="20"/>
    </w:rPr>
  </w:style>
  <w:style w:type="character" w:styleId="FootnoteReference">
    <w:name w:val="footnote reference"/>
    <w:basedOn w:val="DefaultParagraphFont"/>
    <w:uiPriority w:val="99"/>
    <w:semiHidden/>
    <w:unhideWhenUsed/>
    <w:rsid w:val="008766C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E2AEBB-5850-4C41-A214-238F303963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TotalTime>
  <Pages>9</Pages>
  <Words>3384</Words>
  <Characters>17059</Characters>
  <Application>Microsoft Office Word</Application>
  <DocSecurity>0</DocSecurity>
  <Lines>243</Lines>
  <Paragraphs>41</Paragraphs>
  <ScaleCrop>false</ScaleCrop>
  <Company/>
  <LinksUpToDate>false</LinksUpToDate>
  <CharactersWithSpaces>20402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Tan</dc:creator>
  <cp:keywords/>
  <dc:description/>
  <cp:lastModifiedBy>Matthew Tan</cp:lastModifiedBy>
  <cp:revision>8</cp:revision>
  <dcterms:created xsi:type="dcterms:W3CDTF">2025-03-28T16:18:00Z</dcterms:created>
  <dcterms:modified xsi:type="dcterms:W3CDTF">2025-05-21T11:43:00Z</dcterms:modified>
</cp:coreProperties>
</file>