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BA1" w:rsidRDefault="00863264" w:rsidP="009035C9">
      <w:pPr>
        <w:pStyle w:val="a3"/>
        <w:rPr>
          <w:sz w:val="36"/>
          <w:szCs w:val="36"/>
        </w:rPr>
      </w:pPr>
      <w:r w:rsidRPr="009035C9">
        <w:rPr>
          <w:rFonts w:hint="eastAsia"/>
          <w:sz w:val="36"/>
          <w:szCs w:val="36"/>
        </w:rPr>
        <w:t>翌景</w:t>
      </w:r>
      <w:r w:rsidRPr="009035C9">
        <w:rPr>
          <w:rFonts w:hint="eastAsia"/>
          <w:sz w:val="36"/>
          <w:szCs w:val="36"/>
        </w:rPr>
        <w:t>B1</w:t>
      </w:r>
      <w:r w:rsidRPr="009035C9">
        <w:rPr>
          <w:rFonts w:hint="eastAsia"/>
          <w:sz w:val="36"/>
          <w:szCs w:val="36"/>
        </w:rPr>
        <w:t xml:space="preserve"> ECC</w:t>
      </w:r>
      <w:r w:rsidR="009035C9" w:rsidRPr="009035C9">
        <w:rPr>
          <w:rFonts w:hint="eastAsia"/>
          <w:sz w:val="36"/>
          <w:szCs w:val="36"/>
        </w:rPr>
        <w:t>运维终端</w:t>
      </w:r>
      <w:r w:rsidRPr="009035C9">
        <w:rPr>
          <w:rFonts w:hint="eastAsia"/>
          <w:sz w:val="36"/>
          <w:szCs w:val="36"/>
        </w:rPr>
        <w:t>开启</w:t>
      </w:r>
      <w:r w:rsidRPr="009035C9">
        <w:rPr>
          <w:rFonts w:hint="eastAsia"/>
          <w:sz w:val="36"/>
          <w:szCs w:val="36"/>
        </w:rPr>
        <w:t>/</w:t>
      </w:r>
      <w:r w:rsidRPr="009035C9">
        <w:rPr>
          <w:rFonts w:hint="eastAsia"/>
          <w:sz w:val="36"/>
          <w:szCs w:val="36"/>
        </w:rPr>
        <w:t>关闭</w:t>
      </w:r>
      <w:r w:rsidR="009035C9" w:rsidRPr="009035C9">
        <w:rPr>
          <w:rFonts w:hint="eastAsia"/>
          <w:sz w:val="36"/>
          <w:szCs w:val="36"/>
        </w:rPr>
        <w:t>操作手册</w:t>
      </w:r>
      <w:r w:rsidR="00E34A5C" w:rsidRPr="009035C9">
        <w:rPr>
          <w:rFonts w:hint="eastAsia"/>
          <w:sz w:val="36"/>
          <w:szCs w:val="36"/>
        </w:rPr>
        <w:t>手册</w:t>
      </w:r>
    </w:p>
    <w:p w:rsidR="009035C9" w:rsidRPr="009035C9" w:rsidRDefault="009035C9" w:rsidP="009035C9">
      <w:pPr>
        <w:rPr>
          <w:rFonts w:hint="eastAsia"/>
        </w:rPr>
      </w:pPr>
      <w:bookmarkStart w:id="0" w:name="_GoBack"/>
      <w:bookmarkEnd w:id="0"/>
    </w:p>
    <w:p w:rsidR="00543BA1" w:rsidRDefault="00863264">
      <w:pPr>
        <w:numPr>
          <w:ilvl w:val="0"/>
          <w:numId w:val="1"/>
        </w:numPr>
      </w:pPr>
      <w:r>
        <w:rPr>
          <w:rFonts w:hint="eastAsia"/>
        </w:rPr>
        <w:t>打开</w:t>
      </w:r>
      <w:r>
        <w:rPr>
          <w:rFonts w:hint="eastAsia"/>
        </w:rPr>
        <w:t>IE</w:t>
      </w:r>
      <w:r>
        <w:rPr>
          <w:rFonts w:hint="eastAsia"/>
        </w:rPr>
        <w:t>浏览器登录并进入</w:t>
      </w:r>
      <w:r>
        <w:rPr>
          <w:rFonts w:hint="eastAsia"/>
        </w:rPr>
        <w:t>OCS</w:t>
      </w:r>
      <w:r>
        <w:rPr>
          <w:rFonts w:hint="eastAsia"/>
        </w:rPr>
        <w:t>（</w:t>
      </w:r>
      <w:r>
        <w:rPr>
          <w:rFonts w:hint="eastAsia"/>
        </w:rPr>
        <w:t>https://xwocs.ticai.com/</w:t>
      </w:r>
      <w:r>
        <w:rPr>
          <w:rFonts w:hint="eastAsia"/>
        </w:rPr>
        <w:t>）</w:t>
      </w:r>
    </w:p>
    <w:p w:rsidR="00543BA1" w:rsidRDefault="00863264">
      <w:r>
        <w:rPr>
          <w:noProof/>
        </w:rPr>
        <w:drawing>
          <wp:inline distT="0" distB="0" distL="114300" distR="114300">
            <wp:extent cx="5271135" cy="4008755"/>
            <wp:effectExtent l="0" t="0" r="571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08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43BA1" w:rsidRDefault="00543BA1"/>
    <w:p w:rsidR="00543BA1" w:rsidRDefault="00863264">
      <w:pPr>
        <w:numPr>
          <w:ilvl w:val="0"/>
          <w:numId w:val="1"/>
        </w:numPr>
      </w:pPr>
      <w:r>
        <w:rPr>
          <w:rFonts w:hint="eastAsia"/>
        </w:rPr>
        <w:t>点击工具类→通用工具→</w:t>
      </w:r>
      <w:r>
        <w:rPr>
          <w:rFonts w:hint="eastAsia"/>
        </w:rPr>
        <w:t>Mstsc</w:t>
      </w:r>
      <w:r>
        <w:rPr>
          <w:rFonts w:hint="eastAsia"/>
        </w:rPr>
        <w:t>→操作，打开远程桌面登录</w:t>
      </w:r>
    </w:p>
    <w:p w:rsidR="00543BA1" w:rsidRDefault="00863264">
      <w:r>
        <w:rPr>
          <w:noProof/>
        </w:rPr>
        <w:drawing>
          <wp:inline distT="0" distB="0" distL="114300" distR="114300">
            <wp:extent cx="5257165" cy="1550035"/>
            <wp:effectExtent l="0" t="0" r="63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550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43BA1" w:rsidRDefault="00543BA1"/>
    <w:p w:rsidR="00543BA1" w:rsidRDefault="00863264">
      <w:pPr>
        <w:numPr>
          <w:ilvl w:val="0"/>
          <w:numId w:val="1"/>
        </w:numPr>
      </w:pPr>
      <w:r>
        <w:rPr>
          <w:rFonts w:hint="eastAsia"/>
        </w:rPr>
        <w:t>在远程桌面输入</w:t>
      </w:r>
      <w:r>
        <w:rPr>
          <w:rFonts w:hint="eastAsia"/>
        </w:rPr>
        <w:t>18.2.1.36</w:t>
      </w:r>
      <w:r>
        <w:rPr>
          <w:rFonts w:hint="eastAsia"/>
        </w:rPr>
        <w:t>进行连接</w:t>
      </w:r>
    </w:p>
    <w:p w:rsidR="00543BA1" w:rsidRDefault="00863264">
      <w:r>
        <w:rPr>
          <w:noProof/>
        </w:rPr>
        <w:lastRenderedPageBreak/>
        <w:drawing>
          <wp:inline distT="0" distB="0" distL="114300" distR="114300">
            <wp:extent cx="4599940" cy="3142615"/>
            <wp:effectExtent l="0" t="0" r="1016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3142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43BA1" w:rsidRDefault="00543BA1"/>
    <w:p w:rsidR="00543BA1" w:rsidRDefault="00863264">
      <w:pPr>
        <w:numPr>
          <w:ilvl w:val="0"/>
          <w:numId w:val="1"/>
        </w:numPr>
      </w:pPr>
      <w:r>
        <w:rPr>
          <w:rFonts w:hint="eastAsia"/>
        </w:rPr>
        <w:t>输入登录账号</w:t>
      </w:r>
      <w:r>
        <w:rPr>
          <w:rFonts w:hint="eastAsia"/>
        </w:rPr>
        <w:t>netadmin</w:t>
      </w:r>
      <w:r>
        <w:rPr>
          <w:rFonts w:hint="eastAsia"/>
        </w:rPr>
        <w:t>密码</w:t>
      </w:r>
      <w:r>
        <w:rPr>
          <w:rFonts w:hint="eastAsia"/>
        </w:rPr>
        <w:t>Bjclub#1</w:t>
      </w:r>
      <w:r>
        <w:rPr>
          <w:rFonts w:hint="eastAsia"/>
        </w:rPr>
        <w:t>，进入远程桌面</w:t>
      </w:r>
    </w:p>
    <w:p w:rsidR="00543BA1" w:rsidRDefault="00863264">
      <w:r>
        <w:rPr>
          <w:noProof/>
        </w:rPr>
        <w:drawing>
          <wp:inline distT="0" distB="0" distL="114300" distR="114300">
            <wp:extent cx="4380865" cy="2990215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2990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43BA1" w:rsidRDefault="00543BA1"/>
    <w:p w:rsidR="00543BA1" w:rsidRDefault="00863264">
      <w:pPr>
        <w:numPr>
          <w:ilvl w:val="0"/>
          <w:numId w:val="1"/>
        </w:numPr>
      </w:pPr>
      <w:r>
        <w:rPr>
          <w:rFonts w:hint="eastAsia"/>
        </w:rPr>
        <w:t>进入远程桌面后开启浏览器输入</w:t>
      </w:r>
      <w:r>
        <w:rPr>
          <w:rFonts w:hint="eastAsia"/>
        </w:rPr>
        <w:t>https://18.2.1.242</w:t>
      </w:r>
      <w:r>
        <w:rPr>
          <w:rFonts w:hint="eastAsia"/>
        </w:rPr>
        <w:t>，输入账号</w:t>
      </w:r>
      <w:r>
        <w:rPr>
          <w:rFonts w:hint="eastAsia"/>
        </w:rPr>
        <w:t>administrator</w:t>
      </w:r>
      <w:r>
        <w:rPr>
          <w:rFonts w:hint="eastAsia"/>
        </w:rPr>
        <w:t>密码</w:t>
      </w:r>
      <w:r>
        <w:rPr>
          <w:rFonts w:hint="eastAsia"/>
        </w:rPr>
        <w:t>Nov.ops1</w:t>
      </w:r>
      <w:r>
        <w:rPr>
          <w:rFonts w:hint="eastAsia"/>
        </w:rPr>
        <w:t>后点击</w:t>
      </w:r>
      <w:r>
        <w:rPr>
          <w:rFonts w:hint="eastAsia"/>
        </w:rPr>
        <w:t>Login</w:t>
      </w:r>
      <w:r>
        <w:rPr>
          <w:rFonts w:hint="eastAsia"/>
        </w:rPr>
        <w:t>进入防火墙</w:t>
      </w:r>
      <w:r>
        <w:rPr>
          <w:rFonts w:hint="eastAsia"/>
        </w:rPr>
        <w:br/>
      </w:r>
      <w:r>
        <w:rPr>
          <w:noProof/>
        </w:rPr>
        <w:lastRenderedPageBreak/>
        <w:drawing>
          <wp:inline distT="0" distB="0" distL="114300" distR="114300">
            <wp:extent cx="5266690" cy="3730625"/>
            <wp:effectExtent l="0" t="0" r="1016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3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43BA1" w:rsidRDefault="00543BA1"/>
    <w:p w:rsidR="00543BA1" w:rsidRDefault="00863264">
      <w:pPr>
        <w:numPr>
          <w:ilvl w:val="0"/>
          <w:numId w:val="1"/>
        </w:numPr>
      </w:pPr>
      <w:r>
        <w:rPr>
          <w:rFonts w:hint="eastAsia"/>
        </w:rPr>
        <w:t>进入防火墙后点击</w:t>
      </w:r>
      <w:r>
        <w:rPr>
          <w:rFonts w:hint="eastAsia"/>
        </w:rPr>
        <w:t>Policy</w:t>
      </w:r>
      <w:r>
        <w:rPr>
          <w:rFonts w:hint="eastAsia"/>
        </w:rPr>
        <w:t>→</w:t>
      </w:r>
      <w:r>
        <w:rPr>
          <w:rFonts w:hint="eastAsia"/>
        </w:rPr>
        <w:t>Policies</w:t>
      </w:r>
    </w:p>
    <w:p w:rsidR="00543BA1" w:rsidRDefault="00863264">
      <w:r>
        <w:rPr>
          <w:noProof/>
        </w:rPr>
        <w:drawing>
          <wp:inline distT="0" distB="0" distL="114300" distR="114300">
            <wp:extent cx="5262245" cy="3663315"/>
            <wp:effectExtent l="0" t="0" r="1460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63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43BA1" w:rsidRDefault="00543BA1"/>
    <w:p w:rsidR="00543BA1" w:rsidRDefault="00863264">
      <w:pPr>
        <w:numPr>
          <w:ilvl w:val="0"/>
          <w:numId w:val="1"/>
        </w:numPr>
      </w:pPr>
      <w:r>
        <w:rPr>
          <w:rFonts w:hint="eastAsia"/>
        </w:rPr>
        <w:t>在</w:t>
      </w:r>
      <w:r>
        <w:rPr>
          <w:rFonts w:hint="eastAsia"/>
        </w:rPr>
        <w:t>Form</w:t>
      </w:r>
      <w:r>
        <w:rPr>
          <w:rFonts w:hint="eastAsia"/>
        </w:rPr>
        <w:t>栏选择</w:t>
      </w:r>
      <w:r>
        <w:rPr>
          <w:rFonts w:hint="eastAsia"/>
        </w:rPr>
        <w:t>BOCC</w:t>
      </w:r>
      <w:r>
        <w:rPr>
          <w:rFonts w:hint="eastAsia"/>
        </w:rPr>
        <w:t>，在</w:t>
      </w:r>
      <w:r>
        <w:rPr>
          <w:rFonts w:hint="eastAsia"/>
        </w:rPr>
        <w:t>To</w:t>
      </w:r>
      <w:r>
        <w:rPr>
          <w:rFonts w:hint="eastAsia"/>
        </w:rPr>
        <w:t>栏选择</w:t>
      </w:r>
      <w:r>
        <w:rPr>
          <w:rFonts w:hint="eastAsia"/>
        </w:rPr>
        <w:t>Access</w:t>
      </w:r>
      <w:r>
        <w:rPr>
          <w:rFonts w:hint="eastAsia"/>
        </w:rPr>
        <w:t>，点击</w:t>
      </w:r>
      <w:r>
        <w:rPr>
          <w:rFonts w:hint="eastAsia"/>
        </w:rPr>
        <w:t>Go</w:t>
      </w:r>
    </w:p>
    <w:p w:rsidR="00543BA1" w:rsidRDefault="00863264">
      <w:r>
        <w:rPr>
          <w:noProof/>
        </w:rPr>
        <w:lastRenderedPageBreak/>
        <w:drawing>
          <wp:inline distT="0" distB="0" distL="114300" distR="114300">
            <wp:extent cx="5273040" cy="3762375"/>
            <wp:effectExtent l="0" t="0" r="381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43BA1" w:rsidRDefault="00863264">
      <w:pPr>
        <w:numPr>
          <w:ilvl w:val="0"/>
          <w:numId w:val="1"/>
        </w:numPr>
      </w:pPr>
      <w:r>
        <w:rPr>
          <w:rFonts w:hint="eastAsia"/>
        </w:rPr>
        <w:t>在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161</w:t>
      </w:r>
      <w:r>
        <w:rPr>
          <w:rFonts w:hint="eastAsia"/>
        </w:rPr>
        <w:t>的策略的</w:t>
      </w:r>
      <w:r>
        <w:rPr>
          <w:rFonts w:hint="eastAsia"/>
        </w:rPr>
        <w:t>Enable</w:t>
      </w:r>
      <w:r>
        <w:rPr>
          <w:rFonts w:hint="eastAsia"/>
        </w:rPr>
        <w:t>列点击方框（√为开启，空框为禁用）</w:t>
      </w:r>
    </w:p>
    <w:p w:rsidR="00543BA1" w:rsidRDefault="00863264">
      <w:r>
        <w:rPr>
          <w:noProof/>
        </w:rPr>
        <w:drawing>
          <wp:inline distT="0" distB="0" distL="114300" distR="114300">
            <wp:extent cx="5266055" cy="3638550"/>
            <wp:effectExtent l="0" t="0" r="1079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543B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3264" w:rsidRDefault="00863264"/>
  </w:endnote>
  <w:endnote w:type="continuationSeparator" w:id="0">
    <w:p w:rsidR="00863264" w:rsidRDefault="008632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3264" w:rsidRDefault="00863264"/>
  </w:footnote>
  <w:footnote w:type="continuationSeparator" w:id="0">
    <w:p w:rsidR="00863264" w:rsidRDefault="00863264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9856EB"/>
    <w:multiLevelType w:val="singleLevel"/>
    <w:tmpl w:val="629856EB"/>
    <w:lvl w:ilvl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BA1"/>
    <w:rsid w:val="00543BA1"/>
    <w:rsid w:val="00863264"/>
    <w:rsid w:val="009035C9"/>
    <w:rsid w:val="00E34A5C"/>
    <w:rsid w:val="7F20315A"/>
    <w:rsid w:val="7FEA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433984E-C1BF-440E-A51A-8E65D560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qFormat/>
    <w:rsid w:val="009035C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rsid w:val="009035C9"/>
    <w:rPr>
      <w:rFonts w:asciiTheme="majorHAnsi" w:eastAsia="宋体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yyj001</dc:creator>
  <cp:lastModifiedBy>王子</cp:lastModifiedBy>
  <cp:revision>3</cp:revision>
  <dcterms:created xsi:type="dcterms:W3CDTF">2022-06-05T01:27:00Z</dcterms:created>
  <dcterms:modified xsi:type="dcterms:W3CDTF">2022-06-05T01:28:00Z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2052-10.1.0.6382</vt:lpwstr>
  </property>
</Properties>
</file>