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</w:t>
      </w:r>
      <w:r>
        <w:rPr>
          <w:rFonts w:hint="eastAsia"/>
          <w:b/>
          <w:bCs/>
          <w:sz w:val="24"/>
          <w:szCs w:val="24"/>
        </w:rPr>
        <w:t>USAP数据库TDSQL</w:t>
      </w:r>
      <w:r>
        <w:rPr>
          <w:rFonts w:hint="eastAsia"/>
          <w:b/>
          <w:bCs/>
          <w:sz w:val="24"/>
          <w:szCs w:val="24"/>
          <w:lang w:val="en-US" w:eastAsia="zh-CN"/>
        </w:rPr>
        <w:t>重启SOP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本SOP适用场景：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USAP数据库TDSQL</w:t>
      </w:r>
      <w:r>
        <w:rPr>
          <w:rFonts w:hint="eastAsia"/>
          <w:b/>
          <w:bCs/>
          <w:sz w:val="24"/>
          <w:szCs w:val="24"/>
          <w:lang w:val="en-US" w:eastAsia="zh-CN"/>
        </w:rPr>
        <w:t>出现异常,出现如下告警：</w:t>
      </w:r>
    </w:p>
    <w:p>
      <w:pPr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【报警级别】WARN</w:t>
      </w:r>
    </w:p>
    <w:p>
      <w:pPr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【报警名称】cpu_usage_rate</w:t>
      </w:r>
    </w:p>
    <w:p>
      <w:pPr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【报警状态】PROBLEM</w:t>
      </w:r>
    </w:p>
    <w:p>
      <w:pPr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【集群名称】qce/tdsql</w:t>
      </w:r>
    </w:p>
    <w:p>
      <w:pPr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【命名空间】未指定</w:t>
      </w:r>
      <w:bookmarkStart w:id="0" w:name="_GoBack"/>
      <w:bookmarkEnd w:id="0"/>
    </w:p>
    <w:p>
      <w:pPr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【报警系统】TencentCloud</w:t>
      </w:r>
    </w:p>
    <w:p>
      <w:pPr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【报警实例】pt-mysql-yz-global-tech-usap-01(10.194.119.10:3306) / pt-mysql-yz-global-tech-usap-01(10.194.119.10:3306) / pt-mysql-yz-global-tech-usap-01(10.194.119.10:3306)</w:t>
      </w:r>
    </w:p>
    <w:p>
      <w:pPr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【连续报警次数】1</w:t>
      </w:r>
    </w:p>
    <w:p>
      <w:pPr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【报警最早产生时间】2024-09-27 08:39:00.000</w:t>
      </w:r>
    </w:p>
    <w:p>
      <w:pPr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【报警最近更新时间】2024-09-27 09:10:48.176</w:t>
      </w:r>
    </w:p>
    <w:p>
      <w:pPr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【报警概述】云数据库MySQL_MariaDB tdsql_cluster 云数据库-MySQL_MariaDB 云数据库(TDSQL)CPU利用率&gt;80 当前值:108</w:t>
      </w:r>
    </w:p>
    <w:p>
      <w:pPr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【报警详述】云数据库MySQL_MariaDB tdsql_cluster 云数据库-MySQL_MariaDB 云数据库(TDSQL)CPU利用率&gt;80 当前值:108</w:t>
      </w:r>
    </w:p>
    <w:p>
      <w:pPr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【报警监控系统】租户端云监控</w:t>
      </w:r>
    </w:p>
    <w:p>
      <w:pPr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【其他注释】InhibitInfo = {}, area = 主中心, category = 腾讯云平台, eventId = FM-AM-ALARM-TENCENT-USER, groupByInfo = {alertname="cpu_usage_rate", cluster="qce/tdsql", instance="pt-mysql-yz-global-tech-usap-01(10.194.119.10:3306)", system="TencentCloud"}, kind = 租户端云监控, type = cpu_usage_rate</w:t>
      </w:r>
    </w:p>
    <w:p>
      <w:pPr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【报警ID 】9870874946012334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r>
        <w:rPr>
          <w:rFonts w:hint="eastAsia"/>
        </w:rPr>
        <w:t>1、登录</w:t>
      </w:r>
      <w:r>
        <w:t>G3生产环境腾讯云运营端</w:t>
      </w:r>
    </w:p>
    <w:p>
      <w:r>
        <w:fldChar w:fldCharType="begin"/>
      </w:r>
      <w:r>
        <w:instrText xml:space="preserve"> HYPERLINK "http://cmgt.tcloud.ticai.com" </w:instrText>
      </w:r>
      <w:r>
        <w:fldChar w:fldCharType="separate"/>
      </w:r>
      <w:r>
        <w:rPr>
          <w:rStyle w:val="3"/>
        </w:rPr>
        <w:t>http://cmgt.tcloud.ticai.com</w:t>
      </w:r>
      <w:r>
        <w:rPr>
          <w:rStyle w:val="3"/>
        </w:rPr>
        <w:fldChar w:fldCharType="end"/>
      </w:r>
    </w:p>
    <w:p>
      <w:r>
        <w:rPr>
          <w:rFonts w:hint="eastAsia"/>
        </w:rPr>
        <w:t>账号:使用自己的账号（如l</w:t>
      </w:r>
      <w:r>
        <w:t>fy001</w:t>
      </w:r>
      <w:r>
        <w:rPr>
          <w:rFonts w:hint="eastAsia"/>
        </w:rPr>
        <w:t>）</w:t>
      </w:r>
    </w:p>
    <w:p/>
    <w:p>
      <w:r>
        <w:rPr>
          <w:rFonts w:hint="eastAsia"/>
        </w:rPr>
        <w:t>2、进入</w:t>
      </w:r>
      <w:r>
        <w:t>腾讯云运营端</w:t>
      </w:r>
      <w:r>
        <w:rPr>
          <w:rFonts w:hint="eastAsia"/>
        </w:rPr>
        <w:t>，点击“关系数据库M</w:t>
      </w:r>
      <w:r>
        <w:t>ar</w:t>
      </w:r>
      <w:r>
        <w:rPr>
          <w:rFonts w:hint="eastAsia"/>
        </w:rPr>
        <w:t>iaDB</w:t>
      </w:r>
      <w:r>
        <w:t>(TDSQL)</w:t>
      </w:r>
      <w:r>
        <w:rPr>
          <w:rFonts w:hint="eastAsia"/>
        </w:rPr>
        <w:t>”，进入TD</w:t>
      </w:r>
      <w:r>
        <w:t>SQL-</w:t>
      </w:r>
      <w:r>
        <w:rPr>
          <w:rFonts w:hint="eastAsia"/>
        </w:rPr>
        <w:t>赤兔管理台</w:t>
      </w:r>
    </w:p>
    <w:p>
      <w:r>
        <w:drawing>
          <wp:inline distT="0" distB="0" distL="0" distR="0">
            <wp:extent cx="5274310" cy="1796415"/>
            <wp:effectExtent l="0" t="0" r="2540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  <w:lang w:val="en-US" w:eastAsia="zh-CN"/>
        </w:rPr>
        <w:t>3、</w:t>
      </w:r>
      <w:r>
        <w:rPr>
          <w:rFonts w:hint="eastAsia"/>
        </w:rPr>
        <w:t>在“TD</w:t>
      </w:r>
      <w:r>
        <w:t>SQL-</w:t>
      </w:r>
      <w:r>
        <w:rPr>
          <w:rFonts w:hint="eastAsia"/>
        </w:rPr>
        <w:t>赤兔管理台”-&gt;</w:t>
      </w:r>
      <w:r>
        <w:t>”</w:t>
      </w:r>
      <w:r>
        <w:rPr>
          <w:rFonts w:hint="eastAsia"/>
        </w:rPr>
        <w:t>实例管理</w:t>
      </w:r>
      <w:r>
        <w:t>”</w:t>
      </w:r>
      <w:r>
        <w:rPr>
          <w:rFonts w:hint="eastAsia"/>
        </w:rPr>
        <w:t>中，点击“实例I</w:t>
      </w:r>
      <w:r>
        <w:t>D</w:t>
      </w:r>
      <w:r>
        <w:rPr>
          <w:rFonts w:hint="eastAsia"/>
        </w:rPr>
        <w:t>”,进入实例详情界面</w:t>
      </w:r>
    </w:p>
    <w:p>
      <w:r>
        <w:drawing>
          <wp:inline distT="0" distB="0" distL="0" distR="0">
            <wp:extent cx="5274310" cy="1421130"/>
            <wp:effectExtent l="0" t="0" r="254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将数据库实例设置为“免切”模式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在“</w:t>
      </w:r>
      <w:r>
        <w:rPr>
          <w:rFonts w:hint="eastAsia"/>
        </w:rPr>
        <w:t>实例详情界面</w:t>
      </w:r>
      <w:r>
        <w:rPr>
          <w:rFonts w:hint="eastAsia"/>
          <w:lang w:val="en-US" w:eastAsia="zh-CN"/>
        </w:rPr>
        <w:t>”的“容灾配置”中，点击“手动免切设置”项对应的“设置”按钮，将“0”改为“8”，变为“设置8小时内免切”，点击“确定”。</w:t>
      </w:r>
    </w:p>
    <w:p>
      <w:r>
        <w:drawing>
          <wp:inline distT="0" distB="0" distL="0" distR="0">
            <wp:extent cx="5274310" cy="2550795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判断主节点</w:t>
      </w:r>
    </w:p>
    <w:p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在“</w:t>
      </w:r>
      <w:r>
        <w:rPr>
          <w:rFonts w:hint="eastAsia"/>
        </w:rPr>
        <w:t>实例详情界面</w:t>
      </w:r>
      <w:r>
        <w:rPr>
          <w:rFonts w:hint="eastAsia"/>
          <w:lang w:val="en-US" w:eastAsia="zh-CN"/>
        </w:rPr>
        <w:t>”中，点击左面菜单栏的“DB监控”项，进入“DB运营状态”界面，通过该界面，可以</w:t>
      </w:r>
      <w:r>
        <w:rPr>
          <w:rFonts w:hint="eastAsia"/>
          <w:color w:val="FF0000"/>
          <w:lang w:val="en-US" w:eastAsia="zh-CN"/>
        </w:rPr>
        <w:t>确认当前DB集群的主节点为10.193.0.10，端口为4004</w:t>
      </w:r>
    </w:p>
    <w:p>
      <w:r>
        <w:drawing>
          <wp:inline distT="0" distB="0" distL="0" distR="0">
            <wp:extent cx="5274310" cy="1368425"/>
            <wp:effectExtent l="0" t="0" r="254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root用户通过SecureCRT 登录</w:t>
      </w:r>
      <w:r>
        <w:t xml:space="preserve">10.193.0.10 </w:t>
      </w:r>
      <w:r>
        <w:rPr>
          <w:rFonts w:hint="eastAsia"/>
          <w:lang w:eastAsia="zh-CN"/>
        </w:rPr>
        <w:t>（</w:t>
      </w:r>
      <w:r>
        <w:rPr>
          <w:rFonts w:hint="eastAsia"/>
          <w:highlight w:val="red"/>
          <w:lang w:val="en-US" w:eastAsia="zh-CN"/>
        </w:rPr>
        <w:t>注意端口为</w:t>
      </w:r>
      <w:r>
        <w:rPr>
          <w:highlight w:val="red"/>
        </w:rPr>
        <w:t>36000</w:t>
      </w:r>
      <w:r>
        <w:rPr>
          <w:rFonts w:hint="eastAsia"/>
          <w:lang w:eastAsia="zh-CN"/>
        </w:rPr>
        <w:t>）</w:t>
      </w: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7、重启tdsql实例</w:t>
      </w:r>
    </w:p>
    <w:p>
      <w:r>
        <w:t>su - tdsql</w:t>
      </w:r>
    </w:p>
    <w:p>
      <w:r>
        <w:t>ps -</w:t>
      </w:r>
      <w:r>
        <w:rPr>
          <w:rFonts w:hint="eastAsia"/>
        </w:rPr>
        <w:t>ef|</w:t>
      </w:r>
      <w:r>
        <w:t>grep mysql</w:t>
      </w:r>
    </w:p>
    <w:p>
      <w:pPr>
        <w:rPr>
          <w:rFonts w:hint="eastAsia"/>
        </w:rPr>
      </w:pPr>
      <w:r>
        <w:drawing>
          <wp:inline distT="0" distB="0" distL="0" distR="0">
            <wp:extent cx="5274310" cy="91440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c</w:t>
      </w:r>
      <w:r>
        <w:t>d  /data0/tdsql_run/4004/percona-5.7.17/install</w:t>
      </w:r>
    </w:p>
    <w:p>
      <w:r>
        <w:rPr>
          <w:rFonts w:hint="eastAsia"/>
        </w:rPr>
        <w:t>.</w:t>
      </w:r>
      <w:r>
        <w:t>/restartmysql.sh 4004</w:t>
      </w:r>
    </w:p>
    <w:p/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重启完后检查数据库状态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在“</w:t>
      </w:r>
      <w:r>
        <w:rPr>
          <w:rFonts w:hint="eastAsia"/>
        </w:rPr>
        <w:t>实例详情界面</w:t>
      </w:r>
      <w:r>
        <w:rPr>
          <w:rFonts w:hint="eastAsia"/>
          <w:lang w:val="en-US" w:eastAsia="zh-CN"/>
        </w:rPr>
        <w:t>”中，点击左面菜单栏的“DB监控”项，进入“DB运营状态”界面，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数据库所有节点的“所属SET(状态)”为“</w:t>
      </w:r>
      <w:r>
        <w:rPr>
          <w:rFonts w:hint="eastAsia"/>
          <w:highlight w:val="darkGreen"/>
          <w:lang w:val="en-US" w:eastAsia="zh-CN"/>
        </w:rPr>
        <w:t>正常(0)</w:t>
      </w:r>
      <w:r>
        <w:rPr>
          <w:rFonts w:hint="eastAsia"/>
          <w:lang w:val="en-US" w:eastAsia="zh-CN"/>
        </w:rPr>
        <w:t>”,运营状态为“</w:t>
      </w:r>
      <w:r>
        <w:rPr>
          <w:rFonts w:hint="eastAsia"/>
          <w:highlight w:val="darkGreen"/>
          <w:lang w:val="en-US" w:eastAsia="zh-CN"/>
        </w:rPr>
        <w:t>运营中</w:t>
      </w:r>
      <w:r>
        <w:rPr>
          <w:rFonts w:hint="eastAsia"/>
          <w:lang w:val="en-US" w:eastAsia="zh-CN"/>
        </w:rPr>
        <w:t>”，表示数据库状态正常。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0" distR="0">
            <wp:extent cx="5274310" cy="1368425"/>
            <wp:effectExtent l="0" t="0" r="254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f_segoe-ui_semi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f_segoe-ui_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f_segoe-ui_normal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abricMDL2Ico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f_segoe-ui_semi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ebfontPreloa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0CC776"/>
    <w:multiLevelType w:val="singleLevel"/>
    <w:tmpl w:val="670CC776"/>
    <w:lvl w:ilvl="0" w:tentative="0">
      <w:start w:val="4"/>
      <w:numFmt w:val="decimal"/>
      <w:suff w:val="nothing"/>
      <w:lvlText w:val="%1、"/>
      <w:lvlJc w:val="left"/>
    </w:lvl>
  </w:abstractNum>
  <w:abstractNum w:abstractNumId="1">
    <w:nsid w:val="670CCEE8"/>
    <w:multiLevelType w:val="singleLevel"/>
    <w:tmpl w:val="670CCEE8"/>
    <w:lvl w:ilvl="0" w:tentative="0">
      <w:start w:val="8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3FF"/>
    <w:rsid w:val="003153FF"/>
    <w:rsid w:val="004E7475"/>
    <w:rsid w:val="00582F1A"/>
    <w:rsid w:val="009571CF"/>
    <w:rsid w:val="00C3135C"/>
    <w:rsid w:val="00D60A9A"/>
    <w:rsid w:val="00D67AAD"/>
    <w:rsid w:val="225E0CC6"/>
    <w:rsid w:val="250B31D6"/>
    <w:rsid w:val="46AF15F0"/>
    <w:rsid w:val="5522121F"/>
    <w:rsid w:val="5D462D64"/>
    <w:rsid w:val="645A3F7C"/>
    <w:rsid w:val="6F5F211B"/>
    <w:rsid w:val="7E7F6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focus"/>
    <w:basedOn w:val="2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B528238B.dotm</Template>
  <Pages>1</Pages>
  <Words>23</Words>
  <Characters>133</Characters>
  <Lines>1</Lines>
  <Paragraphs>1</Paragraphs>
  <ScaleCrop>false</ScaleCrop>
  <LinksUpToDate>false</LinksUpToDate>
  <CharactersWithSpaces>155</CharactersWithSpaces>
  <Application>WPS Office_10.1.0.6382_F1E327BC-269C-435d-A152-05C5408002CA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2024-10-14T06:49:00Z</dcterms:created>
  <dc:creator>lfy001</dc:creator>
  <cp:lastModifiedBy>lfy001</cp:lastModifiedBy>
  <dcterms:modified xsi:type="dcterms:W3CDTF">2024-10-14T08:16:03Z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2052-10.1.0.6382</vt:lpwstr>
  </property>
</Properties>
</file>