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0B37" w14:textId="74C6F757" w:rsidR="0000449A" w:rsidRDefault="00545910" w:rsidP="00545910">
      <w:pPr>
        <w:jc w:val="center"/>
        <w:rPr>
          <w:sz w:val="40"/>
          <w:szCs w:val="40"/>
          <w:u w:val="single"/>
        </w:rPr>
      </w:pPr>
      <w:r w:rsidRPr="00545910">
        <w:rPr>
          <w:sz w:val="40"/>
          <w:szCs w:val="40"/>
          <w:u w:val="single"/>
        </w:rPr>
        <w:t>Intelligence Artificielle</w:t>
      </w:r>
    </w:p>
    <w:p w14:paraId="7C18CC28" w14:textId="77777777" w:rsidR="00545910" w:rsidRDefault="00545910" w:rsidP="00545910">
      <w:pPr>
        <w:rPr>
          <w:sz w:val="28"/>
          <w:szCs w:val="28"/>
        </w:rPr>
      </w:pPr>
    </w:p>
    <w:p w14:paraId="6609F7C5" w14:textId="41E00147" w:rsidR="00545910" w:rsidRDefault="00545910" w:rsidP="00545910">
      <w:pPr>
        <w:pStyle w:val="Paragraphedeliste"/>
        <w:numPr>
          <w:ilvl w:val="0"/>
          <w:numId w:val="1"/>
        </w:numPr>
        <w:rPr>
          <w:sz w:val="28"/>
          <w:szCs w:val="28"/>
        </w:rPr>
      </w:pPr>
      <w:r>
        <w:rPr>
          <w:sz w:val="28"/>
          <w:szCs w:val="28"/>
        </w:rPr>
        <w:t>Introduction à l’IA</w:t>
      </w:r>
    </w:p>
    <w:p w14:paraId="206A19BF" w14:textId="77777777" w:rsidR="00545910" w:rsidRPr="00DB1575" w:rsidRDefault="00545910" w:rsidP="00545910">
      <w:pPr>
        <w:pStyle w:val="Paragraphedeliste"/>
        <w:rPr>
          <w:rFonts w:cstheme="minorHAnsi"/>
          <w:sz w:val="28"/>
          <w:szCs w:val="28"/>
        </w:rPr>
      </w:pPr>
    </w:p>
    <w:p w14:paraId="41A8693E" w14:textId="77777777" w:rsidR="00776C4B" w:rsidRPr="00DB1575" w:rsidRDefault="00776C4B" w:rsidP="00545910">
      <w:pPr>
        <w:pStyle w:val="Paragraphedeliste"/>
        <w:rPr>
          <w:rFonts w:cstheme="minorHAnsi"/>
          <w:b/>
          <w:bCs/>
          <w:sz w:val="24"/>
          <w:szCs w:val="24"/>
        </w:rPr>
      </w:pPr>
      <w:r w:rsidRPr="00DB1575">
        <w:rPr>
          <w:rFonts w:cstheme="minorHAnsi"/>
          <w:b/>
          <w:bCs/>
          <w:sz w:val="24"/>
          <w:szCs w:val="24"/>
        </w:rPr>
        <w:t xml:space="preserve">Intelligence Artificielle : </w:t>
      </w:r>
    </w:p>
    <w:p w14:paraId="34AD588D" w14:textId="77777777" w:rsidR="00065556" w:rsidRPr="00DB1575" w:rsidRDefault="00065556" w:rsidP="00D10EFA">
      <w:pPr>
        <w:rPr>
          <w:rFonts w:cstheme="minorHAnsi"/>
          <w:sz w:val="2"/>
          <w:szCs w:val="2"/>
          <w:shd w:val="clear" w:color="auto" w:fill="FFFFFF"/>
        </w:rPr>
      </w:pPr>
    </w:p>
    <w:p w14:paraId="6EE18BB6" w14:textId="24F741FE" w:rsidR="00776C4B" w:rsidRPr="00DB1575" w:rsidRDefault="00D10EFA" w:rsidP="00A865F4">
      <w:pPr>
        <w:pStyle w:val="Paragraphedeliste"/>
        <w:rPr>
          <w:rFonts w:cstheme="minorHAnsi"/>
          <w:b/>
          <w:bCs/>
          <w:color w:val="202122"/>
          <w:sz w:val="24"/>
          <w:szCs w:val="24"/>
          <w:shd w:val="clear" w:color="auto" w:fill="FFFFFF"/>
        </w:rPr>
      </w:pPr>
      <w:r w:rsidRPr="00DB1575">
        <w:rPr>
          <w:rFonts w:cstheme="minorHAnsi"/>
          <w:b/>
          <w:bCs/>
          <w:color w:val="202122"/>
          <w:sz w:val="24"/>
          <w:szCs w:val="24"/>
          <w:shd w:val="clear" w:color="auto" w:fill="FFFFFF"/>
        </w:rPr>
        <w:t>C</w:t>
      </w:r>
      <w:r w:rsidR="00065556" w:rsidRPr="00DB1575">
        <w:rPr>
          <w:rFonts w:cstheme="minorHAnsi"/>
          <w:b/>
          <w:bCs/>
          <w:color w:val="202122"/>
          <w:sz w:val="24"/>
          <w:szCs w:val="24"/>
          <w:shd w:val="clear" w:color="auto" w:fill="FFFFFF"/>
        </w:rPr>
        <w:t>ertaines définitions de l'IA varient</w:t>
      </w:r>
      <w:r w:rsidR="00065556" w:rsidRPr="00DB1575">
        <w:rPr>
          <w:rFonts w:cstheme="minorHAnsi"/>
          <w:b/>
          <w:bCs/>
          <w:color w:val="202122"/>
          <w:sz w:val="24"/>
          <w:szCs w:val="24"/>
          <w:shd w:val="clear" w:color="auto" w:fill="FFFFFF"/>
        </w:rPr>
        <w:t> :</w:t>
      </w:r>
    </w:p>
    <w:p w14:paraId="19770BB6" w14:textId="77777777" w:rsidR="00A865F4" w:rsidRPr="00DB1575" w:rsidRDefault="00A865F4" w:rsidP="00A865F4">
      <w:pPr>
        <w:pStyle w:val="Paragraphedeliste"/>
        <w:rPr>
          <w:rFonts w:cstheme="minorHAnsi"/>
          <w:b/>
          <w:bCs/>
          <w:color w:val="202122"/>
          <w:sz w:val="24"/>
          <w:szCs w:val="24"/>
          <w:shd w:val="clear" w:color="auto" w:fill="FFFFFF"/>
        </w:rPr>
      </w:pPr>
    </w:p>
    <w:p w14:paraId="592BF433" w14:textId="56A5A155" w:rsidR="00B308D2" w:rsidRPr="00DB1575" w:rsidRDefault="00B308D2" w:rsidP="004815B8">
      <w:pPr>
        <w:ind w:left="708"/>
        <w:rPr>
          <w:rFonts w:cstheme="minorHAnsi"/>
          <w:sz w:val="24"/>
          <w:szCs w:val="24"/>
        </w:rPr>
      </w:pPr>
      <w:r w:rsidRPr="00DB1575">
        <w:rPr>
          <w:rFonts w:cstheme="minorHAnsi"/>
          <w:sz w:val="24"/>
          <w:szCs w:val="24"/>
          <w:shd w:val="clear" w:color="auto" w:fill="FFFFFF"/>
        </w:rPr>
        <w:t xml:space="preserve">L’atelier de Dartmouth </w:t>
      </w:r>
      <w:r w:rsidRPr="00DB1575">
        <w:rPr>
          <w:rFonts w:cstheme="minorHAnsi"/>
          <w:sz w:val="24"/>
          <w:szCs w:val="24"/>
          <w:shd w:val="clear" w:color="auto" w:fill="FFFFFF"/>
        </w:rPr>
        <w:t xml:space="preserve">en 1956 </w:t>
      </w:r>
      <w:r w:rsidRPr="00DB1575">
        <w:rPr>
          <w:rFonts w:cstheme="minorHAnsi"/>
          <w:sz w:val="24"/>
          <w:szCs w:val="24"/>
          <w:shd w:val="clear" w:color="auto" w:fill="FFFFFF"/>
        </w:rPr>
        <w:t>est considéré comme </w:t>
      </w:r>
      <w:r w:rsidRPr="00DB1575">
        <w:rPr>
          <w:rFonts w:cstheme="minorHAnsi"/>
          <w:sz w:val="24"/>
          <w:szCs w:val="24"/>
        </w:rPr>
        <w:t>l'événement fondateur dans l'histoire de l'IA</w:t>
      </w:r>
      <w:r w:rsidRPr="00DB1575">
        <w:rPr>
          <w:rFonts w:cstheme="minorHAnsi"/>
          <w:sz w:val="24"/>
          <w:szCs w:val="24"/>
        </w:rPr>
        <w:t>.</w:t>
      </w:r>
    </w:p>
    <w:p w14:paraId="3060B758" w14:textId="6859739A" w:rsidR="00B308D2" w:rsidRPr="00DB1575" w:rsidRDefault="00B308D2" w:rsidP="004815B8">
      <w:pPr>
        <w:ind w:left="708"/>
        <w:rPr>
          <w:rFonts w:cstheme="minorHAnsi"/>
          <w:sz w:val="24"/>
          <w:szCs w:val="24"/>
          <w:shd w:val="clear" w:color="auto" w:fill="FFFFFF"/>
        </w:rPr>
      </w:pPr>
      <w:r w:rsidRPr="00DB1575">
        <w:rPr>
          <w:rFonts w:cstheme="minorHAnsi"/>
          <w:sz w:val="24"/>
          <w:szCs w:val="24"/>
          <w:shd w:val="clear" w:color="auto" w:fill="FFFFFF"/>
        </w:rPr>
        <w:t>À peu près à la même époque, Arthur Samuel, ingénieur chez </w:t>
      </w:r>
      <w:hyperlink r:id="rId5" w:history="1">
        <w:r w:rsidRPr="00DB1575">
          <w:rPr>
            <w:rStyle w:val="Lienhypertexte"/>
            <w:rFonts w:cstheme="minorHAnsi"/>
            <w:color w:val="auto"/>
            <w:sz w:val="24"/>
            <w:szCs w:val="24"/>
            <w:u w:val="none"/>
            <w:shd w:val="clear" w:color="auto" w:fill="FFFFFF"/>
          </w:rPr>
          <w:t>IBM</w:t>
        </w:r>
      </w:hyperlink>
      <w:r w:rsidRPr="00DB1575">
        <w:rPr>
          <w:rFonts w:cstheme="minorHAnsi"/>
          <w:sz w:val="24"/>
          <w:szCs w:val="24"/>
          <w:shd w:val="clear" w:color="auto" w:fill="FFFFFF"/>
        </w:rPr>
        <w:t>, a écrit le premier programme informatique capable de jouer aux dames en apprenant et en adaptant sa stratégie.</w:t>
      </w:r>
    </w:p>
    <w:p w14:paraId="39302D2C" w14:textId="69D9B905" w:rsidR="00B308D2" w:rsidRPr="00DB1575" w:rsidRDefault="00B308D2" w:rsidP="004815B8">
      <w:pPr>
        <w:ind w:left="708"/>
        <w:rPr>
          <w:rFonts w:cstheme="minorHAnsi"/>
          <w:sz w:val="24"/>
          <w:szCs w:val="24"/>
          <w:shd w:val="clear" w:color="auto" w:fill="FFFFFF"/>
        </w:rPr>
      </w:pPr>
      <w:r w:rsidRPr="00DB1575">
        <w:rPr>
          <w:rFonts w:cstheme="minorHAnsi"/>
          <w:sz w:val="24"/>
          <w:szCs w:val="24"/>
          <w:shd w:val="clear" w:color="auto" w:fill="FFFFFF"/>
        </w:rPr>
        <w:t>A</w:t>
      </w:r>
      <w:r w:rsidRPr="00DB1575">
        <w:rPr>
          <w:rFonts w:cstheme="minorHAnsi"/>
          <w:sz w:val="24"/>
          <w:szCs w:val="24"/>
          <w:shd w:val="clear" w:color="auto" w:fill="FFFFFF"/>
        </w:rPr>
        <w:t>llen Newell, Cliff Shaw et Herbert Simon respectivement chercheur, informaticien et économiste, ont écrit un programme informatique appelé </w:t>
      </w:r>
      <w:r w:rsidRPr="00DB1575">
        <w:rPr>
          <w:rStyle w:val="Accentuation"/>
          <w:rFonts w:cstheme="minorHAnsi"/>
          <w:sz w:val="24"/>
          <w:szCs w:val="24"/>
          <w:shd w:val="clear" w:color="auto" w:fill="FFFFFF"/>
        </w:rPr>
        <w:t xml:space="preserve">Logic </w:t>
      </w:r>
      <w:proofErr w:type="spellStart"/>
      <w:r w:rsidRPr="00DB1575">
        <w:rPr>
          <w:rStyle w:val="Accentuation"/>
          <w:rFonts w:cstheme="minorHAnsi"/>
          <w:sz w:val="24"/>
          <w:szCs w:val="24"/>
          <w:shd w:val="clear" w:color="auto" w:fill="FFFFFF"/>
        </w:rPr>
        <w:t>Theorist</w:t>
      </w:r>
      <w:proofErr w:type="spellEnd"/>
      <w:r w:rsidRPr="00DB1575">
        <w:rPr>
          <w:rFonts w:cstheme="minorHAnsi"/>
          <w:sz w:val="24"/>
          <w:szCs w:val="24"/>
          <w:shd w:val="clear" w:color="auto" w:fill="FFFFFF"/>
        </w:rPr>
        <w:t xml:space="preserve">. </w:t>
      </w:r>
    </w:p>
    <w:p w14:paraId="01ADF69C" w14:textId="4B706EE3" w:rsidR="00B308D2" w:rsidRPr="00DB1575" w:rsidRDefault="00B308D2" w:rsidP="004815B8">
      <w:pPr>
        <w:ind w:left="708"/>
        <w:rPr>
          <w:rFonts w:cstheme="minorHAnsi"/>
          <w:sz w:val="24"/>
          <w:szCs w:val="24"/>
          <w:shd w:val="clear" w:color="auto" w:fill="FFFFFF"/>
        </w:rPr>
      </w:pPr>
      <w:r w:rsidRPr="00DB1575">
        <w:rPr>
          <w:rStyle w:val="Accentuation"/>
          <w:rFonts w:cstheme="minorHAnsi"/>
          <w:sz w:val="24"/>
          <w:szCs w:val="24"/>
          <w:shd w:val="clear" w:color="auto" w:fill="FFFFFF"/>
        </w:rPr>
        <w:t xml:space="preserve">Logic </w:t>
      </w:r>
      <w:proofErr w:type="spellStart"/>
      <w:r w:rsidRPr="00DB1575">
        <w:rPr>
          <w:rStyle w:val="Accentuation"/>
          <w:rFonts w:cstheme="minorHAnsi"/>
          <w:sz w:val="24"/>
          <w:szCs w:val="24"/>
          <w:shd w:val="clear" w:color="auto" w:fill="FFFFFF"/>
        </w:rPr>
        <w:t>Theorist</w:t>
      </w:r>
      <w:proofErr w:type="spellEnd"/>
      <w:r w:rsidRPr="00DB1575">
        <w:rPr>
          <w:rFonts w:cstheme="minorHAnsi"/>
          <w:sz w:val="24"/>
          <w:szCs w:val="24"/>
          <w:shd w:val="clear" w:color="auto" w:fill="FFFFFF"/>
        </w:rPr>
        <w:t> faisait partie de ce qu’on appelle l’IA symbolique</w:t>
      </w:r>
    </w:p>
    <w:p w14:paraId="5C2C138F" w14:textId="3DA5A915" w:rsidR="00B308D2" w:rsidRPr="00DB1575" w:rsidRDefault="00B308D2" w:rsidP="004815B8">
      <w:pPr>
        <w:ind w:left="708"/>
        <w:rPr>
          <w:rFonts w:cstheme="minorHAnsi"/>
          <w:sz w:val="24"/>
          <w:szCs w:val="24"/>
          <w:shd w:val="clear" w:color="auto" w:fill="FFFFFF"/>
        </w:rPr>
      </w:pPr>
      <w:r w:rsidRPr="00DB1575">
        <w:rPr>
          <w:rFonts w:cstheme="minorHAnsi"/>
          <w:sz w:val="24"/>
          <w:szCs w:val="24"/>
          <w:shd w:val="clear" w:color="auto" w:fill="FFFFFF"/>
        </w:rPr>
        <w:t>L’IA symbolique se distingue de l’apprentissage par l’expérience en ce sens qu’il s’agit d’une approche qui vise à imiter l’intelligence humaine en suivant un ensemble de règles de raisonnement symboliques pré-codées.</w:t>
      </w:r>
    </w:p>
    <w:p w14:paraId="2A21B51F" w14:textId="48891282" w:rsidR="00B308D2" w:rsidRPr="00DB1575" w:rsidRDefault="004815B8" w:rsidP="004815B8">
      <w:pPr>
        <w:ind w:left="708"/>
        <w:rPr>
          <w:rFonts w:cstheme="minorHAnsi"/>
          <w:sz w:val="24"/>
          <w:szCs w:val="24"/>
          <w:shd w:val="clear" w:color="auto" w:fill="FFFFFF"/>
        </w:rPr>
      </w:pPr>
      <w:r w:rsidRPr="00DB1575">
        <w:rPr>
          <w:rFonts w:cstheme="minorHAnsi"/>
          <w:sz w:val="24"/>
          <w:szCs w:val="24"/>
          <w:shd w:val="clear" w:color="auto" w:fill="FFFFFF"/>
        </w:rPr>
        <w:t>1970 à 1990</w:t>
      </w:r>
      <w:r w:rsidRPr="00DB1575">
        <w:rPr>
          <w:rFonts w:cstheme="minorHAnsi"/>
          <w:sz w:val="24"/>
          <w:szCs w:val="24"/>
          <w:shd w:val="clear" w:color="auto" w:fill="FFFFFF"/>
        </w:rPr>
        <w:t xml:space="preserve"> : </w:t>
      </w:r>
      <w:r w:rsidR="00B308D2" w:rsidRPr="00DB1575">
        <w:rPr>
          <w:rFonts w:cstheme="minorHAnsi"/>
          <w:sz w:val="24"/>
          <w:szCs w:val="24"/>
          <w:shd w:val="clear" w:color="auto" w:fill="FFFFFF"/>
        </w:rPr>
        <w:t xml:space="preserve">Désintéressement de l’IA </w:t>
      </w:r>
      <w:r w:rsidRPr="00DB1575">
        <w:rPr>
          <w:rFonts w:cstheme="minorHAnsi"/>
          <w:sz w:val="24"/>
          <w:szCs w:val="24"/>
          <w:shd w:val="clear" w:color="auto" w:fill="FFFFFF"/>
        </w:rPr>
        <w:t>dû à des prévisions trop ambitieuses et des résultats décevants provoquant une diminution d’intérêt pour l’IA.</w:t>
      </w:r>
    </w:p>
    <w:p w14:paraId="2644C39F" w14:textId="58C96158" w:rsidR="004815B8" w:rsidRPr="00DB1575" w:rsidRDefault="004815B8" w:rsidP="004815B8">
      <w:pPr>
        <w:ind w:left="708"/>
        <w:rPr>
          <w:rFonts w:cstheme="minorHAnsi"/>
          <w:sz w:val="24"/>
          <w:szCs w:val="24"/>
          <w:shd w:val="clear" w:color="auto" w:fill="FFFFFF"/>
        </w:rPr>
      </w:pPr>
      <w:r w:rsidRPr="00DB1575">
        <w:rPr>
          <w:rFonts w:cstheme="minorHAnsi"/>
          <w:sz w:val="24"/>
          <w:szCs w:val="24"/>
          <w:shd w:val="clear" w:color="auto" w:fill="FFFFFF"/>
        </w:rPr>
        <w:t>1990 : Changement dans la manière de cré</w:t>
      </w:r>
      <w:r w:rsidR="00777297" w:rsidRPr="00DB1575">
        <w:rPr>
          <w:rFonts w:cstheme="minorHAnsi"/>
          <w:sz w:val="24"/>
          <w:szCs w:val="24"/>
          <w:shd w:val="clear" w:color="auto" w:fill="FFFFFF"/>
        </w:rPr>
        <w:t>er</w:t>
      </w:r>
      <w:r w:rsidRPr="00DB1575">
        <w:rPr>
          <w:rFonts w:cstheme="minorHAnsi"/>
          <w:sz w:val="24"/>
          <w:szCs w:val="24"/>
          <w:shd w:val="clear" w:color="auto" w:fill="FFFFFF"/>
        </w:rPr>
        <w:t xml:space="preserve"> des IA, </w:t>
      </w:r>
      <w:r w:rsidR="00777297" w:rsidRPr="00DB1575">
        <w:rPr>
          <w:rFonts w:cstheme="minorHAnsi"/>
          <w:sz w:val="24"/>
          <w:szCs w:val="24"/>
          <w:shd w:val="clear" w:color="auto" w:fill="FFFFFF"/>
        </w:rPr>
        <w:t>arrivé des réseaux de neurones artificiels et apprentissage automatique.</w:t>
      </w:r>
    </w:p>
    <w:p w14:paraId="120A8C60" w14:textId="59957ABD" w:rsidR="00777297" w:rsidRPr="00DB1575" w:rsidRDefault="00777297" w:rsidP="004815B8">
      <w:pPr>
        <w:ind w:left="708"/>
        <w:rPr>
          <w:rFonts w:cstheme="minorHAnsi"/>
          <w:sz w:val="24"/>
          <w:szCs w:val="24"/>
          <w:shd w:val="clear" w:color="auto" w:fill="FFFFFF"/>
        </w:rPr>
      </w:pPr>
      <w:r w:rsidRPr="00DB1575">
        <w:rPr>
          <w:rFonts w:cstheme="minorHAnsi"/>
          <w:sz w:val="24"/>
          <w:szCs w:val="24"/>
          <w:shd w:val="clear" w:color="auto" w:fill="FFFFFF"/>
        </w:rPr>
        <w:t xml:space="preserve">2000 : Avec le développement du web et </w:t>
      </w:r>
      <w:r w:rsidRPr="00DB1575">
        <w:rPr>
          <w:rFonts w:cstheme="minorHAnsi"/>
          <w:sz w:val="24"/>
          <w:szCs w:val="24"/>
          <w:shd w:val="clear" w:color="auto" w:fill="FFFFFF"/>
        </w:rPr>
        <w:t>du secteur des télécommunications</w:t>
      </w:r>
      <w:r w:rsidRPr="00DB1575">
        <w:rPr>
          <w:rFonts w:cstheme="minorHAnsi"/>
          <w:sz w:val="24"/>
          <w:szCs w:val="24"/>
          <w:shd w:val="clear" w:color="auto" w:fill="FFFFFF"/>
        </w:rPr>
        <w:t>,</w:t>
      </w:r>
      <w:r w:rsidRPr="00DB1575">
        <w:rPr>
          <w:rFonts w:cstheme="minorHAnsi"/>
          <w:sz w:val="24"/>
          <w:szCs w:val="24"/>
          <w:shd w:val="clear" w:color="auto" w:fill="FFFFFF"/>
        </w:rPr>
        <w:t xml:space="preserve"> la transmission et le stockage de données à grande échelle </w:t>
      </w:r>
      <w:r w:rsidR="005600D9" w:rsidRPr="00DB1575">
        <w:rPr>
          <w:rFonts w:cstheme="minorHAnsi"/>
          <w:sz w:val="24"/>
          <w:szCs w:val="24"/>
          <w:shd w:val="clear" w:color="auto" w:fill="FFFFFF"/>
        </w:rPr>
        <w:t>a</w:t>
      </w:r>
      <w:r w:rsidRPr="00DB1575">
        <w:rPr>
          <w:rFonts w:cstheme="minorHAnsi"/>
          <w:sz w:val="24"/>
          <w:szCs w:val="24"/>
          <w:shd w:val="clear" w:color="auto" w:fill="FFFFFF"/>
        </w:rPr>
        <w:t xml:space="preserve"> été</w:t>
      </w:r>
      <w:r w:rsidRPr="00DB1575">
        <w:rPr>
          <w:rFonts w:cstheme="minorHAnsi"/>
          <w:sz w:val="24"/>
          <w:szCs w:val="24"/>
          <w:shd w:val="clear" w:color="auto" w:fill="FFFFFF"/>
        </w:rPr>
        <w:t xml:space="preserve"> facilité</w:t>
      </w:r>
      <w:r w:rsidRPr="00DB1575">
        <w:rPr>
          <w:rFonts w:cstheme="minorHAnsi"/>
          <w:sz w:val="24"/>
          <w:szCs w:val="24"/>
          <w:shd w:val="clear" w:color="auto" w:fill="FFFFFF"/>
        </w:rPr>
        <w:t xml:space="preserve"> (Big Data).</w:t>
      </w:r>
    </w:p>
    <w:p w14:paraId="46458CF1" w14:textId="7A9BFF78" w:rsidR="00777297" w:rsidRPr="00DB1575" w:rsidRDefault="005600D9" w:rsidP="004815B8">
      <w:pPr>
        <w:ind w:left="708"/>
        <w:rPr>
          <w:rFonts w:cstheme="minorHAnsi"/>
          <w:sz w:val="24"/>
          <w:szCs w:val="24"/>
          <w:shd w:val="clear" w:color="auto" w:fill="FFFFFF"/>
        </w:rPr>
      </w:pPr>
      <w:r w:rsidRPr="00DB1575">
        <w:rPr>
          <w:rFonts w:cstheme="minorHAnsi"/>
          <w:sz w:val="24"/>
          <w:szCs w:val="24"/>
          <w:shd w:val="clear" w:color="auto" w:fill="FFFFFF"/>
        </w:rPr>
        <w:t>2000-2010 : Émergence du Deep Learning dû à l’u</w:t>
      </w:r>
      <w:r w:rsidR="00777297" w:rsidRPr="00DB1575">
        <w:rPr>
          <w:rFonts w:cstheme="minorHAnsi"/>
          <w:sz w:val="24"/>
          <w:szCs w:val="24"/>
          <w:shd w:val="clear" w:color="auto" w:fill="FFFFFF"/>
        </w:rPr>
        <w:t>tilisation d</w:t>
      </w:r>
      <w:r w:rsidRPr="00DB1575">
        <w:rPr>
          <w:rFonts w:cstheme="minorHAnsi"/>
          <w:sz w:val="24"/>
          <w:szCs w:val="24"/>
          <w:shd w:val="clear" w:color="auto" w:fill="FFFFFF"/>
        </w:rPr>
        <w:t>u</w:t>
      </w:r>
      <w:r w:rsidR="00777297" w:rsidRPr="00DB1575">
        <w:rPr>
          <w:rFonts w:cstheme="minorHAnsi"/>
          <w:sz w:val="24"/>
          <w:szCs w:val="24"/>
          <w:shd w:val="clear" w:color="auto" w:fill="FFFFFF"/>
        </w:rPr>
        <w:t xml:space="preserve"> Big Data pour améliorer </w:t>
      </w:r>
      <w:r w:rsidRPr="00DB1575">
        <w:rPr>
          <w:rFonts w:cstheme="minorHAnsi"/>
          <w:sz w:val="24"/>
          <w:szCs w:val="24"/>
          <w:shd w:val="clear" w:color="auto" w:fill="FFFFFF"/>
        </w:rPr>
        <w:t>l’IA</w:t>
      </w:r>
      <w:r w:rsidR="00777297" w:rsidRPr="00DB1575">
        <w:rPr>
          <w:rFonts w:cstheme="minorHAnsi"/>
          <w:sz w:val="24"/>
          <w:szCs w:val="24"/>
          <w:shd w:val="clear" w:color="auto" w:fill="FFFFFF"/>
        </w:rPr>
        <w:t>.</w:t>
      </w:r>
    </w:p>
    <w:p w14:paraId="4C82D609" w14:textId="77777777" w:rsidR="00A865F4" w:rsidRPr="00DB1575" w:rsidRDefault="00A865F4" w:rsidP="00D10EFA">
      <w:pPr>
        <w:rPr>
          <w:rFonts w:cstheme="minorHAnsi"/>
          <w:sz w:val="28"/>
          <w:szCs w:val="28"/>
        </w:rPr>
      </w:pPr>
    </w:p>
    <w:p w14:paraId="77CB0CDC" w14:textId="2C20704A" w:rsidR="00545910" w:rsidRPr="00DB1575" w:rsidRDefault="00545910" w:rsidP="00545910">
      <w:pPr>
        <w:pStyle w:val="Paragraphedeliste"/>
        <w:numPr>
          <w:ilvl w:val="0"/>
          <w:numId w:val="1"/>
        </w:numPr>
        <w:rPr>
          <w:rFonts w:cstheme="minorHAnsi"/>
          <w:sz w:val="28"/>
          <w:szCs w:val="28"/>
        </w:rPr>
      </w:pPr>
      <w:r w:rsidRPr="00DB1575">
        <w:rPr>
          <w:rFonts w:cstheme="minorHAnsi"/>
          <w:sz w:val="28"/>
          <w:szCs w:val="28"/>
        </w:rPr>
        <w:t>Principes fondamentaux</w:t>
      </w:r>
    </w:p>
    <w:p w14:paraId="707C1AA1" w14:textId="77777777" w:rsidR="00A865F4" w:rsidRPr="00DB1575" w:rsidRDefault="008F00F0" w:rsidP="00D10EFA">
      <w:pPr>
        <w:pStyle w:val="Paragraphedeliste"/>
        <w:rPr>
          <w:rFonts w:cstheme="minorHAnsi"/>
          <w:sz w:val="24"/>
          <w:szCs w:val="24"/>
        </w:rPr>
      </w:pPr>
      <w:r w:rsidRPr="00DB1575">
        <w:rPr>
          <w:rFonts w:cstheme="minorHAnsi"/>
          <w:sz w:val="24"/>
          <w:szCs w:val="24"/>
        </w:rPr>
        <w:t>Vision par ordinateur</w:t>
      </w:r>
    </w:p>
    <w:p w14:paraId="4903BFD5" w14:textId="52D27FC2" w:rsidR="00A865F4" w:rsidRPr="00DB1575" w:rsidRDefault="00A865F4" w:rsidP="00D10EFA">
      <w:pPr>
        <w:pStyle w:val="Paragraphedeliste"/>
        <w:rPr>
          <w:rFonts w:cstheme="minorHAnsi"/>
          <w:sz w:val="24"/>
          <w:szCs w:val="24"/>
        </w:rPr>
      </w:pPr>
      <w:r w:rsidRPr="00DB1575">
        <w:rPr>
          <w:rFonts w:cstheme="minorHAnsi"/>
          <w:sz w:val="24"/>
          <w:szCs w:val="24"/>
        </w:rPr>
        <w:t>Reconnaissance automatique de la parole</w:t>
      </w:r>
    </w:p>
    <w:p w14:paraId="486A5B3A" w14:textId="22845027" w:rsidR="00D10EFA" w:rsidRPr="00DB1575" w:rsidRDefault="00A865F4" w:rsidP="00D10EFA">
      <w:pPr>
        <w:pStyle w:val="Paragraphedeliste"/>
        <w:rPr>
          <w:rFonts w:cstheme="minorHAnsi"/>
          <w:sz w:val="24"/>
          <w:szCs w:val="24"/>
        </w:rPr>
      </w:pPr>
      <w:r w:rsidRPr="00DB1575">
        <w:rPr>
          <w:rFonts w:cstheme="minorHAnsi"/>
          <w:sz w:val="24"/>
          <w:szCs w:val="24"/>
        </w:rPr>
        <w:t>Traitement automatique des langues</w:t>
      </w:r>
    </w:p>
    <w:p w14:paraId="0A479926" w14:textId="77777777" w:rsidR="00545910" w:rsidRPr="00DB1575" w:rsidRDefault="00545910" w:rsidP="00545910">
      <w:pPr>
        <w:pStyle w:val="Paragraphedeliste"/>
        <w:rPr>
          <w:rFonts w:cstheme="minorHAnsi"/>
          <w:sz w:val="28"/>
          <w:szCs w:val="28"/>
        </w:rPr>
      </w:pPr>
    </w:p>
    <w:p w14:paraId="38E0C1BD" w14:textId="77777777" w:rsidR="00A865F4" w:rsidRPr="00DB1575" w:rsidRDefault="00A865F4" w:rsidP="00545910">
      <w:pPr>
        <w:pStyle w:val="Paragraphedeliste"/>
        <w:rPr>
          <w:rFonts w:cstheme="minorHAnsi"/>
          <w:sz w:val="28"/>
          <w:szCs w:val="28"/>
        </w:rPr>
      </w:pPr>
    </w:p>
    <w:p w14:paraId="021E03E4" w14:textId="77777777" w:rsidR="00A865F4" w:rsidRPr="00DB1575" w:rsidRDefault="00A865F4" w:rsidP="00545910">
      <w:pPr>
        <w:pStyle w:val="Paragraphedeliste"/>
        <w:rPr>
          <w:rFonts w:cstheme="minorHAnsi"/>
          <w:sz w:val="28"/>
          <w:szCs w:val="28"/>
        </w:rPr>
      </w:pPr>
    </w:p>
    <w:p w14:paraId="530F0A06" w14:textId="7E789901" w:rsidR="00545910" w:rsidRPr="00DB1575" w:rsidRDefault="00A865F4" w:rsidP="00A865F4">
      <w:pPr>
        <w:pStyle w:val="Paragraphedeliste"/>
        <w:numPr>
          <w:ilvl w:val="0"/>
          <w:numId w:val="1"/>
        </w:numPr>
        <w:rPr>
          <w:rFonts w:cstheme="minorHAnsi"/>
          <w:sz w:val="28"/>
          <w:szCs w:val="28"/>
        </w:rPr>
      </w:pPr>
      <w:r w:rsidRPr="00DB1575">
        <w:rPr>
          <w:rFonts w:cstheme="minorHAnsi"/>
          <w:sz w:val="28"/>
          <w:szCs w:val="28"/>
        </w:rPr>
        <w:lastRenderedPageBreak/>
        <w:t>Défis et éthique de l’IA</w:t>
      </w:r>
    </w:p>
    <w:p w14:paraId="37867E20" w14:textId="77777777" w:rsidR="00A865F4" w:rsidRPr="00A865F4" w:rsidRDefault="00A865F4" w:rsidP="00A865F4">
      <w:pPr>
        <w:spacing w:after="0" w:line="240" w:lineRule="auto"/>
        <w:ind w:left="360"/>
        <w:rPr>
          <w:rFonts w:eastAsia="Times New Roman" w:cstheme="minorHAnsi"/>
          <w:kern w:val="0"/>
          <w:sz w:val="24"/>
          <w:szCs w:val="24"/>
          <w:lang w:eastAsia="fr-FR"/>
          <w14:ligatures w14:val="none"/>
        </w:rPr>
      </w:pPr>
      <w:r w:rsidRPr="00A865F4">
        <w:rPr>
          <w:rFonts w:eastAsia="Times New Roman" w:cstheme="minorHAnsi"/>
          <w:b/>
          <w:bCs/>
          <w:kern w:val="0"/>
          <w:sz w:val="24"/>
          <w:szCs w:val="24"/>
          <w:lang w:eastAsia="fr-FR"/>
          <w14:ligatures w14:val="none"/>
        </w:rPr>
        <w:t>Biais algorithmiques</w:t>
      </w:r>
      <w:r w:rsidRPr="00A865F4">
        <w:rPr>
          <w:rFonts w:eastAsia="Times New Roman" w:cstheme="minorHAnsi"/>
          <w:kern w:val="0"/>
          <w:sz w:val="24"/>
          <w:szCs w:val="24"/>
          <w:lang w:eastAsia="fr-FR"/>
          <w14:ligatures w14:val="none"/>
        </w:rPr>
        <w:t xml:space="preserve"> :</w:t>
      </w:r>
    </w:p>
    <w:p w14:paraId="3DA167F1" w14:textId="77777777" w:rsidR="00A865F4" w:rsidRPr="00A865F4" w:rsidRDefault="00A865F4" w:rsidP="00A865F4">
      <w:pPr>
        <w:numPr>
          <w:ilvl w:val="0"/>
          <w:numId w:val="3"/>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Les algorithmes d'IA peuvent être biaisés, reflétant les préjugés inconscients de leurs concepteurs ou les déséquilibres dans les données sur lesquelles ils sont formés. Cela peut entraîner des résultats injustes ou discriminatoires, en particulier dans des domaines sensibles tels que le recrutement, les prêts bancaires ou les décisions judiciaires.</w:t>
      </w:r>
    </w:p>
    <w:p w14:paraId="741D6BFA" w14:textId="77777777" w:rsidR="00A865F4" w:rsidRPr="00DB1575" w:rsidRDefault="00A865F4" w:rsidP="00A865F4">
      <w:pPr>
        <w:numPr>
          <w:ilvl w:val="0"/>
          <w:numId w:val="3"/>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La lutte contre les biais algorithmiques nécessite une attention particulière à la diversité et à la représentativité des données utilisées pour former les modèles d'IA, ainsi que des techniques de détection et de correction des biais dans les algorithmes eux-mêmes.</w:t>
      </w:r>
    </w:p>
    <w:p w14:paraId="1AE02BA6" w14:textId="77777777" w:rsidR="00A865F4" w:rsidRPr="00A865F4" w:rsidRDefault="00A865F4" w:rsidP="00A865F4">
      <w:pPr>
        <w:spacing w:after="0" w:line="240" w:lineRule="auto"/>
        <w:ind w:left="1080"/>
        <w:rPr>
          <w:rFonts w:eastAsia="Times New Roman" w:cstheme="minorHAnsi"/>
          <w:kern w:val="0"/>
          <w:sz w:val="24"/>
          <w:szCs w:val="24"/>
          <w:lang w:eastAsia="fr-FR"/>
          <w14:ligatures w14:val="none"/>
        </w:rPr>
      </w:pPr>
    </w:p>
    <w:p w14:paraId="65E7A4CE" w14:textId="77777777" w:rsidR="00A865F4" w:rsidRPr="00A865F4" w:rsidRDefault="00A865F4" w:rsidP="00DB1575">
      <w:pPr>
        <w:spacing w:after="0" w:line="240" w:lineRule="auto"/>
        <w:ind w:left="360"/>
        <w:rPr>
          <w:rFonts w:eastAsia="Times New Roman" w:cstheme="minorHAnsi"/>
          <w:kern w:val="0"/>
          <w:sz w:val="24"/>
          <w:szCs w:val="24"/>
          <w:lang w:eastAsia="fr-FR"/>
          <w14:ligatures w14:val="none"/>
        </w:rPr>
      </w:pPr>
      <w:r w:rsidRPr="00A865F4">
        <w:rPr>
          <w:rFonts w:eastAsia="Times New Roman" w:cstheme="minorHAnsi"/>
          <w:b/>
          <w:bCs/>
          <w:kern w:val="0"/>
          <w:sz w:val="24"/>
          <w:szCs w:val="24"/>
          <w:bdr w:val="single" w:sz="2" w:space="0" w:color="E3E3E3" w:frame="1"/>
          <w:lang w:eastAsia="fr-FR"/>
          <w14:ligatures w14:val="none"/>
        </w:rPr>
        <w:t>Sécurité et confidentialité des données</w:t>
      </w:r>
      <w:r w:rsidRPr="00A865F4">
        <w:rPr>
          <w:rFonts w:eastAsia="Times New Roman" w:cstheme="minorHAnsi"/>
          <w:kern w:val="0"/>
          <w:sz w:val="24"/>
          <w:szCs w:val="24"/>
          <w:lang w:eastAsia="fr-FR"/>
          <w14:ligatures w14:val="none"/>
        </w:rPr>
        <w:t xml:space="preserve"> :</w:t>
      </w:r>
    </w:p>
    <w:p w14:paraId="02AA6CC0" w14:textId="77777777" w:rsidR="00A865F4" w:rsidRPr="00A865F4" w:rsidRDefault="00A865F4" w:rsidP="00DB1575">
      <w:pPr>
        <w:numPr>
          <w:ilvl w:val="0"/>
          <w:numId w:val="4"/>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L'IA repose souvent sur l'accès à de grandes quantités de données, ce qui soulève des préoccupations en matière de sécurité et de confidentialité. Les données sensibles des utilisateurs peuvent être exposées à des risques de piratage ou de violation de la vie privée, en particulier lorsque des algorithmes d'IA sont utilisés dans des domaines tels que la santé ou les finances.</w:t>
      </w:r>
    </w:p>
    <w:p w14:paraId="5F1AA32B" w14:textId="77777777" w:rsidR="00A865F4" w:rsidRPr="00A865F4" w:rsidRDefault="00A865F4" w:rsidP="00DB1575">
      <w:pPr>
        <w:numPr>
          <w:ilvl w:val="0"/>
          <w:numId w:val="4"/>
        </w:numPr>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Des mesures de sécurité robustes, telles que le cryptage des données et la gestion des accès, sont essentielles pour protéger les informations confidentielles contre les menaces potentielles.</w:t>
      </w:r>
    </w:p>
    <w:p w14:paraId="130D6F8F" w14:textId="77777777" w:rsidR="00545910" w:rsidRPr="00DB1575" w:rsidRDefault="00545910" w:rsidP="00A865F4">
      <w:pPr>
        <w:pStyle w:val="Paragraphedeliste"/>
        <w:rPr>
          <w:rFonts w:cstheme="minorHAnsi"/>
          <w:sz w:val="28"/>
          <w:szCs w:val="28"/>
        </w:rPr>
      </w:pPr>
    </w:p>
    <w:p w14:paraId="2927A1A2" w14:textId="77777777" w:rsidR="00A865F4" w:rsidRPr="00A865F4" w:rsidRDefault="00A865F4" w:rsidP="00DB1575">
      <w:pPr>
        <w:spacing w:after="0" w:line="240" w:lineRule="auto"/>
        <w:ind w:left="360"/>
        <w:rPr>
          <w:rFonts w:eastAsia="Times New Roman" w:cstheme="minorHAnsi"/>
          <w:kern w:val="0"/>
          <w:sz w:val="24"/>
          <w:szCs w:val="24"/>
          <w:lang w:eastAsia="fr-FR"/>
          <w14:ligatures w14:val="none"/>
        </w:rPr>
      </w:pPr>
      <w:r w:rsidRPr="00A865F4">
        <w:rPr>
          <w:rFonts w:eastAsia="Times New Roman" w:cstheme="minorHAnsi"/>
          <w:b/>
          <w:bCs/>
          <w:kern w:val="0"/>
          <w:sz w:val="24"/>
          <w:szCs w:val="24"/>
          <w:bdr w:val="single" w:sz="2" w:space="0" w:color="E3E3E3" w:frame="1"/>
          <w:lang w:eastAsia="fr-FR"/>
          <w14:ligatures w14:val="none"/>
        </w:rPr>
        <w:t>Impact sur l'emploi</w:t>
      </w:r>
      <w:r w:rsidRPr="00A865F4">
        <w:rPr>
          <w:rFonts w:eastAsia="Times New Roman" w:cstheme="minorHAnsi"/>
          <w:kern w:val="0"/>
          <w:sz w:val="24"/>
          <w:szCs w:val="24"/>
          <w:lang w:eastAsia="fr-FR"/>
          <w14:ligatures w14:val="none"/>
        </w:rPr>
        <w:t xml:space="preserve"> :</w:t>
      </w:r>
    </w:p>
    <w:p w14:paraId="70708D81" w14:textId="77777777" w:rsidR="00A865F4" w:rsidRPr="00A865F4" w:rsidRDefault="00A865F4" w:rsidP="00DB1575">
      <w:pPr>
        <w:numPr>
          <w:ilvl w:val="0"/>
          <w:numId w:val="5"/>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L'automatisation alimentée par l'IA peut entraîner la suppression d'emplois dans certains secteurs, en remplaçant les tâches routinières et répétitives par des systèmes informatiques. Cela peut entraîner des perturbations économiques et sociales, en particulier pour les travailleurs peu qualifiés dont les emplois sont les plus susceptibles d'être automatisés.</w:t>
      </w:r>
    </w:p>
    <w:p w14:paraId="28F17CE9" w14:textId="77777777" w:rsidR="00A865F4" w:rsidRPr="00A865F4" w:rsidRDefault="00A865F4" w:rsidP="00DB1575">
      <w:pPr>
        <w:numPr>
          <w:ilvl w:val="0"/>
          <w:numId w:val="5"/>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Pour atténuer cet impact, il est nécessaire d'investir dans la formation et le développement de compétences pour aider les travailleurs à s'adapter aux nouvelles technologies et à saisir les opportunités offertes par l'IA.</w:t>
      </w:r>
    </w:p>
    <w:p w14:paraId="705177AA" w14:textId="77777777" w:rsidR="00A865F4" w:rsidRPr="00DB1575" w:rsidRDefault="00A865F4" w:rsidP="00A865F4">
      <w:pPr>
        <w:pStyle w:val="Paragraphedeliste"/>
        <w:rPr>
          <w:rFonts w:cstheme="minorHAnsi"/>
          <w:sz w:val="28"/>
          <w:szCs w:val="28"/>
        </w:rPr>
      </w:pPr>
    </w:p>
    <w:p w14:paraId="22564183" w14:textId="77777777" w:rsidR="00A865F4" w:rsidRPr="00A865F4" w:rsidRDefault="00A865F4" w:rsidP="00DB1575">
      <w:pPr>
        <w:spacing w:after="0" w:line="240" w:lineRule="auto"/>
        <w:ind w:left="360"/>
        <w:rPr>
          <w:rFonts w:eastAsia="Times New Roman" w:cstheme="minorHAnsi"/>
          <w:kern w:val="0"/>
          <w:sz w:val="24"/>
          <w:szCs w:val="24"/>
          <w:lang w:eastAsia="fr-FR"/>
          <w14:ligatures w14:val="none"/>
        </w:rPr>
      </w:pPr>
      <w:r w:rsidRPr="00A865F4">
        <w:rPr>
          <w:rFonts w:eastAsia="Times New Roman" w:cstheme="minorHAnsi"/>
          <w:b/>
          <w:bCs/>
          <w:kern w:val="0"/>
          <w:sz w:val="24"/>
          <w:szCs w:val="24"/>
          <w:bdr w:val="single" w:sz="2" w:space="0" w:color="E3E3E3" w:frame="1"/>
          <w:lang w:eastAsia="fr-FR"/>
          <w14:ligatures w14:val="none"/>
        </w:rPr>
        <w:t>Réglementation de l'IA</w:t>
      </w:r>
      <w:r w:rsidRPr="00A865F4">
        <w:rPr>
          <w:rFonts w:eastAsia="Times New Roman" w:cstheme="minorHAnsi"/>
          <w:kern w:val="0"/>
          <w:sz w:val="24"/>
          <w:szCs w:val="24"/>
          <w:lang w:eastAsia="fr-FR"/>
          <w14:ligatures w14:val="none"/>
        </w:rPr>
        <w:t xml:space="preserve"> :</w:t>
      </w:r>
    </w:p>
    <w:p w14:paraId="621BFBBB" w14:textId="77777777" w:rsidR="00A865F4" w:rsidRPr="00A865F4" w:rsidRDefault="00A865F4" w:rsidP="00DB1575">
      <w:pPr>
        <w:numPr>
          <w:ilvl w:val="0"/>
          <w:numId w:val="6"/>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La complexité et la nouveauté de l'IA soulèvent des questions sur la nécessité d'une réglementation appropriée pour encadrer son utilisation. Les réglementations doivent équilibrer la promotion de l'innovation et de la croissance économique avec la protection des droits des individus et la préservation des valeurs sociales.</w:t>
      </w:r>
    </w:p>
    <w:p w14:paraId="6695172A" w14:textId="77777777" w:rsidR="00A865F4" w:rsidRPr="00A865F4" w:rsidRDefault="00A865F4" w:rsidP="00DB1575">
      <w:pPr>
        <w:numPr>
          <w:ilvl w:val="0"/>
          <w:numId w:val="6"/>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A865F4">
        <w:rPr>
          <w:rFonts w:eastAsia="Times New Roman" w:cstheme="minorHAnsi"/>
          <w:kern w:val="0"/>
          <w:sz w:val="24"/>
          <w:szCs w:val="24"/>
          <w:lang w:eastAsia="fr-FR"/>
          <w14:ligatures w14:val="none"/>
        </w:rPr>
        <w:t>Les cadres réglementaires doivent aborder des questions telles que la protection des données, la sécurité des systèmes d'IA, la responsabilité en cas de préjudice et les implications éthiques de l'utilisation de l'IA dans des domaines sensibles.</w:t>
      </w:r>
    </w:p>
    <w:p w14:paraId="049D2833" w14:textId="77777777" w:rsidR="00A865F4" w:rsidRDefault="00A865F4" w:rsidP="00545910">
      <w:pPr>
        <w:pStyle w:val="Paragraphedeliste"/>
        <w:rPr>
          <w:sz w:val="28"/>
          <w:szCs w:val="28"/>
        </w:rPr>
      </w:pPr>
    </w:p>
    <w:p w14:paraId="5FC7F4B2" w14:textId="77777777" w:rsidR="00A865F4" w:rsidRDefault="00A865F4" w:rsidP="00545910">
      <w:pPr>
        <w:pStyle w:val="Paragraphedeliste"/>
        <w:rPr>
          <w:sz w:val="28"/>
          <w:szCs w:val="28"/>
        </w:rPr>
      </w:pPr>
    </w:p>
    <w:p w14:paraId="60A59ED8" w14:textId="77777777" w:rsidR="00DB1575" w:rsidRPr="00545910" w:rsidRDefault="00DB1575" w:rsidP="00545910">
      <w:pPr>
        <w:pStyle w:val="Paragraphedeliste"/>
        <w:rPr>
          <w:sz w:val="28"/>
          <w:szCs w:val="28"/>
        </w:rPr>
      </w:pPr>
    </w:p>
    <w:p w14:paraId="53ECD8B4" w14:textId="1705775B" w:rsidR="00545910" w:rsidRDefault="00545910" w:rsidP="00545910">
      <w:pPr>
        <w:pStyle w:val="Paragraphedeliste"/>
        <w:numPr>
          <w:ilvl w:val="0"/>
          <w:numId w:val="1"/>
        </w:numPr>
        <w:rPr>
          <w:sz w:val="28"/>
          <w:szCs w:val="28"/>
        </w:rPr>
      </w:pPr>
      <w:r>
        <w:rPr>
          <w:sz w:val="28"/>
          <w:szCs w:val="28"/>
        </w:rPr>
        <w:lastRenderedPageBreak/>
        <w:t>Futur de l’IA</w:t>
      </w:r>
    </w:p>
    <w:p w14:paraId="41CA87BB" w14:textId="77777777" w:rsidR="00C63E6B" w:rsidRPr="00C63E6B" w:rsidRDefault="00C63E6B" w:rsidP="00DB1575">
      <w:pPr>
        <w:spacing w:after="0" w:line="240" w:lineRule="auto"/>
        <w:ind w:left="360"/>
        <w:rPr>
          <w:rFonts w:eastAsia="Times New Roman" w:cstheme="minorHAnsi"/>
          <w:kern w:val="0"/>
          <w:sz w:val="24"/>
          <w:szCs w:val="24"/>
          <w:lang w:eastAsia="fr-FR"/>
          <w14:ligatures w14:val="none"/>
        </w:rPr>
      </w:pPr>
      <w:r w:rsidRPr="00C63E6B">
        <w:rPr>
          <w:rFonts w:eastAsia="Times New Roman" w:cstheme="minorHAnsi"/>
          <w:b/>
          <w:bCs/>
          <w:kern w:val="0"/>
          <w:sz w:val="24"/>
          <w:szCs w:val="24"/>
          <w:bdr w:val="single" w:sz="2" w:space="0" w:color="E3E3E3" w:frame="1"/>
          <w:lang w:eastAsia="fr-FR"/>
          <w14:ligatures w14:val="none"/>
        </w:rPr>
        <w:t>A générale (AGI)</w:t>
      </w:r>
      <w:r w:rsidRPr="00C63E6B">
        <w:rPr>
          <w:rFonts w:eastAsia="Times New Roman" w:cstheme="minorHAnsi"/>
          <w:kern w:val="0"/>
          <w:sz w:val="24"/>
          <w:szCs w:val="24"/>
          <w:lang w:eastAsia="fr-FR"/>
          <w14:ligatures w14:val="none"/>
        </w:rPr>
        <w:t xml:space="preserve"> :</w:t>
      </w:r>
    </w:p>
    <w:p w14:paraId="11C5ECB9" w14:textId="77777777" w:rsidR="00C63E6B" w:rsidRPr="00C63E6B" w:rsidRDefault="00C63E6B" w:rsidP="00DB1575">
      <w:pPr>
        <w:numPr>
          <w:ilvl w:val="0"/>
          <w:numId w:val="7"/>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C63E6B">
        <w:rPr>
          <w:rFonts w:eastAsia="Times New Roman" w:cstheme="minorHAnsi"/>
          <w:kern w:val="0"/>
          <w:sz w:val="24"/>
          <w:szCs w:val="24"/>
          <w:lang w:eastAsia="fr-FR"/>
          <w14:ligatures w14:val="none"/>
        </w:rPr>
        <w:t>L'IA générale, également appelée intelligence artificielle forte, est l'objectif ultime de la recherche en IA. Contrairement à l'IA étroite, qui se concentre sur des tâches spécifiques, l'AGI vise à créer une intelligence artificielle capable de raisonner, d'apprendre et de s'adapter de manière similaire à un être humain.</w:t>
      </w:r>
    </w:p>
    <w:p w14:paraId="71173C3D" w14:textId="77777777" w:rsidR="00C63E6B" w:rsidRPr="00C63E6B" w:rsidRDefault="00C63E6B" w:rsidP="00DB1575">
      <w:pPr>
        <w:numPr>
          <w:ilvl w:val="0"/>
          <w:numId w:val="7"/>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C63E6B">
        <w:rPr>
          <w:rFonts w:eastAsia="Times New Roman" w:cstheme="minorHAnsi"/>
          <w:kern w:val="0"/>
          <w:sz w:val="24"/>
          <w:szCs w:val="24"/>
          <w:lang w:eastAsia="fr-FR"/>
          <w14:ligatures w14:val="none"/>
        </w:rPr>
        <w:t>Bien que nous soyons encore loin de réaliser une IA générale, les progrès continus dans des domaines tels que l'apprentissage profond, la compréhension du langage naturel et la représentation de la connaissance nous rapprochent de cet objectif ambitieux.</w:t>
      </w:r>
    </w:p>
    <w:p w14:paraId="5DFBBE30" w14:textId="77777777" w:rsidR="00545910" w:rsidRDefault="00545910" w:rsidP="00545910">
      <w:pPr>
        <w:pStyle w:val="Paragraphedeliste"/>
        <w:rPr>
          <w:sz w:val="28"/>
          <w:szCs w:val="28"/>
        </w:rPr>
      </w:pPr>
    </w:p>
    <w:p w14:paraId="47EC3EB9" w14:textId="77777777" w:rsidR="00545910" w:rsidRDefault="00545910" w:rsidP="00545910">
      <w:pPr>
        <w:pStyle w:val="Paragraphedeliste"/>
        <w:rPr>
          <w:sz w:val="28"/>
          <w:szCs w:val="28"/>
        </w:rPr>
      </w:pPr>
    </w:p>
    <w:p w14:paraId="5BC6760A" w14:textId="2D70222A" w:rsidR="00545910" w:rsidRDefault="00545910" w:rsidP="00545910">
      <w:pPr>
        <w:pStyle w:val="Paragraphedeliste"/>
        <w:numPr>
          <w:ilvl w:val="0"/>
          <w:numId w:val="1"/>
        </w:numPr>
        <w:rPr>
          <w:rFonts w:cstheme="minorHAnsi"/>
          <w:sz w:val="28"/>
          <w:szCs w:val="28"/>
        </w:rPr>
      </w:pPr>
      <w:r w:rsidRPr="00DB1575">
        <w:rPr>
          <w:rFonts w:cstheme="minorHAnsi"/>
          <w:sz w:val="28"/>
          <w:szCs w:val="28"/>
        </w:rPr>
        <w:t>Conclusion</w:t>
      </w:r>
    </w:p>
    <w:p w14:paraId="28FF7302" w14:textId="77777777" w:rsidR="00DB1575" w:rsidRPr="00DB1575" w:rsidRDefault="00DB1575" w:rsidP="00DB1575">
      <w:pPr>
        <w:pStyle w:val="Paragraphedeliste"/>
        <w:rPr>
          <w:rFonts w:cstheme="minorHAnsi"/>
          <w:sz w:val="28"/>
          <w:szCs w:val="28"/>
        </w:rPr>
      </w:pPr>
    </w:p>
    <w:p w14:paraId="7C81D6B8" w14:textId="3A39E9FD" w:rsidR="00DB1575" w:rsidRPr="00DB1575" w:rsidRDefault="00DB1575" w:rsidP="00DB1575">
      <w:pPr>
        <w:pStyle w:val="Paragraphedeliste"/>
        <w:rPr>
          <w:rFonts w:cstheme="minorHAnsi"/>
          <w:sz w:val="24"/>
          <w:szCs w:val="24"/>
          <w:shd w:val="clear" w:color="auto" w:fill="212121"/>
        </w:rPr>
      </w:pPr>
      <w:r w:rsidRPr="00DB1575">
        <w:rPr>
          <w:rFonts w:cstheme="minorHAnsi"/>
          <w:sz w:val="24"/>
          <w:szCs w:val="24"/>
          <w:shd w:val="clear" w:color="auto" w:fill="FFFFFF" w:themeFill="background1"/>
        </w:rPr>
        <w:t>L'exploration des divers aspects de l'intelligence artificielle nous a permis de comprendre à quel point cette technologie est devenue omniprésente et impactante dans notre société moderne. En résumant les points abordés et en fournissant une réflexion personnelle, nous pouvons tirer des conclusions importantes sur l'IA et ses implications pour l'avenir :</w:t>
      </w:r>
    </w:p>
    <w:p w14:paraId="7C6E33DF" w14:textId="77777777" w:rsidR="00DB1575" w:rsidRPr="00DB1575" w:rsidRDefault="00DB1575" w:rsidP="00DB1575">
      <w:pPr>
        <w:spacing w:after="0" w:line="240" w:lineRule="auto"/>
        <w:ind w:left="360"/>
        <w:rPr>
          <w:rFonts w:eastAsia="Times New Roman" w:cstheme="minorHAnsi"/>
          <w:kern w:val="0"/>
          <w:sz w:val="24"/>
          <w:szCs w:val="24"/>
          <w:lang w:eastAsia="fr-FR"/>
          <w14:ligatures w14:val="none"/>
        </w:rPr>
      </w:pPr>
      <w:r w:rsidRPr="00DB1575">
        <w:rPr>
          <w:rFonts w:eastAsia="Times New Roman" w:cstheme="minorHAnsi"/>
          <w:b/>
          <w:bCs/>
          <w:kern w:val="0"/>
          <w:sz w:val="24"/>
          <w:szCs w:val="24"/>
          <w:bdr w:val="single" w:sz="2" w:space="0" w:color="E3E3E3" w:frame="1"/>
          <w:lang w:eastAsia="fr-FR"/>
          <w14:ligatures w14:val="none"/>
        </w:rPr>
        <w:t>Opportunités et défis à venir</w:t>
      </w:r>
      <w:r w:rsidRPr="00DB1575">
        <w:rPr>
          <w:rFonts w:eastAsia="Times New Roman" w:cstheme="minorHAnsi"/>
          <w:kern w:val="0"/>
          <w:sz w:val="24"/>
          <w:szCs w:val="24"/>
          <w:lang w:eastAsia="fr-FR"/>
          <w14:ligatures w14:val="none"/>
        </w:rPr>
        <w:t xml:space="preserve"> :</w:t>
      </w:r>
    </w:p>
    <w:p w14:paraId="2AC8DE0F" w14:textId="77777777" w:rsidR="00DB1575" w:rsidRPr="00DB1575" w:rsidRDefault="00DB1575" w:rsidP="00DB1575">
      <w:pPr>
        <w:numPr>
          <w:ilvl w:val="0"/>
          <w:numId w:val="8"/>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DB1575">
        <w:rPr>
          <w:rFonts w:eastAsia="Times New Roman" w:cstheme="minorHAnsi"/>
          <w:kern w:val="0"/>
          <w:sz w:val="24"/>
          <w:szCs w:val="24"/>
          <w:lang w:eastAsia="fr-FR"/>
          <w14:ligatures w14:val="none"/>
        </w:rPr>
        <w:t>Reconnaître les opportunités passionnantes offertes par l'IA pour résoudre des problèmes complexes, accroître l'efficacité et stimuler l'innovation dans de nombreux domaines. Cependant, ces opportunités sont accompagnées de défis importants qui nécessitent une attention continue et une action proactive.</w:t>
      </w:r>
    </w:p>
    <w:p w14:paraId="76FBBC96" w14:textId="77777777" w:rsidR="00DB1575" w:rsidRPr="00DB1575" w:rsidRDefault="00DB1575" w:rsidP="00DB1575">
      <w:pPr>
        <w:numPr>
          <w:ilvl w:val="0"/>
          <w:numId w:val="8"/>
        </w:numPr>
        <w:tabs>
          <w:tab w:val="clear" w:pos="720"/>
          <w:tab w:val="num" w:pos="1080"/>
        </w:tabs>
        <w:spacing w:after="0" w:line="240" w:lineRule="auto"/>
        <w:ind w:left="1080"/>
        <w:rPr>
          <w:rFonts w:eastAsia="Times New Roman" w:cstheme="minorHAnsi"/>
          <w:kern w:val="0"/>
          <w:sz w:val="24"/>
          <w:szCs w:val="24"/>
          <w:lang w:eastAsia="fr-FR"/>
          <w14:ligatures w14:val="none"/>
        </w:rPr>
      </w:pPr>
      <w:r w:rsidRPr="00DB1575">
        <w:rPr>
          <w:rFonts w:eastAsia="Times New Roman" w:cstheme="minorHAnsi"/>
          <w:kern w:val="0"/>
          <w:sz w:val="24"/>
          <w:szCs w:val="24"/>
          <w:lang w:eastAsia="fr-FR"/>
          <w14:ligatures w14:val="none"/>
        </w:rPr>
        <w:t>Encourager une approche équilibrée de l'IA, en reconnaissant ses avantages tout en restant vigilants quant à ses risques potentiels.</w:t>
      </w:r>
    </w:p>
    <w:p w14:paraId="46592200" w14:textId="77777777" w:rsidR="00DB1575" w:rsidRPr="00DB1575" w:rsidRDefault="00DB1575" w:rsidP="00DB1575">
      <w:pPr>
        <w:pStyle w:val="Paragraphedeliste"/>
        <w:shd w:val="clear" w:color="auto" w:fill="FFFFFF" w:themeFill="background1"/>
        <w:rPr>
          <w:rFonts w:cstheme="minorHAnsi"/>
          <w:sz w:val="24"/>
          <w:szCs w:val="24"/>
        </w:rPr>
      </w:pPr>
    </w:p>
    <w:p w14:paraId="51C3DE31" w14:textId="672990F5" w:rsidR="00DB1575" w:rsidRPr="00DB1575" w:rsidRDefault="00DB1575" w:rsidP="00DB1575">
      <w:pPr>
        <w:pStyle w:val="Paragraphedeliste"/>
        <w:shd w:val="clear" w:color="auto" w:fill="FFFFFF" w:themeFill="background1"/>
        <w:rPr>
          <w:rFonts w:cstheme="minorHAnsi"/>
          <w:sz w:val="24"/>
          <w:szCs w:val="24"/>
        </w:rPr>
      </w:pPr>
      <w:r w:rsidRPr="00DB1575">
        <w:rPr>
          <w:rFonts w:cstheme="minorHAnsi"/>
          <w:sz w:val="24"/>
          <w:szCs w:val="24"/>
          <w:shd w:val="clear" w:color="auto" w:fill="FFFFFF" w:themeFill="background1"/>
        </w:rPr>
        <w:t>En conclusion, l'intelligence artificielle représente à la fois une source d'opportunités sans précédent et de défis complexes pour l'humanité. En adoptant une approche réfléchie et éthique, nous pouvons exploiter le plein potentiel de l'IA tout en veillant à ce qu'elle soit utilisée de manière responsable et bénéfique pour tous.</w:t>
      </w:r>
    </w:p>
    <w:sectPr w:rsidR="00DB1575" w:rsidRPr="00DB15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351"/>
    <w:multiLevelType w:val="multilevel"/>
    <w:tmpl w:val="7FCA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D423C"/>
    <w:multiLevelType w:val="multilevel"/>
    <w:tmpl w:val="757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04599"/>
    <w:multiLevelType w:val="multilevel"/>
    <w:tmpl w:val="72A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51A72"/>
    <w:multiLevelType w:val="hybridMultilevel"/>
    <w:tmpl w:val="042C8D8C"/>
    <w:lvl w:ilvl="0" w:tplc="2C32FF3A">
      <w:start w:val="1"/>
      <w:numFmt w:val="bullet"/>
      <w:lvlText w:val="-"/>
      <w:lvlJc w:val="left"/>
      <w:pPr>
        <w:ind w:left="1080" w:hanging="360"/>
      </w:pPr>
      <w:rPr>
        <w:rFonts w:ascii="Arial" w:eastAsiaTheme="minorHAnsi" w:hAnsi="Arial" w:cs="Arial" w:hint="default"/>
        <w:color w:val="202122"/>
        <w:sz w:val="2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6E614478"/>
    <w:multiLevelType w:val="multilevel"/>
    <w:tmpl w:val="E1E8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8D0958"/>
    <w:multiLevelType w:val="multilevel"/>
    <w:tmpl w:val="3140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1F2105"/>
    <w:multiLevelType w:val="multilevel"/>
    <w:tmpl w:val="D200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D70D92"/>
    <w:multiLevelType w:val="hybridMultilevel"/>
    <w:tmpl w:val="D50A7F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71533741">
    <w:abstractNumId w:val="7"/>
  </w:num>
  <w:num w:numId="2" w16cid:durableId="1239050140">
    <w:abstractNumId w:val="3"/>
  </w:num>
  <w:num w:numId="3" w16cid:durableId="539511645">
    <w:abstractNumId w:val="6"/>
  </w:num>
  <w:num w:numId="4" w16cid:durableId="382681212">
    <w:abstractNumId w:val="0"/>
  </w:num>
  <w:num w:numId="5" w16cid:durableId="1650787048">
    <w:abstractNumId w:val="4"/>
  </w:num>
  <w:num w:numId="6" w16cid:durableId="1393699303">
    <w:abstractNumId w:val="2"/>
  </w:num>
  <w:num w:numId="7" w16cid:durableId="1243375668">
    <w:abstractNumId w:val="5"/>
  </w:num>
  <w:num w:numId="8" w16cid:durableId="1042632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10"/>
    <w:rsid w:val="0000449A"/>
    <w:rsid w:val="00065556"/>
    <w:rsid w:val="004815B8"/>
    <w:rsid w:val="00545910"/>
    <w:rsid w:val="005600D9"/>
    <w:rsid w:val="006C2ECA"/>
    <w:rsid w:val="00776C4B"/>
    <w:rsid w:val="00777297"/>
    <w:rsid w:val="008F00F0"/>
    <w:rsid w:val="00A865F4"/>
    <w:rsid w:val="00B308D2"/>
    <w:rsid w:val="00C63E6B"/>
    <w:rsid w:val="00D10EFA"/>
    <w:rsid w:val="00D515DE"/>
    <w:rsid w:val="00D80039"/>
    <w:rsid w:val="00DB15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885F"/>
  <w15:chartTrackingRefBased/>
  <w15:docId w15:val="{0F1ABE7B-6E43-4572-884B-CC2063B8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5910"/>
    <w:pPr>
      <w:ind w:left="720"/>
      <w:contextualSpacing/>
    </w:pPr>
  </w:style>
  <w:style w:type="character" w:styleId="Lienhypertexte">
    <w:name w:val="Hyperlink"/>
    <w:basedOn w:val="Policepardfaut"/>
    <w:uiPriority w:val="99"/>
    <w:semiHidden/>
    <w:unhideWhenUsed/>
    <w:rsid w:val="00065556"/>
    <w:rPr>
      <w:color w:val="0000FF"/>
      <w:u w:val="single"/>
    </w:rPr>
  </w:style>
  <w:style w:type="character" w:styleId="Accentuation">
    <w:name w:val="Emphasis"/>
    <w:basedOn w:val="Policepardfaut"/>
    <w:uiPriority w:val="20"/>
    <w:qFormat/>
    <w:rsid w:val="00B308D2"/>
    <w:rPr>
      <w:i/>
      <w:iCs/>
    </w:rPr>
  </w:style>
  <w:style w:type="paragraph" w:styleId="NormalWeb">
    <w:name w:val="Normal (Web)"/>
    <w:basedOn w:val="Normal"/>
    <w:uiPriority w:val="99"/>
    <w:semiHidden/>
    <w:unhideWhenUsed/>
    <w:rsid w:val="00A865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A86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43350">
      <w:bodyDiv w:val="1"/>
      <w:marLeft w:val="0"/>
      <w:marRight w:val="0"/>
      <w:marTop w:val="0"/>
      <w:marBottom w:val="0"/>
      <w:divBdr>
        <w:top w:val="none" w:sz="0" w:space="0" w:color="auto"/>
        <w:left w:val="none" w:sz="0" w:space="0" w:color="auto"/>
        <w:bottom w:val="none" w:sz="0" w:space="0" w:color="auto"/>
        <w:right w:val="none" w:sz="0" w:space="0" w:color="auto"/>
      </w:divBdr>
    </w:div>
    <w:div w:id="656493505">
      <w:bodyDiv w:val="1"/>
      <w:marLeft w:val="0"/>
      <w:marRight w:val="0"/>
      <w:marTop w:val="0"/>
      <w:marBottom w:val="0"/>
      <w:divBdr>
        <w:top w:val="none" w:sz="0" w:space="0" w:color="auto"/>
        <w:left w:val="none" w:sz="0" w:space="0" w:color="auto"/>
        <w:bottom w:val="none" w:sz="0" w:space="0" w:color="auto"/>
        <w:right w:val="none" w:sz="0" w:space="0" w:color="auto"/>
      </w:divBdr>
    </w:div>
    <w:div w:id="1106539331">
      <w:bodyDiv w:val="1"/>
      <w:marLeft w:val="0"/>
      <w:marRight w:val="0"/>
      <w:marTop w:val="0"/>
      <w:marBottom w:val="0"/>
      <w:divBdr>
        <w:top w:val="none" w:sz="0" w:space="0" w:color="auto"/>
        <w:left w:val="none" w:sz="0" w:space="0" w:color="auto"/>
        <w:bottom w:val="none" w:sz="0" w:space="0" w:color="auto"/>
        <w:right w:val="none" w:sz="0" w:space="0" w:color="auto"/>
      </w:divBdr>
    </w:div>
    <w:div w:id="1580599039">
      <w:bodyDiv w:val="1"/>
      <w:marLeft w:val="0"/>
      <w:marRight w:val="0"/>
      <w:marTop w:val="0"/>
      <w:marBottom w:val="0"/>
      <w:divBdr>
        <w:top w:val="none" w:sz="0" w:space="0" w:color="auto"/>
        <w:left w:val="none" w:sz="0" w:space="0" w:color="auto"/>
        <w:bottom w:val="none" w:sz="0" w:space="0" w:color="auto"/>
        <w:right w:val="none" w:sz="0" w:space="0" w:color="auto"/>
      </w:divBdr>
    </w:div>
    <w:div w:id="1826119254">
      <w:bodyDiv w:val="1"/>
      <w:marLeft w:val="0"/>
      <w:marRight w:val="0"/>
      <w:marTop w:val="0"/>
      <w:marBottom w:val="0"/>
      <w:divBdr>
        <w:top w:val="none" w:sz="0" w:space="0" w:color="auto"/>
        <w:left w:val="none" w:sz="0" w:space="0" w:color="auto"/>
        <w:bottom w:val="none" w:sz="0" w:space="0" w:color="auto"/>
        <w:right w:val="none" w:sz="0" w:space="0" w:color="auto"/>
      </w:divBdr>
    </w:div>
    <w:div w:id="183398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ch-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892</Words>
  <Characters>4908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Fellon</dc:creator>
  <cp:keywords/>
  <dc:description/>
  <cp:lastModifiedBy>Matthias Fellon</cp:lastModifiedBy>
  <cp:revision>2</cp:revision>
  <dcterms:created xsi:type="dcterms:W3CDTF">2024-03-21T21:23:00Z</dcterms:created>
  <dcterms:modified xsi:type="dcterms:W3CDTF">2024-03-22T05:45:00Z</dcterms:modified>
</cp:coreProperties>
</file>