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1 and 2 are easy to use for a script you’ll only run once, if you think you’ll be reusing the script go with option 3. Option 1 will run it once, option 2 will temporarily store the function which you can use, but will go away when you close or open a new instance of PowerShell, option 3 will keep make sure you can start using the function as soon you start up powershell.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1: Simple execute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the the file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&gt;C:\Users\Administrator\Documents\Example.ps1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&gt;CD C:\Users\Administrator\Documents\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&gt;.\Example.ps1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Script will start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2: Import the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only works when a function is defined in the .ps1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to the location of the 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&gt;CD C:\Users\Administrator\Documents\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import the function by using double dots: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&gt;. .\Example.ps1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you can use the functions defined within the .ps1 and use them: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&gt;Create-Example -ExampleParameter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3: Store it as a module (.psm1)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will only work when a function is defined in the .psm1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in which path you have to store your .psm1 note that it could be that these folders still have to be created: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&gt;$env:psmodulepath -split”;”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We’ll be using the users path </w:t>
      </w:r>
      <w:r w:rsidDel="00000000" w:rsidR="00000000" w:rsidRPr="00000000">
        <w:rPr>
          <w:b w:val="1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 use the windows path for tis a sacred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still have to create WindowsPowerShell and modules you can do this using the mkdir command: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&gt;mkdir WindowsPowerShell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in modules create a folder and save the script as a .psm1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Important note</w:t>
      </w:r>
      <w:r w:rsidDel="00000000" w:rsidR="00000000" w:rsidRPr="00000000">
        <w:rPr>
          <w:rtl w:val="0"/>
        </w:rPr>
        <w:t xml:space="preserve">: the folder and the .psm1 file name need to share the same name!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