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2374" w14:textId="77777777" w:rsidR="009A3733" w:rsidRDefault="009A3733" w:rsidP="009A3733">
      <w:pPr>
        <w:spacing w:line="240" w:lineRule="auto"/>
      </w:pPr>
      <w:r w:rsidRPr="009A3733">
        <w:t>“There are a few things you should know about me, before we begin.”</w:t>
      </w:r>
    </w:p>
    <w:p w14:paraId="21D83572" w14:textId="79BE9ED5" w:rsidR="009A3733" w:rsidRPr="009A3733" w:rsidRDefault="009A3733" w:rsidP="009A3733">
      <w:pPr>
        <w:spacing w:line="240" w:lineRule="auto"/>
      </w:pPr>
      <w:r w:rsidRPr="009A3733">
        <w:t>I was on the phone with a new member of my care team. While the doctor I was seeing was</w:t>
      </w:r>
      <w:r>
        <w:t xml:space="preserve"> </w:t>
      </w:r>
      <w:r w:rsidRPr="009A3733">
        <w:t>someone I’d seen before as a member of my transplant team, I was now being referred to</w:t>
      </w:r>
      <w:r>
        <w:t xml:space="preserve"> </w:t>
      </w:r>
      <w:r w:rsidRPr="009A3733">
        <w:t>gastroenterology, which meant his clinic nurse would be joining my team.</w:t>
      </w:r>
      <w:r>
        <w:t xml:space="preserve"> </w:t>
      </w:r>
      <w:r w:rsidRPr="009A3733">
        <w:t>A few days before a bumbling receptionist had called to confirm a procedure I’d be having the</w:t>
      </w:r>
      <w:r>
        <w:t xml:space="preserve"> </w:t>
      </w:r>
      <w:r w:rsidRPr="009A3733">
        <w:t>beginning of next year, and the entire call had gone less than smoothly. I left a note for his clinic</w:t>
      </w:r>
      <w:r>
        <w:t xml:space="preserve"> </w:t>
      </w:r>
      <w:r w:rsidRPr="009A3733">
        <w:t>nurse to call me, hoping to gain both clarity on what was being asked of me and to provide them</w:t>
      </w:r>
      <w:r>
        <w:t xml:space="preserve"> </w:t>
      </w:r>
      <w:r w:rsidRPr="009A3733">
        <w:t>some understanding of who I was. After all, I am the boss of my medical care, and every doctor,</w:t>
      </w:r>
      <w:r>
        <w:t xml:space="preserve"> </w:t>
      </w:r>
      <w:r w:rsidRPr="009A3733">
        <w:t xml:space="preserve">nurse, dietician, </w:t>
      </w:r>
      <w:r w:rsidR="007942A8" w:rsidRPr="009A3733">
        <w:t>pharmacist,</w:t>
      </w:r>
      <w:r w:rsidRPr="009A3733">
        <w:t xml:space="preserve"> or therapist is someone I employ to help me.</w:t>
      </w:r>
    </w:p>
    <w:p w14:paraId="292AA86E" w14:textId="2A036DA2" w:rsidR="009A3733" w:rsidRPr="009A3733" w:rsidRDefault="009A3733" w:rsidP="009A3733">
      <w:pPr>
        <w:spacing w:line="240" w:lineRule="auto"/>
      </w:pPr>
      <w:r w:rsidRPr="009A3733">
        <w:t>The first thing I do in meeting with a new person on my care team, or on our introductory phone</w:t>
      </w:r>
      <w:r>
        <w:t xml:space="preserve"> </w:t>
      </w:r>
      <w:r w:rsidRPr="009A3733">
        <w:t xml:space="preserve">call, is </w:t>
      </w:r>
      <w:r w:rsidRPr="009A3733">
        <w:rPr>
          <w:b/>
          <w:bCs/>
        </w:rPr>
        <w:t>tell them a bit about myself and ask about them</w:t>
      </w:r>
      <w:r w:rsidRPr="009A3733">
        <w:t>. A lot of times this question catches</w:t>
      </w:r>
      <w:r>
        <w:t xml:space="preserve"> </w:t>
      </w:r>
      <w:r w:rsidRPr="009A3733">
        <w:t>people off guard, as the interaction that exists between patient and provider has long since been</w:t>
      </w:r>
      <w:r>
        <w:t xml:space="preserve"> </w:t>
      </w:r>
      <w:r w:rsidRPr="009A3733">
        <w:t xml:space="preserve">transactional versus any kind of meaningful relationship. </w:t>
      </w:r>
      <w:r>
        <w:t>Yet</w:t>
      </w:r>
      <w:r w:rsidRPr="009A3733">
        <w:t xml:space="preserve"> I’m supposed to trust these</w:t>
      </w:r>
      <w:r>
        <w:t xml:space="preserve"> </w:t>
      </w:r>
      <w:r w:rsidRPr="009A3733">
        <w:t>people with my life, willingly submit to any intervention they desire and not question too much.</w:t>
      </w:r>
    </w:p>
    <w:p w14:paraId="282B654D" w14:textId="0D4795D7" w:rsidR="009A3733" w:rsidRPr="009A3733" w:rsidRDefault="009A3733" w:rsidP="009A3733">
      <w:pPr>
        <w:spacing w:line="240" w:lineRule="auto"/>
      </w:pPr>
      <w:r>
        <w:t>I</w:t>
      </w:r>
      <w:r w:rsidRPr="009A3733">
        <w:t xml:space="preserve"> have met many, many amazing healthcare providers who I</w:t>
      </w:r>
      <w:r>
        <w:t xml:space="preserve"> </w:t>
      </w:r>
      <w:r w:rsidRPr="009A3733">
        <w:t xml:space="preserve">genuinely believe are doing their best to respect patient’s autonomy and healing journey, </w:t>
      </w:r>
      <w:r>
        <w:t xml:space="preserve">but </w:t>
      </w:r>
      <w:r w:rsidRPr="009A3733">
        <w:t>I’ve</w:t>
      </w:r>
      <w:r>
        <w:t xml:space="preserve"> </w:t>
      </w:r>
      <w:r w:rsidRPr="009A3733">
        <w:t>also met many who act in opposition. It’s important to me my team is composed of people I can</w:t>
      </w:r>
      <w:r>
        <w:t xml:space="preserve"> </w:t>
      </w:r>
      <w:r w:rsidRPr="009A3733">
        <w:t>trust.</w:t>
      </w:r>
    </w:p>
    <w:p w14:paraId="1C790FB3" w14:textId="74FC0456" w:rsidR="009A3733" w:rsidRPr="009A3733" w:rsidRDefault="009A3733" w:rsidP="009A3733">
      <w:pPr>
        <w:spacing w:line="240" w:lineRule="auto"/>
      </w:pPr>
      <w:r w:rsidRPr="009A3733">
        <w:t xml:space="preserve">The next thing I request is that </w:t>
      </w:r>
      <w:r w:rsidRPr="009A3733">
        <w:rPr>
          <w:b/>
          <w:bCs/>
        </w:rPr>
        <w:t>important information be shared with me either with or by</w:t>
      </w:r>
      <w:r w:rsidRPr="009A3733">
        <w:rPr>
          <w:b/>
          <w:bCs/>
        </w:rPr>
        <w:t xml:space="preserve"> </w:t>
      </w:r>
      <w:r w:rsidRPr="009A3733">
        <w:rPr>
          <w:b/>
          <w:bCs/>
        </w:rPr>
        <w:t>someone I trust</w:t>
      </w:r>
      <w:r w:rsidRPr="009A3733">
        <w:t>. I have a few designated care providers on my team that I trust completely and</w:t>
      </w:r>
      <w:r>
        <w:t xml:space="preserve"> </w:t>
      </w:r>
      <w:r w:rsidRPr="009A3733">
        <w:t xml:space="preserve">allow to deliver the hard truths </w:t>
      </w:r>
      <w:r>
        <w:t>to</w:t>
      </w:r>
      <w:r w:rsidRPr="009A3733">
        <w:t xml:space="preserve"> me. If they aren’t available to share the news, for</w:t>
      </w:r>
      <w:r>
        <w:t xml:space="preserve"> </w:t>
      </w:r>
      <w:r w:rsidRPr="009A3733">
        <w:t xml:space="preserve">whatever reason, I ask that </w:t>
      </w:r>
      <w:r w:rsidRPr="009A3733">
        <w:t>whoever</w:t>
      </w:r>
      <w:r w:rsidRPr="009A3733">
        <w:t xml:space="preserve"> is sharing the news with me waits until I can have one of</w:t>
      </w:r>
      <w:r>
        <w:t xml:space="preserve"> </w:t>
      </w:r>
      <w:r w:rsidRPr="009A3733">
        <w:t>my support people with me, such as a friend or family member. This allows me to feel safer, less</w:t>
      </w:r>
      <w:r>
        <w:t xml:space="preserve"> </w:t>
      </w:r>
      <w:r w:rsidRPr="009A3733">
        <w:t>bombarded with information, and I can practice co-regulation as a way of calming myself down</w:t>
      </w:r>
      <w:r>
        <w:t xml:space="preserve"> </w:t>
      </w:r>
      <w:r w:rsidRPr="009A3733">
        <w:t>rather than immediately shifting into a nervous system stress response because I’m in a</w:t>
      </w:r>
      <w:r>
        <w:t xml:space="preserve"> </w:t>
      </w:r>
      <w:r w:rsidRPr="009A3733">
        <w:t>situation I don’t feel completely safe in. While this is often respected, sometimes someone won’t</w:t>
      </w:r>
      <w:r>
        <w:t xml:space="preserve"> </w:t>
      </w:r>
      <w:r w:rsidRPr="009A3733">
        <w:t>look at my file, or someone will be filling in, in which case I will state on the phone to have either</w:t>
      </w:r>
      <w:r>
        <w:t xml:space="preserve"> </w:t>
      </w:r>
      <w:r w:rsidRPr="009A3733">
        <w:t>one of my trusted providers call me directly or for the call to be returned when I know someone</w:t>
      </w:r>
      <w:r>
        <w:t xml:space="preserve"> </w:t>
      </w:r>
      <w:r w:rsidRPr="009A3733">
        <w:t>can be with me.</w:t>
      </w:r>
    </w:p>
    <w:p w14:paraId="4D45729E" w14:textId="23668F66" w:rsidR="009A3733" w:rsidRPr="009A3733" w:rsidRDefault="009A3733" w:rsidP="009A3733">
      <w:pPr>
        <w:spacing w:line="240" w:lineRule="auto"/>
      </w:pPr>
      <w:r w:rsidRPr="009A3733">
        <w:t xml:space="preserve">I </w:t>
      </w:r>
      <w:r w:rsidRPr="009A3733">
        <w:rPr>
          <w:b/>
          <w:bCs/>
        </w:rPr>
        <w:t>ask for options</w:t>
      </w:r>
      <w:r w:rsidRPr="009A3733">
        <w:t>, and a lot of them. The only way I can make an informed decision about my</w:t>
      </w:r>
      <w:r>
        <w:t xml:space="preserve"> </w:t>
      </w:r>
      <w:r w:rsidRPr="009A3733">
        <w:t>care is if I know my options. In the scenario of my upcoming procedure, I began by saying I</w:t>
      </w:r>
      <w:r>
        <w:t xml:space="preserve"> </w:t>
      </w:r>
      <w:r w:rsidRPr="009A3733">
        <w:t>don’t feel comfortable with the traditional course of action outlined here so what else is available</w:t>
      </w:r>
      <w:r>
        <w:t xml:space="preserve"> </w:t>
      </w:r>
      <w:r w:rsidRPr="009A3733">
        <w:t xml:space="preserve">to me? When I’m making these decisions, I’m </w:t>
      </w:r>
      <w:proofErr w:type="gramStart"/>
      <w:r w:rsidRPr="009A3733">
        <w:t>taking into account</w:t>
      </w:r>
      <w:proofErr w:type="gramEnd"/>
      <w:r w:rsidRPr="009A3733">
        <w:t xml:space="preserve"> my physical, mental and</w:t>
      </w:r>
      <w:r>
        <w:t xml:space="preserve"> </w:t>
      </w:r>
      <w:r w:rsidRPr="009A3733">
        <w:t xml:space="preserve">emotional </w:t>
      </w:r>
      <w:r w:rsidRPr="009A3733">
        <w:t>well-being</w:t>
      </w:r>
      <w:r w:rsidRPr="009A3733">
        <w:t xml:space="preserve">. Sometimes I’ll consult a friend, or another provider before </w:t>
      </w:r>
      <w:proofErr w:type="gramStart"/>
      <w:r w:rsidRPr="009A3733">
        <w:t>making a</w:t>
      </w:r>
      <w:r>
        <w:t xml:space="preserve"> </w:t>
      </w:r>
      <w:r w:rsidRPr="009A3733">
        <w:t>decision</w:t>
      </w:r>
      <w:proofErr w:type="gramEnd"/>
      <w:r w:rsidRPr="009A3733">
        <w:t>. This also applies to more emergent situations, and I let everyone on my team know</w:t>
      </w:r>
      <w:r>
        <w:t xml:space="preserve"> </w:t>
      </w:r>
      <w:r w:rsidRPr="009A3733">
        <w:t>beforehand in case we run into a situation that is more time sensitive. If I am uncomfortable for</w:t>
      </w:r>
      <w:r w:rsidR="007942A8">
        <w:t xml:space="preserve"> </w:t>
      </w:r>
      <w:r w:rsidRPr="009A3733">
        <w:t>whatever reason, we will pause and regroup. If I am not able to make decisions for myself, my</w:t>
      </w:r>
      <w:r w:rsidR="007942A8">
        <w:t xml:space="preserve"> </w:t>
      </w:r>
      <w:r w:rsidRPr="009A3733">
        <w:t>support people have been made aware of my wishes and can act on my behalf. If I know</w:t>
      </w:r>
      <w:r w:rsidR="007942A8">
        <w:t xml:space="preserve"> </w:t>
      </w:r>
      <w:r w:rsidRPr="009A3733">
        <w:t xml:space="preserve">beforehand what the possibilities are, I can have time to </w:t>
      </w:r>
      <w:r w:rsidRPr="009A3733">
        <w:lastRenderedPageBreak/>
        <w:t>sense how each one feels in my body</w:t>
      </w:r>
      <w:r w:rsidR="007942A8">
        <w:t xml:space="preserve"> </w:t>
      </w:r>
      <w:r w:rsidRPr="009A3733">
        <w:t xml:space="preserve">and </w:t>
      </w:r>
      <w:proofErr w:type="gramStart"/>
      <w:r w:rsidRPr="009A3733">
        <w:t>make a decision</w:t>
      </w:r>
      <w:proofErr w:type="gramEnd"/>
      <w:r w:rsidRPr="009A3733">
        <w:t xml:space="preserve"> from a better nervous system state.</w:t>
      </w:r>
    </w:p>
    <w:p w14:paraId="1BF18BF1" w14:textId="73FCB6C4" w:rsidR="009A3733" w:rsidRPr="009A3733" w:rsidRDefault="009A3733" w:rsidP="009A3733">
      <w:pPr>
        <w:spacing w:line="240" w:lineRule="auto"/>
      </w:pPr>
      <w:r w:rsidRPr="009A3733">
        <w:t>I explain to every provider that no amount of study is worth more than my lived experience in my</w:t>
      </w:r>
      <w:r w:rsidR="007942A8">
        <w:t xml:space="preserve"> </w:t>
      </w:r>
      <w:r w:rsidRPr="009A3733">
        <w:t>body, and I’ve been living in my body for a very long time. I often come up with new ideas,</w:t>
      </w:r>
      <w:r w:rsidR="007942A8">
        <w:t xml:space="preserve"> </w:t>
      </w:r>
      <w:proofErr w:type="gramStart"/>
      <w:r w:rsidRPr="009A3733">
        <w:t>theories</w:t>
      </w:r>
      <w:proofErr w:type="gramEnd"/>
      <w:r w:rsidRPr="009A3733">
        <w:t xml:space="preserve"> and suggestions, which can be unsettling for people who aren’t aware of the fact that </w:t>
      </w:r>
      <w:r w:rsidR="007942A8">
        <w:t xml:space="preserve">I </w:t>
      </w:r>
      <w:r w:rsidRPr="009A3733">
        <w:t xml:space="preserve">don’t take things at face value. I say </w:t>
      </w:r>
      <w:r w:rsidR="007942A8">
        <w:t>“</w:t>
      </w:r>
      <w:r w:rsidRPr="009A3733">
        <w:t>no</w:t>
      </w:r>
      <w:r w:rsidR="007942A8">
        <w:t>”</w:t>
      </w:r>
      <w:r w:rsidRPr="009A3733">
        <w:t xml:space="preserve"> often. I say </w:t>
      </w:r>
      <w:r w:rsidR="007942A8">
        <w:t>“</w:t>
      </w:r>
      <w:r w:rsidRPr="009A3733">
        <w:t>but what about this</w:t>
      </w:r>
      <w:r w:rsidR="007942A8">
        <w:t>”</w:t>
      </w:r>
      <w:r w:rsidRPr="009A3733">
        <w:t xml:space="preserve"> often. I find the sooner</w:t>
      </w:r>
      <w:r w:rsidR="007942A8">
        <w:t xml:space="preserve"> </w:t>
      </w:r>
      <w:r w:rsidRPr="009A3733">
        <w:t>my team knows, the easier it is to have collaborative discussions and come up with solutions</w:t>
      </w:r>
      <w:r w:rsidR="007942A8">
        <w:t xml:space="preserve"> </w:t>
      </w:r>
      <w:r w:rsidRPr="009A3733">
        <w:t xml:space="preserve">that </w:t>
      </w:r>
      <w:proofErr w:type="gramStart"/>
      <w:r w:rsidRPr="009A3733">
        <w:t>actually work</w:t>
      </w:r>
      <w:proofErr w:type="gramEnd"/>
      <w:r w:rsidRPr="009A3733">
        <w:t>.</w:t>
      </w:r>
    </w:p>
    <w:p w14:paraId="14153679" w14:textId="77777777" w:rsidR="007942A8" w:rsidRDefault="009A3733" w:rsidP="009A3733">
      <w:pPr>
        <w:spacing w:line="240" w:lineRule="auto"/>
      </w:pPr>
      <w:r w:rsidRPr="009A3733">
        <w:t>“</w:t>
      </w:r>
      <w:r w:rsidR="007942A8" w:rsidRPr="009A3733">
        <w:t>So,</w:t>
      </w:r>
      <w:r w:rsidRPr="009A3733">
        <w:t xml:space="preserve"> what do you think?” I said after I made my non-negotiables clear, “</w:t>
      </w:r>
      <w:r w:rsidR="007942A8">
        <w:t>c</w:t>
      </w:r>
      <w:r w:rsidRPr="009A3733">
        <w:t>an we work together</w:t>
      </w:r>
      <w:r w:rsidR="007942A8">
        <w:t xml:space="preserve"> </w:t>
      </w:r>
      <w:r w:rsidRPr="009A3733">
        <w:t>here?”</w:t>
      </w:r>
      <w:r w:rsidR="007942A8">
        <w:t xml:space="preserve"> </w:t>
      </w:r>
    </w:p>
    <w:p w14:paraId="6C15132B" w14:textId="3FDBE1DA" w:rsidR="009A3733" w:rsidRPr="009A3733" w:rsidRDefault="009A3733" w:rsidP="009A3733">
      <w:pPr>
        <w:spacing w:line="240" w:lineRule="auto"/>
      </w:pPr>
      <w:r w:rsidRPr="009A3733">
        <w:t xml:space="preserve">“I think we can,” </w:t>
      </w:r>
      <w:r w:rsidR="007942A8">
        <w:t>t</w:t>
      </w:r>
      <w:r w:rsidRPr="009A3733">
        <w:t>he nurse replied.</w:t>
      </w:r>
    </w:p>
    <w:sectPr w:rsidR="009A3733" w:rsidRPr="009A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33"/>
    <w:rsid w:val="007942A8"/>
    <w:rsid w:val="009A3733"/>
    <w:rsid w:val="00E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20682"/>
  <w15:chartTrackingRefBased/>
  <w15:docId w15:val="{EF10BE3F-6A37-8D42-BFB6-94214C58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Farrell</dc:creator>
  <cp:keywords/>
  <dc:description/>
  <cp:lastModifiedBy>Jillian Farrell</cp:lastModifiedBy>
  <cp:revision>1</cp:revision>
  <dcterms:created xsi:type="dcterms:W3CDTF">2024-03-28T01:46:00Z</dcterms:created>
  <dcterms:modified xsi:type="dcterms:W3CDTF">2024-03-28T02:08:00Z</dcterms:modified>
</cp:coreProperties>
</file>