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1BD9" w14:textId="39AD361E" w:rsidR="006C5929" w:rsidRDefault="00EF0B80" w:rsidP="004C3EA7">
      <w:pPr>
        <w:jc w:val="center"/>
      </w:pPr>
    </w:p>
    <w:p w14:paraId="4501FA09" w14:textId="77E1FCA3" w:rsidR="004C3EA7" w:rsidRDefault="004C3EA7" w:rsidP="004C3EA7">
      <w:pPr>
        <w:jc w:val="center"/>
      </w:pPr>
    </w:p>
    <w:p w14:paraId="33A60375" w14:textId="02DF7E4B" w:rsidR="004C3EA7" w:rsidRDefault="004C3EA7" w:rsidP="004C3EA7">
      <w:pPr>
        <w:jc w:val="center"/>
      </w:pPr>
    </w:p>
    <w:p w14:paraId="52FCAE1B" w14:textId="42B017C1" w:rsidR="004C3EA7" w:rsidRDefault="004C3EA7" w:rsidP="004C3EA7">
      <w:pPr>
        <w:jc w:val="center"/>
      </w:pPr>
    </w:p>
    <w:p w14:paraId="788C1EB4" w14:textId="3282C632" w:rsidR="004C3EA7" w:rsidRDefault="004C3EA7" w:rsidP="004C3EA7">
      <w:pPr>
        <w:jc w:val="center"/>
      </w:pPr>
    </w:p>
    <w:p w14:paraId="5DFA27BB" w14:textId="60D31A48" w:rsidR="004C3EA7" w:rsidRDefault="004C3EA7" w:rsidP="004C3EA7">
      <w:pPr>
        <w:jc w:val="center"/>
      </w:pPr>
    </w:p>
    <w:p w14:paraId="1DA424D5" w14:textId="3D25CFB4" w:rsidR="004C3EA7" w:rsidRDefault="004C3EA7" w:rsidP="004C3EA7">
      <w:pPr>
        <w:jc w:val="center"/>
      </w:pPr>
    </w:p>
    <w:p w14:paraId="1FEA7018" w14:textId="16F871E5" w:rsidR="004C3EA7" w:rsidRDefault="007C2BF8" w:rsidP="004C3EA7">
      <w:pPr>
        <w:jc w:val="center"/>
      </w:pPr>
      <w:r>
        <w:t>Applications of Discrete Mathematics—Machine Learning</w:t>
      </w:r>
    </w:p>
    <w:p w14:paraId="54361410" w14:textId="573E1622" w:rsidR="007C2BF8" w:rsidRDefault="007C2BF8" w:rsidP="004C3EA7">
      <w:pPr>
        <w:jc w:val="center"/>
      </w:pPr>
      <w:r>
        <w:t>Matthias Rathbun</w:t>
      </w:r>
    </w:p>
    <w:p w14:paraId="03E3EA0D" w14:textId="52A6DC21" w:rsidR="00812082" w:rsidRDefault="00812082" w:rsidP="004C3EA7">
      <w:pPr>
        <w:jc w:val="center"/>
      </w:pPr>
      <w:r>
        <w:t>University of Central Florida</w:t>
      </w:r>
    </w:p>
    <w:p w14:paraId="6657CA2F" w14:textId="77777777" w:rsidR="00812082" w:rsidRDefault="00812082">
      <w:pPr>
        <w:spacing w:line="259" w:lineRule="auto"/>
      </w:pPr>
      <w:r>
        <w:br w:type="page"/>
      </w:r>
    </w:p>
    <w:p w14:paraId="4B673D48" w14:textId="694BC598" w:rsidR="00812082" w:rsidRDefault="00255BCF" w:rsidP="004C3EA7">
      <w:pPr>
        <w:jc w:val="center"/>
      </w:pPr>
      <w:r>
        <w:lastRenderedPageBreak/>
        <w:t>INTRODUCTION</w:t>
      </w:r>
    </w:p>
    <w:p w14:paraId="1AE84B9C" w14:textId="1807038F" w:rsidR="00D0118E" w:rsidRDefault="00D0118E" w:rsidP="00D0118E">
      <w:r>
        <w:tab/>
      </w:r>
      <w:r w:rsidR="003A1285">
        <w:t xml:space="preserve">With the </w:t>
      </w:r>
      <w:r w:rsidR="003703DC">
        <w:t xml:space="preserve">rapid </w:t>
      </w:r>
      <w:r w:rsidR="002A57A7">
        <w:t>improvement</w:t>
      </w:r>
      <w:r w:rsidR="001A263A">
        <w:t xml:space="preserve"> of consumer </w:t>
      </w:r>
      <w:r w:rsidR="00B808F8">
        <w:t>computer technology</w:t>
      </w:r>
      <w:r w:rsidR="002A57A7">
        <w:t xml:space="preserve"> that rival enterprise-level performance</w:t>
      </w:r>
      <w:r w:rsidR="00AE03C4">
        <w:t>,</w:t>
      </w:r>
      <w:r w:rsidR="003D7AC3">
        <w:t xml:space="preserve"> high-level data analysis is becoming more accessible to the everyday person.</w:t>
      </w:r>
      <w:r w:rsidR="00BB1A24">
        <w:t xml:space="preserve"> With </w:t>
      </w:r>
      <w:r w:rsidR="00537837">
        <w:t>libraries</w:t>
      </w:r>
      <w:r w:rsidR="00E22594">
        <w:t xml:space="preserve"> such as Scikit-Learn </w:t>
      </w:r>
      <w:r w:rsidR="00636DDE">
        <w:t xml:space="preserve">both </w:t>
      </w:r>
      <w:r w:rsidR="00E22594">
        <w:t xml:space="preserve">handling </w:t>
      </w:r>
      <w:r w:rsidR="00636DDE">
        <w:t xml:space="preserve">the background mathematics and providing excellent usage documentation for machine learning algorithms, running a once </w:t>
      </w:r>
      <w:r w:rsidR="00537837">
        <w:t xml:space="preserve">hard-to-grasp algorithm has become a simple task. </w:t>
      </w:r>
      <w:r w:rsidR="00B8603E">
        <w:t>Yet behind the simple code is an intricate dive into discrete mathematics</w:t>
      </w:r>
      <w:r w:rsidR="00884A2D">
        <w:t xml:space="preserve">. </w:t>
      </w:r>
      <w:r w:rsidR="00DB6514">
        <w:t>Models like K-Nearest-Neighbors (KNN) and K-Means Clustering</w:t>
      </w:r>
      <w:r w:rsidR="00603D33">
        <w:t xml:space="preserve"> apply </w:t>
      </w:r>
      <w:r w:rsidR="00B71F65">
        <w:t>graph theory</w:t>
      </w:r>
      <w:r w:rsidR="00AF5AD6">
        <w:t xml:space="preserve"> to predict and classify clusters while</w:t>
      </w:r>
      <w:r w:rsidR="001A2BB5">
        <w:t xml:space="preserve"> </w:t>
      </w:r>
      <w:r w:rsidR="00AE5CC9">
        <w:t>Principal</w:t>
      </w:r>
      <w:r w:rsidR="001A2BB5">
        <w:t xml:space="preserve"> Component Analysis</w:t>
      </w:r>
      <w:r w:rsidR="00AE5CC9">
        <w:t xml:space="preserve"> (PCA)</w:t>
      </w:r>
      <w:r w:rsidR="001A2BB5">
        <w:t xml:space="preserve"> and T-Distributed </w:t>
      </w:r>
      <w:r w:rsidR="00835F95">
        <w:t>Stochastic Neighbors Embedding</w:t>
      </w:r>
      <w:r w:rsidR="00AE5CC9">
        <w:t xml:space="preserve"> (TSNE)</w:t>
      </w:r>
      <w:r w:rsidR="00835F95">
        <w:t xml:space="preserve"> seek to reduce the dimensionality of a dataset with entirely different approaches.</w:t>
      </w:r>
      <w:r w:rsidR="00F04692">
        <w:t xml:space="preserve"> This discussion seeks to</w:t>
      </w:r>
      <w:r w:rsidR="005D7446">
        <w:t xml:space="preserve"> explain the mathematics behind the </w:t>
      </w:r>
      <w:proofErr w:type="gramStart"/>
      <w:r w:rsidR="005D7446">
        <w:t>aforementioned algorithms</w:t>
      </w:r>
      <w:proofErr w:type="gramEnd"/>
      <w:r w:rsidR="005D7446">
        <w:t xml:space="preserve"> while providing real-world applications of their uses.</w:t>
      </w:r>
    </w:p>
    <w:p w14:paraId="60204CA7" w14:textId="3591C865" w:rsidR="00341F5B" w:rsidRDefault="00341F5B" w:rsidP="00341F5B">
      <w:pPr>
        <w:jc w:val="center"/>
      </w:pPr>
      <w:r>
        <w:t>DIMENSIONALITY REDUCTION</w:t>
      </w:r>
    </w:p>
    <w:p w14:paraId="56C3C266" w14:textId="77777777" w:rsidR="006A39E7" w:rsidRDefault="00B74906" w:rsidP="00341F5B">
      <w:r>
        <w:tab/>
        <w:t xml:space="preserve">Performance of </w:t>
      </w:r>
      <w:r w:rsidR="00617A63">
        <w:t>machine</w:t>
      </w:r>
      <w:r>
        <w:t xml:space="preserve"> learning algorithms </w:t>
      </w:r>
      <w:r w:rsidR="00C9633A">
        <w:t>often degrades when</w:t>
      </w:r>
      <w:r w:rsidR="00191230">
        <w:t xml:space="preserve"> there are too many input dimensions</w:t>
      </w:r>
      <w:r w:rsidR="00617A63">
        <w:t>.</w:t>
      </w:r>
      <w:r w:rsidR="00723682">
        <w:t xml:space="preserve"> </w:t>
      </w:r>
      <w:r w:rsidR="00C939A7">
        <w:t>Given</w:t>
      </w:r>
      <w:r w:rsidR="00723682">
        <w:t xml:space="preserve"> a dataset</w:t>
      </w:r>
      <w:r w:rsidR="00C939A7">
        <w:t xml:space="preserve"> of size M rows by N </w:t>
      </w:r>
      <w:r w:rsidR="007D44A3">
        <w:t xml:space="preserve">columns, </w:t>
      </w:r>
      <w:r w:rsidR="0008051B">
        <w:t>dimensionality reduction seeks to reduce the N-space dataset to a visualizable space, often 2 or 3-space.</w:t>
      </w:r>
      <w:r w:rsidR="009E68F3">
        <w:t xml:space="preserve"> </w:t>
      </w:r>
      <w:r w:rsidR="00E03CFE">
        <w:t xml:space="preserve">Having </w:t>
      </w:r>
      <w:r w:rsidR="00A838ED">
        <w:t xml:space="preserve">high dimensionality can clutter the feature space, </w:t>
      </w:r>
      <w:r w:rsidR="004C229C">
        <w:t>making it tougher for models to distinguish between</w:t>
      </w:r>
      <w:r w:rsidR="00A838ED">
        <w:t xml:space="preserve"> </w:t>
      </w:r>
      <w:r w:rsidR="004C229C">
        <w:t>points in the dataset</w:t>
      </w:r>
      <w:r w:rsidR="00CF6BAB">
        <w:t xml:space="preserve"> (Brownlee, 2020)</w:t>
      </w:r>
      <w:r w:rsidR="004C229C">
        <w:t xml:space="preserve">. </w:t>
      </w:r>
      <w:r w:rsidR="00BE7C2D">
        <w:t>This can lead to overfitting on the training dataset, causing the model to fail test-validation.</w:t>
      </w:r>
      <w:r w:rsidR="000A6902">
        <w:t xml:space="preserve"> The two most prominent methods for dimensionality reduction are PCA and TSNE</w:t>
      </w:r>
      <w:r w:rsidR="002220F2">
        <w:t xml:space="preserve">, with PCA </w:t>
      </w:r>
      <w:r w:rsidR="00DF0230">
        <w:t xml:space="preserve">utilizing Singular Value Decomposition (SVD) </w:t>
      </w:r>
      <w:r w:rsidR="001A1849">
        <w:t xml:space="preserve">to linearly reduce the feature space and TSNE </w:t>
      </w:r>
      <w:r w:rsidR="00420B66">
        <w:t xml:space="preserve">non-linearly reducing dimensionality. </w:t>
      </w:r>
    </w:p>
    <w:p w14:paraId="2D737B68" w14:textId="6B55D470" w:rsidR="00903071" w:rsidRDefault="00C25619" w:rsidP="006A39E7">
      <w:pPr>
        <w:ind w:firstLine="720"/>
        <w:rPr>
          <w:rFonts w:eastAsiaTheme="minorEastAsia"/>
        </w:rPr>
      </w:pPr>
      <w:r>
        <w:lastRenderedPageBreak/>
        <w:t xml:space="preserve">Given a dataset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2220F2">
        <w:t xml:space="preserve"> </w:t>
      </w:r>
      <w:r w:rsidR="00C961FE">
        <w:t>and</w:t>
      </w:r>
      <w:r w:rsidR="00B641C8">
        <w:t xml:space="preserve"> </w:t>
      </w:r>
      <w:r w:rsidR="00DD245C">
        <w:t xml:space="preserve">a transformation </w:t>
      </w:r>
      <m:oMath>
        <m:r>
          <w:rPr>
            <w:rFonts w:ascii="Cambria Math" w:hAnsi="Cambria Math"/>
          </w:rPr>
          <m:t>Y=XP</m:t>
        </m:r>
      </m:oMath>
      <w:r w:rsidR="00DD245C">
        <w:rPr>
          <w:rFonts w:eastAsiaTheme="minorEastAsia"/>
        </w:rPr>
        <w:t xml:space="preserve"> where </w:t>
      </w:r>
      <m:oMath>
        <m:r>
          <w:rPr>
            <w:rFonts w:ascii="Cambria Math" w:eastAsiaTheme="minorEastAsia" w:hAnsi="Cambria Math"/>
          </w:rPr>
          <m:t>Y∈</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r>
              <w:rPr>
                <w:rFonts w:ascii="Cambria Math" w:eastAsiaTheme="minorEastAsia" w:hAnsi="Cambria Math"/>
              </w:rPr>
              <m:t>m*r)</m:t>
            </m:r>
          </m:sup>
        </m:sSup>
      </m:oMath>
      <w:r w:rsidR="004B7781">
        <w:rPr>
          <w:rFonts w:eastAsiaTheme="minorEastAsia"/>
        </w:rPr>
        <w:t xml:space="preserve"> and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(n*r)</m:t>
            </m:r>
          </m:sup>
        </m:sSup>
      </m:oMath>
      <w:r w:rsidR="00C961FE">
        <w:rPr>
          <w:rFonts w:eastAsiaTheme="minorEastAsia"/>
        </w:rPr>
        <w:t xml:space="preserve">, PCA reduces </w:t>
      </w:r>
      <w:r w:rsidR="006F11C3">
        <w:rPr>
          <w:rFonts w:eastAsiaTheme="minorEastAsia"/>
        </w:rPr>
        <w:t>a n-space dataset to a r-space dataset.</w:t>
      </w:r>
      <w:r w:rsidR="003D7E47">
        <w:rPr>
          <w:rFonts w:eastAsiaTheme="minorEastAsia"/>
        </w:rPr>
        <w:t xml:space="preserve"> In order to find similarities and correlations within the dataset, PCA utilizes the Covariance</w:t>
      </w:r>
      <w:r w:rsidR="004A1A6D">
        <w:rPr>
          <w:rFonts w:eastAsiaTheme="minorEastAsia"/>
        </w:rPr>
        <w:t xml:space="preserve"> of the feature </w:t>
      </w:r>
      <w:r w:rsidR="00163B6B">
        <w:rPr>
          <w:rFonts w:eastAsiaTheme="minorEastAsia"/>
        </w:rPr>
        <w:t>space.</w:t>
      </w:r>
      <w:r w:rsidR="0039217C">
        <w:rPr>
          <w:rFonts w:eastAsiaTheme="minorEastAsia"/>
        </w:rPr>
        <w:t xml:space="preserve"> </w:t>
      </w:r>
    </w:p>
    <w:p w14:paraId="1EEF84BB" w14:textId="208FFA99" w:rsidR="00163B6B" w:rsidRPr="0039217C" w:rsidRDefault="00163B6B" w:rsidP="00341F5B">
      <w:pPr>
        <w:rPr>
          <w:rFonts w:eastAsiaTheme="minorEastAsia"/>
        </w:rPr>
      </w:pPr>
      <m:oMathPara>
        <m:oMath>
          <m:r>
            <w:rPr>
              <w:rFonts w:ascii="Cambria Math" w:hAnsi="Cambria Math"/>
            </w:rPr>
            <m:t>C=</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Cov(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Var(</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Var(</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Var(</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14:paraId="2B872699" w14:textId="41F12CCA" w:rsidR="000B525B" w:rsidRDefault="00045F1A" w:rsidP="00D0118E">
      <w:pPr>
        <w:rPr>
          <w:rFonts w:eastAsiaTheme="minorEastAsia"/>
        </w:rPr>
      </w:pPr>
      <w:r>
        <w:t xml:space="preserve">For the </w:t>
      </w:r>
      <w:r w:rsidR="0005781F">
        <w:t xml:space="preserve">transformed data </w:t>
      </w:r>
      <w:r w:rsidR="006B58C4">
        <w:t>Y, the</w:t>
      </w:r>
      <w:r w:rsidR="0097429A">
        <w:t xml:space="preserve"> covariance</w:t>
      </w:r>
      <w:r w:rsidR="0005781F">
        <w:t xml:space="preserve"> </w:t>
      </w:r>
      <m:oMath>
        <m:r>
          <w:rPr>
            <w:rFonts w:ascii="Cambria Math"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Y</m:t>
        </m:r>
      </m:oMath>
      <w:r w:rsidR="006B58C4">
        <w:rPr>
          <w:rFonts w:eastAsiaTheme="minorEastAsia"/>
        </w:rPr>
        <w:t xml:space="preserve"> can be rewritten 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XP=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C</m:t>
        </m:r>
        <m:r>
          <w:rPr>
            <w:rFonts w:ascii="Cambria Math" w:eastAsiaTheme="minorEastAsia" w:hAnsi="Cambria Math"/>
          </w:rPr>
          <m:t>P</m:t>
        </m:r>
      </m:oMath>
      <w:r w:rsidR="002B5A1F">
        <w:rPr>
          <w:rFonts w:eastAsiaTheme="minorEastAsia"/>
        </w:rPr>
        <w:t xml:space="preserve">. Since </w:t>
      </w:r>
      <w:r w:rsidR="00242708">
        <w:rPr>
          <w:rFonts w:eastAsiaTheme="minorEastAsia"/>
        </w:rPr>
        <w:t xml:space="preserve">Y is linearly independent, </w:t>
      </w:r>
      <m:oMath>
        <m: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w:r w:rsidR="00EF333F">
        <w:rPr>
          <w:rFonts w:eastAsiaTheme="minorEastAsia"/>
        </w:rPr>
        <w:t xml:space="preserve"> and through diagonalization,</w:t>
      </w:r>
    </w:p>
    <w:p w14:paraId="55DC6CF6" w14:textId="77777777" w:rsidR="002D0867" w:rsidRDefault="00EF333F" w:rsidP="00D0118E">
      <w:pPr>
        <w:rPr>
          <w:rFonts w:eastAsiaTheme="minorEastAsia"/>
        </w:rPr>
      </w:pPr>
      <w:r>
        <w:rPr>
          <w:rFonts w:eastAsiaTheme="minorEastAsia"/>
        </w:rPr>
        <w:t xml:space="preserve">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C</m:t>
        </m:r>
        <m:r>
          <w:rPr>
            <w:rFonts w:ascii="Cambria Math" w:eastAsiaTheme="minorEastAsia" w:hAnsi="Cambria Math"/>
          </w:rPr>
          <m:t>P</m:t>
        </m:r>
        <m:r>
          <w:rPr>
            <w:rFonts w:ascii="Cambria Math" w:eastAsiaTheme="minorEastAsia" w:hAnsi="Cambria Math"/>
          </w:rPr>
          <m:t>, CP=PD</m:t>
        </m:r>
        <m:r>
          <w:rPr>
            <w:rFonts w:ascii="Cambria Math" w:eastAsiaTheme="minorEastAsia" w:hAnsi="Cambria Math"/>
          </w:rPr>
          <m:t>, C=PD</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r w:rsidR="00896128">
        <w:rPr>
          <w:rFonts w:eastAsiaTheme="minorEastAsia"/>
        </w:rPr>
        <w:t xml:space="preserve">. Applying SVD on X </w:t>
      </w:r>
      <w:r w:rsidR="00C7117B">
        <w:rPr>
          <w:rFonts w:eastAsiaTheme="minorEastAsia"/>
        </w:rPr>
        <w:t xml:space="preserve">yields </w:t>
      </w:r>
      <m:oMath>
        <m:r>
          <w:rPr>
            <w:rFonts w:ascii="Cambria Math" w:eastAsiaTheme="minorEastAsia" w:hAnsi="Cambria Math"/>
          </w:rPr>
          <m:t>X=U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054BDC">
        <w:rPr>
          <w:rFonts w:eastAsiaTheme="minorEastAsia"/>
        </w:rPr>
        <w:t>, thus</w:t>
      </w:r>
    </w:p>
    <w:p w14:paraId="5AA32588" w14:textId="224CE00D" w:rsidR="002B5A1F" w:rsidRDefault="00054BDC" w:rsidP="00D0118E">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e>
          <m:sup>
            <m:r>
              <w:rPr>
                <w:rFonts w:ascii="Cambria Math" w:eastAsiaTheme="minorEastAsia" w:hAnsi="Cambria Math"/>
              </w:rPr>
              <m:t>T</m:t>
            </m:r>
          </m:sup>
        </m:sSup>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T</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883962">
        <w:rPr>
          <w:rFonts w:eastAsiaTheme="minorEastAsia"/>
        </w:rPr>
        <w:t xml:space="preserve"> (Note</w:t>
      </w:r>
      <w:r w:rsidR="00A94106">
        <w:rPr>
          <w:rFonts w:eastAsiaTheme="minorEastAsia"/>
        </w:rPr>
        <w:t>:</w:t>
      </w:r>
      <w:r w:rsidR="0088396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m:t>
        </m:r>
      </m:oMath>
      <w:r w:rsidR="00A94106">
        <w:rPr>
          <w:rFonts w:eastAsiaTheme="minorEastAsia"/>
        </w:rPr>
        <w:t xml:space="preserve"> and </w:t>
      </w:r>
      <m:oMath>
        <m:r>
          <m:rPr>
            <m:sty m:val="p"/>
          </m:rPr>
          <w:rPr>
            <w:rFonts w:ascii="Cambria Math" w:eastAsiaTheme="minorEastAsia" w:hAnsi="Cambria Math"/>
          </w:rPr>
          <m:t>Σ</m:t>
        </m:r>
      </m:oMath>
      <w:r w:rsidR="00A94106">
        <w:rPr>
          <w:rFonts w:eastAsiaTheme="minorEastAsia"/>
        </w:rPr>
        <w:t xml:space="preserve"> is symmetric)</w:t>
      </w:r>
      <w:r w:rsidR="00282675">
        <w:rPr>
          <w:rFonts w:eastAsiaTheme="minorEastAsia"/>
        </w:rPr>
        <w:t xml:space="preserve">. </w:t>
      </w:r>
      <w:r w:rsidR="00B2605D">
        <w:rPr>
          <w:rFonts w:eastAsiaTheme="minorEastAsia"/>
        </w:rPr>
        <w:t xml:space="preserve">Thus </w:t>
      </w:r>
      <m:oMath>
        <m:r>
          <w:rPr>
            <w:rFonts w:ascii="Cambria Math" w:eastAsiaTheme="minorEastAsia" w:hAnsi="Cambria Math"/>
          </w:rPr>
          <m:t>C</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 xml:space="preserve"> </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553DA8">
        <w:rPr>
          <w:rFonts w:eastAsiaTheme="minorEastAsia"/>
        </w:rPr>
        <w:t xml:space="preserve">. Comparing to the previous equation for C, we can conclude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V</m:t>
        </m:r>
      </m:oMath>
      <w:r w:rsidR="00553DA8">
        <w:rPr>
          <w:rFonts w:eastAsiaTheme="minorEastAsia"/>
        </w:rPr>
        <w:t xml:space="preserve"> and </w:t>
      </w:r>
      <m:oMath>
        <m: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m</m:t>
            </m:r>
          </m:den>
        </m:f>
      </m:oMath>
      <w:r w:rsidR="00812D29">
        <w:rPr>
          <w:rFonts w:eastAsiaTheme="minorEastAsia"/>
        </w:rPr>
        <w:t>.</w:t>
      </w:r>
      <w:r w:rsidR="00640FEC">
        <w:rPr>
          <w:rFonts w:eastAsiaTheme="minorEastAsia"/>
        </w:rPr>
        <w:t xml:space="preserve"> Once P is obtained, dataset X can be transformed into Dataset </w:t>
      </w:r>
      <w:proofErr w:type="spellStart"/>
      <w:r w:rsidR="00640FEC">
        <w:rPr>
          <w:rFonts w:eastAsiaTheme="minorEastAsia"/>
        </w:rPr>
        <w:t>Y</w:t>
      </w:r>
      <w:proofErr w:type="spellEnd"/>
      <w:r w:rsidR="00640FEC">
        <w:rPr>
          <w:rFonts w:eastAsiaTheme="minorEastAsia"/>
        </w:rPr>
        <w:t xml:space="preserve"> using the transformation </w:t>
      </w:r>
      <m:oMath>
        <m:r>
          <w:rPr>
            <w:rFonts w:ascii="Cambria Math" w:eastAsiaTheme="minorEastAsia" w:hAnsi="Cambria Math"/>
          </w:rPr>
          <m:t>Y=XP</m:t>
        </m:r>
      </m:oMath>
      <w:r w:rsidR="004410A7">
        <w:rPr>
          <w:rFonts w:eastAsiaTheme="minorEastAsia"/>
        </w:rPr>
        <w:t xml:space="preserve"> (</w:t>
      </w:r>
      <w:r w:rsidR="005D64DA">
        <w:rPr>
          <w:rFonts w:eastAsiaTheme="minorEastAsia"/>
        </w:rPr>
        <w:t>Peng, 2019)</w:t>
      </w:r>
      <w:r w:rsidR="00640FEC">
        <w:rPr>
          <w:rFonts w:eastAsiaTheme="minorEastAsia"/>
        </w:rPr>
        <w:t>.</w:t>
      </w:r>
    </w:p>
    <w:p w14:paraId="7D20B893" w14:textId="1DD00607" w:rsidR="006A39E7" w:rsidRDefault="00506A00" w:rsidP="00D0118E">
      <w:pPr>
        <w:rPr>
          <w:rFonts w:eastAsiaTheme="minorEastAsia"/>
        </w:rPr>
      </w:pPr>
      <w:r>
        <w:rPr>
          <w:rFonts w:eastAsiaTheme="minorEastAsia"/>
        </w:rPr>
        <w:tab/>
        <w:t xml:space="preserve">Contrary to the linear transformation and variances PCA uses, TSNE utilizes a probabilistic </w:t>
      </w:r>
      <w:r w:rsidR="002A6498">
        <w:rPr>
          <w:rFonts w:eastAsiaTheme="minorEastAsia"/>
        </w:rPr>
        <w:t>methodology</w:t>
      </w:r>
      <w:r>
        <w:rPr>
          <w:rFonts w:eastAsiaTheme="minorEastAsia"/>
        </w:rPr>
        <w:t xml:space="preserve"> to reduce dimensionality.</w:t>
      </w:r>
      <w:r w:rsidR="008601A9">
        <w:rPr>
          <w:rFonts w:eastAsiaTheme="minorEastAsia"/>
        </w:rPr>
        <w:t xml:space="preserve"> </w:t>
      </w:r>
      <w:r w:rsidR="00F25348">
        <w:rPr>
          <w:rFonts w:eastAsiaTheme="minorEastAsia"/>
        </w:rPr>
        <w:t>The first part of the TSNE algorithm calculates the Euclidean distance of each point in the dataset from others.</w:t>
      </w:r>
      <w:r w:rsidR="00F91874">
        <w:rPr>
          <w:rFonts w:eastAsiaTheme="minorEastAsia"/>
        </w:rPr>
        <w:t xml:space="preserve"> These distances are then </w:t>
      </w:r>
      <w:r w:rsidR="00030A69">
        <w:rPr>
          <w:rFonts w:eastAsiaTheme="minorEastAsia"/>
        </w:rPr>
        <w:t>used to calculate how likely each set of point are neighbors</w:t>
      </w:r>
      <w:r w:rsidR="00364D8C">
        <w:rPr>
          <w:rFonts w:eastAsiaTheme="minorEastAsia"/>
        </w:rPr>
        <w:t xml:space="preserve"> using the Gaussian Distribution</w:t>
      </w:r>
      <w:r w:rsidR="00030A69">
        <w:rPr>
          <w:rFonts w:eastAsiaTheme="minorEastAsia"/>
        </w:rPr>
        <w:t xml:space="preserve">. Given 2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30A6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p>
    <w:p w14:paraId="62332D56" w14:textId="41A1686D" w:rsidR="00F275E7" w:rsidRPr="00640FEC" w:rsidRDefault="00F275E7" w:rsidP="00D01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num>
            <m:den>
              <m:nary>
                <m:naryPr>
                  <m:chr m:val="∑"/>
                  <m:limLoc m:val="undOvr"/>
                  <m:supHide m:val="1"/>
                  <m:ctrlPr>
                    <w:rPr>
                      <w:rFonts w:ascii="Cambria Math" w:eastAsiaTheme="minorEastAsia" w:hAnsi="Cambria Math"/>
                      <w:i/>
                    </w:rPr>
                  </m:ctrlPr>
                </m:naryPr>
                <m:sub>
                  <m:r>
                    <w:rPr>
                      <w:rFonts w:ascii="Cambria Math" w:eastAsiaTheme="minorEastAsia" w:hAnsi="Cambria Math"/>
                    </w:rPr>
                    <m:t>k≠i</m:t>
                  </m:r>
                </m:sub>
                <m:sup/>
                <m:e>
                  <m:r>
                    <w:rPr>
                      <w:rFonts w:ascii="Cambria Math" w:eastAsiaTheme="minorEastAsia" w:hAnsi="Cambria Math"/>
                    </w:rPr>
                    <m:t>exp(-</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e>
              </m:nary>
            </m:den>
          </m:f>
        </m:oMath>
      </m:oMathPara>
    </w:p>
    <w:p w14:paraId="229F803F" w14:textId="77777777" w:rsidR="00467568" w:rsidRDefault="00A17F8F" w:rsidP="00D0118E">
      <w:pPr>
        <w:rPr>
          <w:rFonts w:eastAsiaTheme="minorEastAsia"/>
        </w:rPr>
      </w:pPr>
      <w:r>
        <w:rPr>
          <w:rFonts w:eastAsiaTheme="minorEastAsia"/>
        </w:rPr>
        <w:lastRenderedPageBreak/>
        <w:t>Dividing by the sum of all other points allows for the algorithm to deal with clusters of different densities</w:t>
      </w:r>
      <w:r w:rsidR="004A0EFE">
        <w:rPr>
          <w:rFonts w:eastAsiaTheme="minorEastAsia"/>
        </w:rPr>
        <w:t xml:space="preserve">. TSNE then uses the joint probability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sub>
            </m:sSub>
          </m:num>
          <m:den>
            <m:r>
              <w:rPr>
                <w:rFonts w:ascii="Cambria Math" w:eastAsiaTheme="minorEastAsia" w:hAnsi="Cambria Math"/>
              </w:rPr>
              <m:t>2n</m:t>
            </m:r>
          </m:den>
        </m:f>
      </m:oMath>
      <w:r w:rsidR="00AA447A">
        <w:rPr>
          <w:rFonts w:eastAsiaTheme="minorEastAsia"/>
        </w:rPr>
        <w:t>.</w:t>
      </w:r>
      <w:r w:rsidR="00C949AC">
        <w:rPr>
          <w:rFonts w:eastAsiaTheme="minorEastAsia"/>
        </w:rPr>
        <w:t xml:space="preserve"> TSNE then creates a random set of </w:t>
      </w:r>
      <w:r w:rsidR="00D53A6A">
        <w:rPr>
          <w:rFonts w:eastAsiaTheme="minorEastAsia"/>
        </w:rPr>
        <w:t>N points with K features, with K representing the target dimensionality of the dataset and N being the number of points in the dataset.</w:t>
      </w:r>
      <w:r w:rsidR="00364D8C">
        <w:rPr>
          <w:rFonts w:eastAsiaTheme="minorEastAsia"/>
        </w:rPr>
        <w:t xml:space="preserve"> For this set of points, TSNE uses the T-Distribution</w:t>
      </w:r>
      <w:r w:rsidR="00E0560B">
        <w:rPr>
          <w:rFonts w:eastAsiaTheme="minorEastAsia"/>
        </w:rPr>
        <w:t xml:space="preserve">, which has heavy tails, causing small distances in high dimensionality to become extreme at lower dimensions. </w:t>
      </w:r>
      <w:r w:rsidR="00A918E1">
        <w:rPr>
          <w:rFonts w:eastAsiaTheme="minorEastAsia"/>
        </w:rPr>
        <w:t>Marking the</w:t>
      </w:r>
      <w:r w:rsidR="00650573">
        <w:rPr>
          <w:rFonts w:eastAsiaTheme="minorEastAsia"/>
        </w:rPr>
        <w:t xml:space="preserve"> lower dimensional points with y and</w:t>
      </w:r>
      <w:r w:rsidR="00A918E1">
        <w:rPr>
          <w:rFonts w:eastAsiaTheme="minorEastAsia"/>
        </w:rPr>
        <w:t xml:space="preserve"> probabilities with q, </w:t>
      </w:r>
    </w:p>
    <w:p w14:paraId="3D4A8970" w14:textId="649A2CE4" w:rsidR="00A761DF" w:rsidRDefault="00A918E1" w:rsidP="00D0118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l≠k</m:t>
                    </m:r>
                  </m:sub>
                  <m:sup/>
                  <m:e>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e>
                </m:nary>
              </m:e>
            </m:nary>
          </m:den>
        </m:f>
      </m:oMath>
      <w:r w:rsidR="00E0560B">
        <w:rPr>
          <w:rFonts w:eastAsiaTheme="minorEastAsia"/>
        </w:rPr>
        <w:t xml:space="preserve"> </w:t>
      </w:r>
      <w:r w:rsidR="00467568">
        <w:rPr>
          <w:rFonts w:eastAsiaTheme="minorEastAsia"/>
        </w:rPr>
        <w:t>.</w:t>
      </w:r>
      <w:r w:rsidR="00146524">
        <w:rPr>
          <w:rFonts w:eastAsiaTheme="minorEastAsia"/>
        </w:rPr>
        <w:t xml:space="preserve"> TSNE then uses the </w:t>
      </w:r>
      <w:proofErr w:type="spellStart"/>
      <w:r w:rsidR="00146524">
        <w:rPr>
          <w:rFonts w:eastAsiaTheme="minorEastAsia"/>
        </w:rPr>
        <w:t>Kullback</w:t>
      </w:r>
      <w:proofErr w:type="spellEnd"/>
      <w:r w:rsidR="00146524">
        <w:rPr>
          <w:rFonts w:eastAsiaTheme="minorEastAsia"/>
        </w:rPr>
        <w:t xml:space="preserve">-Leiber Divergence </w:t>
      </w:r>
      <w:r w:rsidR="007246C0">
        <w:rPr>
          <w:rFonts w:eastAsiaTheme="minorEastAsia"/>
        </w:rPr>
        <w:t>(KL Divergence)</w:t>
      </w:r>
      <w:r w:rsidR="00AD34B2">
        <w:rPr>
          <w:rFonts w:eastAsiaTheme="minorEastAsia"/>
        </w:rPr>
        <w:t xml:space="preserve"> as the cost function, </w:t>
      </w:r>
      <m:oMath>
        <m:r>
          <w:rPr>
            <w:rFonts w:ascii="Cambria Math" w:eastAsiaTheme="minorEastAsia" w:hAnsi="Cambria Math"/>
          </w:rPr>
          <m:t>C =KL(</m:t>
        </m:r>
        <m:r>
          <w:rPr>
            <w:rFonts w:ascii="Cambria Math" w:eastAsiaTheme="minorEastAsia" w:hAnsi="Cambria Math"/>
          </w:rPr>
          <m:t>P||Q)=</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den>
                </m:f>
              </m:e>
            </m:nary>
          </m:e>
        </m:nary>
      </m:oMath>
      <w:r w:rsidR="001436A4">
        <w:rPr>
          <w:rFonts w:eastAsiaTheme="minorEastAsia"/>
        </w:rPr>
        <w:t xml:space="preserve">. This function is then minimized through gradient </w:t>
      </w:r>
      <w:r w:rsidR="007446F1">
        <w:rPr>
          <w:rFonts w:eastAsiaTheme="minorEastAsia"/>
        </w:rPr>
        <w:t>descent</w:t>
      </w:r>
      <w:r w:rsidR="00A761DF">
        <w:rPr>
          <w:rFonts w:eastAsiaTheme="minorEastAsia"/>
        </w:rPr>
        <w:t>. The set of lower dimension data with the minimum cost thus becomes the output of the TSNE algorithm</w:t>
      </w:r>
      <w:r w:rsidR="00F95941">
        <w:rPr>
          <w:rFonts w:eastAsiaTheme="minorEastAsia"/>
        </w:rPr>
        <w:t xml:space="preserve"> (</w:t>
      </w:r>
      <w:proofErr w:type="spellStart"/>
      <w:r w:rsidR="00F95941">
        <w:rPr>
          <w:rFonts w:eastAsiaTheme="minorEastAsia"/>
        </w:rPr>
        <w:t>Soroker</w:t>
      </w:r>
      <w:proofErr w:type="spellEnd"/>
      <w:r w:rsidR="00F95941">
        <w:rPr>
          <w:rFonts w:eastAsiaTheme="minorEastAsia"/>
        </w:rPr>
        <w:t>, 2020)</w:t>
      </w:r>
      <w:r w:rsidR="00A761DF">
        <w:rPr>
          <w:rFonts w:eastAsiaTheme="minorEastAsia"/>
        </w:rPr>
        <w:t>.</w:t>
      </w:r>
    </w:p>
    <w:p w14:paraId="5A9BF96C" w14:textId="38D266E8" w:rsidR="00640FEC" w:rsidRDefault="002E69D9" w:rsidP="00D0118E">
      <w:pPr>
        <w:rPr>
          <w:rFonts w:eastAsiaTheme="minorEastAsia"/>
        </w:rPr>
      </w:pPr>
      <w:r>
        <w:rPr>
          <w:noProof/>
        </w:rPr>
        <w:drawing>
          <wp:anchor distT="0" distB="0" distL="114300" distR="114300" simplePos="0" relativeHeight="251658240" behindDoc="0" locked="0" layoutInCell="1" allowOverlap="1" wp14:anchorId="66F28ECD" wp14:editId="7AC2921E">
            <wp:simplePos x="0" y="0"/>
            <wp:positionH relativeFrom="margin">
              <wp:align>center</wp:align>
            </wp:positionH>
            <wp:positionV relativeFrom="paragraph">
              <wp:posOffset>762635</wp:posOffset>
            </wp:positionV>
            <wp:extent cx="4733925" cy="240438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3925" cy="2404389"/>
                    </a:xfrm>
                    <a:prstGeom prst="rect">
                      <a:avLst/>
                    </a:prstGeom>
                  </pic:spPr>
                </pic:pic>
              </a:graphicData>
            </a:graphic>
          </wp:anchor>
        </w:drawing>
      </w:r>
      <w:r w:rsidR="001C20FA">
        <w:rPr>
          <w:rFonts w:eastAsiaTheme="minorEastAsia"/>
        </w:rPr>
        <w:tab/>
        <w:t xml:space="preserve">To compare between PCA and TSNE, </w:t>
      </w:r>
      <w:r w:rsidR="00180FA2">
        <w:rPr>
          <w:rFonts w:eastAsiaTheme="minorEastAsia"/>
        </w:rPr>
        <w:t xml:space="preserve">both algorithms </w:t>
      </w:r>
      <w:r w:rsidR="006B2981">
        <w:rPr>
          <w:rFonts w:eastAsiaTheme="minorEastAsia"/>
        </w:rPr>
        <w:t>are tested on the MNIST dataset,</w:t>
      </w:r>
      <w:r w:rsidR="00AD3DA1">
        <w:rPr>
          <w:rFonts w:eastAsiaTheme="minorEastAsia"/>
        </w:rPr>
        <w:t xml:space="preserve"> which </w:t>
      </w:r>
      <w:r w:rsidR="00931533">
        <w:rPr>
          <w:rFonts w:eastAsiaTheme="minorEastAsia"/>
        </w:rPr>
        <w:t xml:space="preserve">contains 70000 28 by 28 Images </w:t>
      </w:r>
      <w:r w:rsidR="00C049D4">
        <w:rPr>
          <w:rFonts w:eastAsiaTheme="minorEastAsia"/>
        </w:rPr>
        <w:t xml:space="preserve">(784 </w:t>
      </w:r>
      <w:r w:rsidR="00FB4C2C">
        <w:rPr>
          <w:rFonts w:eastAsiaTheme="minorEastAsia"/>
        </w:rPr>
        <w:t>features</w:t>
      </w:r>
      <w:r w:rsidR="00C049D4">
        <w:rPr>
          <w:rFonts w:eastAsiaTheme="minorEastAsia"/>
        </w:rPr>
        <w:t>)</w:t>
      </w:r>
      <w:r w:rsidR="00FB4C2C">
        <w:rPr>
          <w:rFonts w:eastAsiaTheme="minorEastAsia"/>
        </w:rPr>
        <w:t xml:space="preserve"> of hand drawn numbers</w:t>
      </w:r>
      <w:r>
        <w:rPr>
          <w:rFonts w:eastAsiaTheme="minorEastAsia"/>
        </w:rPr>
        <w:t xml:space="preserve"> 0-9.</w:t>
      </w:r>
    </w:p>
    <w:p w14:paraId="22F4B828" w14:textId="671EFDAB" w:rsidR="002E69D9" w:rsidRDefault="002E69D9" w:rsidP="002E69D9">
      <w:pPr>
        <w:jc w:val="center"/>
        <w:rPr>
          <w:rFonts w:eastAsiaTheme="minorEastAsia"/>
        </w:rPr>
      </w:pPr>
      <w:r>
        <w:rPr>
          <w:rFonts w:eastAsiaTheme="minorEastAsia"/>
        </w:rPr>
        <w:t xml:space="preserve">Figure 1: Examples of the </w:t>
      </w:r>
      <w:r w:rsidR="000C5BB0">
        <w:rPr>
          <w:rFonts w:eastAsiaTheme="minorEastAsia"/>
        </w:rPr>
        <w:t>Images in the MNIST Dataset</w:t>
      </w:r>
    </w:p>
    <w:p w14:paraId="2789FC1B" w14:textId="77777777" w:rsidR="002E69D9" w:rsidRPr="00640FEC" w:rsidRDefault="002E69D9" w:rsidP="00D0118E">
      <w:pPr>
        <w:rPr>
          <w:rFonts w:eastAsiaTheme="minorEastAsia"/>
        </w:rPr>
      </w:pPr>
    </w:p>
    <w:p w14:paraId="6BB53819" w14:textId="6FE042B6" w:rsidR="00A94106" w:rsidRDefault="00736D62" w:rsidP="00D0118E">
      <w:pPr>
        <w:rPr>
          <w:rFonts w:eastAsiaTheme="minorEastAsia"/>
        </w:rPr>
      </w:pPr>
      <w:r>
        <w:rPr>
          <w:rFonts w:eastAsiaTheme="minorEastAsia"/>
        </w:rPr>
        <w:lastRenderedPageBreak/>
        <w:t xml:space="preserve">Figure 2 shows the stark differences in the outputs of the </w:t>
      </w:r>
      <w:r w:rsidR="00863F76">
        <w:rPr>
          <w:rFonts w:eastAsiaTheme="minorEastAsia"/>
        </w:rPr>
        <w:t xml:space="preserve">algorithms, </w:t>
      </w:r>
      <w:r w:rsidR="00F33277">
        <w:rPr>
          <w:rFonts w:eastAsiaTheme="minorEastAsia"/>
        </w:rPr>
        <w:t>with TSNE showing more discrete differences between the groups.</w:t>
      </w:r>
    </w:p>
    <w:p w14:paraId="096C2187" w14:textId="7B57148F" w:rsidR="00730142" w:rsidRDefault="00730142" w:rsidP="00730142">
      <w:pPr>
        <w:jc w:val="center"/>
        <w:rPr>
          <w:rFonts w:eastAsiaTheme="minorEastAsia"/>
        </w:rPr>
      </w:pPr>
      <w:r>
        <w:rPr>
          <w:noProof/>
        </w:rPr>
        <w:drawing>
          <wp:anchor distT="0" distB="0" distL="114300" distR="114300" simplePos="0" relativeHeight="251659264" behindDoc="0" locked="0" layoutInCell="1" allowOverlap="1" wp14:anchorId="7D5D23F8" wp14:editId="39ACB52C">
            <wp:simplePos x="0" y="0"/>
            <wp:positionH relativeFrom="column">
              <wp:posOffset>0</wp:posOffset>
            </wp:positionH>
            <wp:positionV relativeFrom="paragraph">
              <wp:posOffset>-2540</wp:posOffset>
            </wp:positionV>
            <wp:extent cx="5943600" cy="26282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anchor>
        </w:drawing>
      </w:r>
      <w:r>
        <w:rPr>
          <w:rFonts w:eastAsiaTheme="minorEastAsia"/>
        </w:rPr>
        <w:t>Figure 2: Comparison Between PCA (left) and TSNE (right)</w:t>
      </w:r>
    </w:p>
    <w:p w14:paraId="56BC9A8C" w14:textId="27D1097C" w:rsidR="00730142" w:rsidRDefault="00730142" w:rsidP="00730142">
      <w:pPr>
        <w:rPr>
          <w:rFonts w:eastAsiaTheme="minorEastAsia"/>
        </w:rPr>
      </w:pPr>
      <w:r>
        <w:rPr>
          <w:rFonts w:eastAsiaTheme="minorEastAsia"/>
        </w:rPr>
        <w:t>This is due to bot</w:t>
      </w:r>
      <w:r w:rsidR="00F95941">
        <w:rPr>
          <w:rFonts w:eastAsiaTheme="minorEastAsia"/>
        </w:rPr>
        <w:t xml:space="preserve">h the </w:t>
      </w:r>
      <w:r w:rsidR="001A5233">
        <w:rPr>
          <w:rFonts w:eastAsiaTheme="minorEastAsia"/>
        </w:rPr>
        <w:t>nonlinear</w:t>
      </w:r>
      <w:r w:rsidR="00F95941">
        <w:rPr>
          <w:rFonts w:eastAsiaTheme="minorEastAsia"/>
        </w:rPr>
        <w:t xml:space="preserve"> relationships considered by TSNE and the T-Distribution used by TSNE, which allows for small differences at higher dimensions to be shown on lower dimensions. While for visualization TSNE is preferable,</w:t>
      </w:r>
      <w:r w:rsidR="00146875">
        <w:rPr>
          <w:rFonts w:eastAsiaTheme="minorEastAsia"/>
        </w:rPr>
        <w:t xml:space="preserve"> </w:t>
      </w:r>
      <w:r w:rsidR="00BF1905">
        <w:rPr>
          <w:rFonts w:eastAsiaTheme="minorEastAsia"/>
        </w:rPr>
        <w:t>TSNE is not used for clustering, as unlike PCA, TSNE does not preserve the inputs. This is due to TSNE randomly generating lower dimensional points rather than transforming them like PCA</w:t>
      </w:r>
      <w:r w:rsidR="00375B5A">
        <w:rPr>
          <w:rFonts w:eastAsiaTheme="minorEastAsia"/>
        </w:rPr>
        <w:t xml:space="preserve"> (Violante, 2018)</w:t>
      </w:r>
      <w:r w:rsidR="00BF1905">
        <w:rPr>
          <w:rFonts w:eastAsiaTheme="minorEastAsia"/>
        </w:rPr>
        <w:t>.</w:t>
      </w:r>
    </w:p>
    <w:p w14:paraId="0086D793" w14:textId="6609305F" w:rsidR="00375B5A" w:rsidRDefault="00375B5A" w:rsidP="00375B5A">
      <w:pPr>
        <w:jc w:val="center"/>
        <w:rPr>
          <w:rFonts w:eastAsiaTheme="minorEastAsia"/>
        </w:rPr>
      </w:pPr>
      <w:r>
        <w:rPr>
          <w:rFonts w:eastAsiaTheme="minorEastAsia"/>
        </w:rPr>
        <w:t>CLUSTERING</w:t>
      </w:r>
    </w:p>
    <w:p w14:paraId="09918C59" w14:textId="1C24E842" w:rsidR="00375B5A" w:rsidRDefault="00335215" w:rsidP="00375B5A">
      <w:pPr>
        <w:rPr>
          <w:rFonts w:eastAsiaTheme="minorEastAsia"/>
        </w:rPr>
      </w:pPr>
      <w:r>
        <w:rPr>
          <w:rFonts w:eastAsiaTheme="minorEastAsia"/>
        </w:rPr>
        <w:tab/>
        <w:t xml:space="preserve">Clustering </w:t>
      </w:r>
      <w:r w:rsidR="002C7768">
        <w:rPr>
          <w:rFonts w:eastAsiaTheme="minorEastAsia"/>
        </w:rPr>
        <w:t>can be applied through both supervised (with labels) and unsupervised (without labels) methods.</w:t>
      </w:r>
      <w:r w:rsidR="00AC4789">
        <w:rPr>
          <w:rFonts w:eastAsiaTheme="minorEastAsia"/>
        </w:rPr>
        <w:t xml:space="preserve"> </w:t>
      </w:r>
      <w:r w:rsidR="002E19CD">
        <w:rPr>
          <w:rFonts w:eastAsiaTheme="minorEastAsia"/>
        </w:rPr>
        <w:t>Both the</w:t>
      </w:r>
      <w:r w:rsidR="00AC4789">
        <w:rPr>
          <w:rFonts w:eastAsiaTheme="minorEastAsia"/>
        </w:rPr>
        <w:t xml:space="preserve"> KNN </w:t>
      </w:r>
      <w:r w:rsidR="002E19CD">
        <w:rPr>
          <w:rFonts w:eastAsiaTheme="minorEastAsia"/>
        </w:rPr>
        <w:t xml:space="preserve">and K-Means Clustering methods assume similar classes exist in </w:t>
      </w:r>
      <w:proofErr w:type="gramStart"/>
      <w:r w:rsidR="002E19CD">
        <w:rPr>
          <w:rFonts w:eastAsiaTheme="minorEastAsia"/>
        </w:rPr>
        <w:t>close proximity</w:t>
      </w:r>
      <w:proofErr w:type="gramEnd"/>
      <w:r w:rsidR="002E19CD">
        <w:rPr>
          <w:rFonts w:eastAsiaTheme="minorEastAsia"/>
        </w:rPr>
        <w:t>.</w:t>
      </w:r>
      <w:r w:rsidR="00AC4789">
        <w:rPr>
          <w:rFonts w:eastAsiaTheme="minorEastAsia"/>
        </w:rPr>
        <w:t xml:space="preserve"> </w:t>
      </w:r>
      <w:r w:rsidR="005763B0">
        <w:rPr>
          <w:rFonts w:eastAsiaTheme="minorEastAsia"/>
        </w:rPr>
        <w:t>Given a K value</w:t>
      </w:r>
      <w:r w:rsidR="00C63CB3">
        <w:rPr>
          <w:rFonts w:eastAsiaTheme="minorEastAsia"/>
        </w:rPr>
        <w:t>,</w:t>
      </w:r>
      <w:r w:rsidR="00FD4CBF">
        <w:rPr>
          <w:rFonts w:eastAsiaTheme="minorEastAsia"/>
        </w:rPr>
        <w:t xml:space="preserve"> for each point in the dataset, </w:t>
      </w:r>
      <w:r w:rsidR="005763B0">
        <w:rPr>
          <w:rFonts w:eastAsiaTheme="minorEastAsia"/>
        </w:rPr>
        <w:t>KNN selects</w:t>
      </w:r>
      <w:r w:rsidR="00FD4CBF">
        <w:rPr>
          <w:rFonts w:eastAsiaTheme="minorEastAsia"/>
        </w:rPr>
        <w:t xml:space="preserve"> the K nearest points</w:t>
      </w:r>
      <w:r w:rsidR="0070414D">
        <w:rPr>
          <w:rFonts w:eastAsiaTheme="minorEastAsia"/>
        </w:rPr>
        <w:t xml:space="preserve"> using Euclidean distances and</w:t>
      </w:r>
      <w:r w:rsidR="005763B0">
        <w:rPr>
          <w:rFonts w:eastAsiaTheme="minorEastAsia"/>
        </w:rPr>
        <w:t xml:space="preserve"> finds the mode of the </w:t>
      </w:r>
      <w:r w:rsidR="0070414D">
        <w:rPr>
          <w:rFonts w:eastAsiaTheme="minorEastAsia"/>
        </w:rPr>
        <w:t>labels</w:t>
      </w:r>
      <w:r w:rsidR="00895618">
        <w:rPr>
          <w:rFonts w:eastAsiaTheme="minorEastAsia"/>
        </w:rPr>
        <w:t xml:space="preserve"> (</w:t>
      </w:r>
      <w:r w:rsidR="00FC72DA">
        <w:rPr>
          <w:rFonts w:eastAsiaTheme="minorEastAsia"/>
        </w:rPr>
        <w:t>Harrison, 2018)</w:t>
      </w:r>
      <w:r w:rsidR="0070414D">
        <w:rPr>
          <w:rFonts w:eastAsiaTheme="minorEastAsia"/>
        </w:rPr>
        <w:t>.</w:t>
      </w:r>
      <w:r w:rsidR="00FC72DA">
        <w:rPr>
          <w:rFonts w:eastAsiaTheme="minorEastAsia"/>
        </w:rPr>
        <w:t xml:space="preserve"> Since the K value is predetermined by the user, it is best to run the algorithm for a reasonable </w:t>
      </w:r>
      <w:r w:rsidR="00FC72DA">
        <w:rPr>
          <w:rFonts w:eastAsiaTheme="minorEastAsia"/>
        </w:rPr>
        <w:lastRenderedPageBreak/>
        <w:t xml:space="preserve">range of </w:t>
      </w:r>
      <w:r w:rsidR="009D40FE">
        <w:rPr>
          <w:rFonts w:eastAsiaTheme="minorEastAsia"/>
        </w:rPr>
        <w:t>K values</w:t>
      </w:r>
      <w:r w:rsidR="001B126F">
        <w:rPr>
          <w:rFonts w:eastAsiaTheme="minorEastAsia"/>
        </w:rPr>
        <w:t xml:space="preserve"> in order to minimize the error</w:t>
      </w:r>
      <w:r w:rsidR="00744264">
        <w:rPr>
          <w:rFonts w:eastAsiaTheme="minorEastAsia"/>
        </w:rPr>
        <w:t xml:space="preserve"> and find the optimal K value.</w:t>
      </w:r>
      <w:r w:rsidR="00A1726D">
        <w:rPr>
          <w:rFonts w:eastAsiaTheme="minorEastAsia"/>
        </w:rPr>
        <w:t xml:space="preserve"> Band finds that the optimal K value </w:t>
      </w:r>
      <w:r w:rsidR="00122E8E">
        <w:rPr>
          <w:rFonts w:eastAsiaTheme="minorEastAsia"/>
        </w:rPr>
        <w:t xml:space="preserve">lies around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N</m:t>
            </m:r>
          </m:e>
        </m:rad>
      </m:oMath>
      <w:r w:rsidR="00FC28E3">
        <w:rPr>
          <w:rFonts w:eastAsiaTheme="minorEastAsia"/>
        </w:rPr>
        <w:t xml:space="preserve"> which is in line with KNNs ran on the </w:t>
      </w:r>
      <w:r w:rsidR="00A162D3">
        <w:rPr>
          <w:rFonts w:eastAsiaTheme="minorEastAsia"/>
        </w:rPr>
        <w:t>Iris</w:t>
      </w:r>
      <w:r w:rsidR="00FC28E3">
        <w:rPr>
          <w:rFonts w:eastAsiaTheme="minorEastAsia"/>
        </w:rPr>
        <w:t xml:space="preserve"> dataset</w:t>
      </w:r>
      <w:r w:rsidR="00A162D3">
        <w:rPr>
          <w:rFonts w:eastAsiaTheme="minorEastAsia"/>
        </w:rPr>
        <w:t xml:space="preserve"> (2020).</w:t>
      </w:r>
    </w:p>
    <w:p w14:paraId="4EEEEEF6" w14:textId="68D5FA46" w:rsidR="00A162D3" w:rsidRPr="00122E8E" w:rsidRDefault="00A8347F" w:rsidP="00A8347F">
      <w:pPr>
        <w:jc w:val="center"/>
        <w:rPr>
          <w:rFonts w:eastAsiaTheme="minorEastAsia"/>
        </w:rPr>
      </w:pPr>
      <w:r>
        <w:rPr>
          <w:noProof/>
        </w:rPr>
        <w:drawing>
          <wp:anchor distT="0" distB="0" distL="114300" distR="114300" simplePos="0" relativeHeight="251660288" behindDoc="0" locked="0" layoutInCell="1" allowOverlap="1" wp14:anchorId="4147E4AD" wp14:editId="34088C6E">
            <wp:simplePos x="0" y="0"/>
            <wp:positionH relativeFrom="column">
              <wp:posOffset>0</wp:posOffset>
            </wp:positionH>
            <wp:positionV relativeFrom="paragraph">
              <wp:posOffset>-1905</wp:posOffset>
            </wp:positionV>
            <wp:extent cx="5943600" cy="31184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anchor>
        </w:drawing>
      </w:r>
      <w:r>
        <w:rPr>
          <w:rFonts w:eastAsiaTheme="minorEastAsia"/>
        </w:rPr>
        <w:t>Figure 3: Error as a Function of K</w:t>
      </w:r>
    </w:p>
    <w:p w14:paraId="7F4836B3" w14:textId="1F5F20EB" w:rsidR="00E4137B" w:rsidRDefault="00D206A4" w:rsidP="00375B5A">
      <w:pPr>
        <w:rPr>
          <w:rFonts w:eastAsiaTheme="minorEastAsia"/>
        </w:rPr>
      </w:pPr>
      <w:r>
        <w:rPr>
          <w:rFonts w:eastAsiaTheme="minorEastAsia"/>
        </w:rPr>
        <w:t xml:space="preserve">With </w:t>
      </w:r>
      <w:r w:rsidR="00A958F3">
        <w:rPr>
          <w:rFonts w:eastAsiaTheme="minorEastAsia"/>
        </w:rPr>
        <w:t xml:space="preserve">150 samples, </w:t>
      </w:r>
      <w:r w:rsidR="0068293E">
        <w:rPr>
          <w:rFonts w:eastAsiaTheme="minorEastAsia"/>
        </w:rPr>
        <w:t xml:space="preserve">the optimal K value would </w:t>
      </w:r>
      <w:r w:rsidR="00614588">
        <w:rPr>
          <w:rFonts w:eastAsiaTheme="minorEastAsia"/>
        </w:rPr>
        <w:t>be</w:t>
      </w:r>
      <w:r w:rsidR="0068293E">
        <w:rPr>
          <w:rFonts w:eastAsiaTheme="minorEastAsia"/>
        </w:rPr>
        <w:t xml:space="preserve"> 12</w:t>
      </w:r>
      <w:r w:rsidR="00614588">
        <w:rPr>
          <w:rFonts w:eastAsiaTheme="minorEastAsia"/>
        </w:rPr>
        <w:t>, which sits nicely at the minima of Figure 3.</w:t>
      </w:r>
      <w:r w:rsidR="00E530C0">
        <w:rPr>
          <w:rFonts w:eastAsiaTheme="minorEastAsia"/>
        </w:rPr>
        <w:t xml:space="preserve"> </w:t>
      </w:r>
      <w:r w:rsidR="00E4137B">
        <w:rPr>
          <w:rFonts w:eastAsiaTheme="minorEastAsia"/>
        </w:rPr>
        <w:t xml:space="preserve">K-means works similarly, </w:t>
      </w:r>
      <w:r w:rsidR="00CD770A">
        <w:rPr>
          <w:rFonts w:eastAsiaTheme="minorEastAsia"/>
        </w:rPr>
        <w:t>yet due to its unsupervised nature, it randomly assigns centroids</w:t>
      </w:r>
      <w:r w:rsidR="00352E0C">
        <w:rPr>
          <w:rFonts w:eastAsiaTheme="minorEastAsia"/>
        </w:rPr>
        <w:t xml:space="preserve"> at first</w:t>
      </w:r>
      <w:r w:rsidR="009A5972">
        <w:rPr>
          <w:rFonts w:eastAsiaTheme="minorEastAsia"/>
        </w:rPr>
        <w:t xml:space="preserve"> (Garbade, 2018)</w:t>
      </w:r>
      <w:r w:rsidR="00352E0C">
        <w:rPr>
          <w:rFonts w:eastAsiaTheme="minorEastAsia"/>
        </w:rPr>
        <w:t>. The goal of K-means clustering is to divide the data into K clusters</w:t>
      </w:r>
      <w:r w:rsidR="009A5972">
        <w:rPr>
          <w:rFonts w:eastAsiaTheme="minorEastAsia"/>
        </w:rPr>
        <w:t xml:space="preserve"> in a way that each cluster</w:t>
      </w:r>
      <w:r w:rsidR="00C84293">
        <w:rPr>
          <w:rFonts w:eastAsiaTheme="minorEastAsia"/>
        </w:rPr>
        <w:t>s</w:t>
      </w:r>
      <w:r w:rsidR="0028289A">
        <w:rPr>
          <w:rFonts w:eastAsiaTheme="minorEastAsia"/>
        </w:rPr>
        <w:t>’</w:t>
      </w:r>
      <w:r w:rsidR="00C84293">
        <w:rPr>
          <w:rFonts w:eastAsiaTheme="minorEastAsia"/>
        </w:rPr>
        <w:t xml:space="preserve"> points are similar, and other clusters are dissimilar.</w:t>
      </w:r>
      <w:r w:rsidR="00D46F97">
        <w:rPr>
          <w:rFonts w:eastAsiaTheme="minorEastAsia"/>
        </w:rPr>
        <w:t xml:space="preserve"> K-means operates in </w:t>
      </w:r>
      <w:r w:rsidR="00142579">
        <w:rPr>
          <w:rFonts w:eastAsiaTheme="minorEastAsia"/>
        </w:rPr>
        <w:t>five</w:t>
      </w:r>
      <w:r w:rsidR="00D46F97">
        <w:rPr>
          <w:rFonts w:eastAsiaTheme="minorEastAsia"/>
        </w:rPr>
        <w:t xml:space="preserve"> steps</w:t>
      </w:r>
      <w:r w:rsidR="009419FF">
        <w:rPr>
          <w:rFonts w:eastAsiaTheme="minorEastAsia"/>
        </w:rPr>
        <w:t>:</w:t>
      </w:r>
    </w:p>
    <w:p w14:paraId="3F5082B4" w14:textId="439D9FFD" w:rsidR="009419FF" w:rsidRDefault="009419FF" w:rsidP="009419FF">
      <w:pPr>
        <w:pStyle w:val="ListParagraph"/>
        <w:numPr>
          <w:ilvl w:val="0"/>
          <w:numId w:val="1"/>
        </w:numPr>
        <w:rPr>
          <w:rFonts w:eastAsiaTheme="minorEastAsia"/>
        </w:rPr>
      </w:pPr>
      <w:r>
        <w:rPr>
          <w:rFonts w:eastAsiaTheme="minorEastAsia"/>
        </w:rPr>
        <w:t xml:space="preserve">Randomly </w:t>
      </w:r>
      <w:r w:rsidR="00E52781">
        <w:rPr>
          <w:rFonts w:eastAsiaTheme="minorEastAsia"/>
        </w:rPr>
        <w:t>select centroids</w:t>
      </w:r>
      <w:r>
        <w:rPr>
          <w:rFonts w:eastAsiaTheme="minorEastAsia"/>
        </w:rPr>
        <w:t>.</w:t>
      </w:r>
    </w:p>
    <w:p w14:paraId="66EA0C48" w14:textId="00C58CB1" w:rsidR="009419FF" w:rsidRDefault="009419FF" w:rsidP="009419FF">
      <w:pPr>
        <w:pStyle w:val="ListParagraph"/>
        <w:numPr>
          <w:ilvl w:val="0"/>
          <w:numId w:val="1"/>
        </w:numPr>
        <w:rPr>
          <w:rFonts w:eastAsiaTheme="minorEastAsia"/>
        </w:rPr>
      </w:pPr>
      <w:r>
        <w:rPr>
          <w:rFonts w:eastAsiaTheme="minorEastAsia"/>
        </w:rPr>
        <w:t xml:space="preserve">Calculate the </w:t>
      </w:r>
      <w:r w:rsidR="00E52781">
        <w:rPr>
          <w:rFonts w:eastAsiaTheme="minorEastAsia"/>
        </w:rPr>
        <w:t>distance of all points to each centroid</w:t>
      </w:r>
      <w:r>
        <w:rPr>
          <w:rFonts w:eastAsiaTheme="minorEastAsia"/>
        </w:rPr>
        <w:t>.</w:t>
      </w:r>
    </w:p>
    <w:p w14:paraId="397666D6" w14:textId="0011E15A" w:rsidR="009419FF" w:rsidRDefault="009419FF" w:rsidP="009419FF">
      <w:pPr>
        <w:pStyle w:val="ListParagraph"/>
        <w:numPr>
          <w:ilvl w:val="0"/>
          <w:numId w:val="1"/>
        </w:numPr>
        <w:rPr>
          <w:rFonts w:eastAsiaTheme="minorEastAsia"/>
        </w:rPr>
      </w:pPr>
      <w:r>
        <w:rPr>
          <w:rFonts w:eastAsiaTheme="minorEastAsia"/>
        </w:rPr>
        <w:t>Assign</w:t>
      </w:r>
      <w:r w:rsidR="00E52781">
        <w:rPr>
          <w:rFonts w:eastAsiaTheme="minorEastAsia"/>
        </w:rPr>
        <w:t xml:space="preserve"> each point to the </w:t>
      </w:r>
      <w:r w:rsidR="00142579">
        <w:rPr>
          <w:rFonts w:eastAsiaTheme="minorEastAsia"/>
        </w:rPr>
        <w:t xml:space="preserve">cluster with the </w:t>
      </w:r>
      <w:r w:rsidR="00E52781">
        <w:rPr>
          <w:rFonts w:eastAsiaTheme="minorEastAsia"/>
        </w:rPr>
        <w:t>closest centroid.</w:t>
      </w:r>
    </w:p>
    <w:p w14:paraId="19D9DAA2" w14:textId="46C424B3" w:rsidR="00E52781" w:rsidRDefault="00142579" w:rsidP="009419FF">
      <w:pPr>
        <w:pStyle w:val="ListParagraph"/>
        <w:numPr>
          <w:ilvl w:val="0"/>
          <w:numId w:val="1"/>
        </w:numPr>
        <w:rPr>
          <w:rFonts w:eastAsiaTheme="minorEastAsia"/>
        </w:rPr>
      </w:pPr>
      <w:r>
        <w:rPr>
          <w:rFonts w:eastAsiaTheme="minorEastAsia"/>
        </w:rPr>
        <w:t xml:space="preserve">Find new centroids by averaging the </w:t>
      </w:r>
      <w:r w:rsidR="00EC1AF5">
        <w:rPr>
          <w:rFonts w:eastAsiaTheme="minorEastAsia"/>
        </w:rPr>
        <w:t>datapoints in each cluster.</w:t>
      </w:r>
    </w:p>
    <w:p w14:paraId="6DC0AF7B" w14:textId="69F7B767" w:rsidR="00EC1AF5" w:rsidRPr="009419FF" w:rsidRDefault="00EC1AF5" w:rsidP="009419FF">
      <w:pPr>
        <w:pStyle w:val="ListParagraph"/>
        <w:numPr>
          <w:ilvl w:val="0"/>
          <w:numId w:val="1"/>
        </w:numPr>
        <w:rPr>
          <w:rFonts w:eastAsiaTheme="minorEastAsia"/>
        </w:rPr>
      </w:pPr>
      <w:r>
        <w:rPr>
          <w:rFonts w:eastAsiaTheme="minorEastAsia"/>
        </w:rPr>
        <w:t>Repeat 2-4 until a solution converges (</w:t>
      </w:r>
      <w:r w:rsidR="0028289A">
        <w:rPr>
          <w:rFonts w:eastAsiaTheme="minorEastAsia"/>
        </w:rPr>
        <w:t>centroids</w:t>
      </w:r>
      <w:r>
        <w:rPr>
          <w:rFonts w:eastAsiaTheme="minorEastAsia"/>
        </w:rPr>
        <w:t xml:space="preserve"> stop moving)</w:t>
      </w:r>
    </w:p>
    <w:p w14:paraId="3B8322F7" w14:textId="0CFF8B0D" w:rsidR="004D08D4" w:rsidRDefault="00023E34" w:rsidP="00375B5A">
      <w:pPr>
        <w:rPr>
          <w:rFonts w:eastAsiaTheme="minorEastAsia"/>
        </w:rPr>
      </w:pPr>
      <w:r>
        <w:rPr>
          <w:rFonts w:eastAsiaTheme="minorEastAsia"/>
        </w:rPr>
        <w:lastRenderedPageBreak/>
        <w:t>The major drawback to K-Means is th</w:t>
      </w:r>
      <w:r w:rsidR="00131845">
        <w:rPr>
          <w:rFonts w:eastAsiaTheme="minorEastAsia"/>
        </w:rPr>
        <w:t>at the number of clusters must be predetermined, as no where in the algorithm allows it to detect new clusters</w:t>
      </w:r>
      <w:r w:rsidR="00ED05EB">
        <w:rPr>
          <w:rFonts w:eastAsiaTheme="minorEastAsia"/>
        </w:rPr>
        <w:t xml:space="preserve"> (</w:t>
      </w:r>
      <w:r w:rsidR="008702BF" w:rsidRPr="008702BF">
        <w:rPr>
          <w:rFonts w:eastAsiaTheme="minorEastAsia"/>
        </w:rPr>
        <w:t>Y</w:t>
      </w:r>
      <w:r w:rsidR="008702BF">
        <w:rPr>
          <w:rFonts w:eastAsiaTheme="minorEastAsia"/>
        </w:rPr>
        <w:t>ildirim, 2020)</w:t>
      </w:r>
      <w:r w:rsidR="00131845">
        <w:rPr>
          <w:rFonts w:eastAsiaTheme="minorEastAsia"/>
        </w:rPr>
        <w:t xml:space="preserve">. Fortunately, this is where </w:t>
      </w:r>
      <w:r w:rsidR="000E3EC0">
        <w:rPr>
          <w:rFonts w:eastAsiaTheme="minorEastAsia"/>
        </w:rPr>
        <w:t xml:space="preserve">the </w:t>
      </w:r>
      <w:proofErr w:type="gramStart"/>
      <w:r w:rsidR="000E3EC0">
        <w:rPr>
          <w:rFonts w:eastAsiaTheme="minorEastAsia"/>
        </w:rPr>
        <w:t>aforementioned dimensionality</w:t>
      </w:r>
      <w:proofErr w:type="gramEnd"/>
      <w:r w:rsidR="000E3EC0">
        <w:rPr>
          <w:rFonts w:eastAsiaTheme="minorEastAsia"/>
        </w:rPr>
        <w:t xml:space="preserve"> reduction techniques are applied. </w:t>
      </w:r>
      <w:r w:rsidR="00F84F6A">
        <w:rPr>
          <w:rFonts w:eastAsiaTheme="minorEastAsia"/>
        </w:rPr>
        <w:t>On unsupervised data, PCA and TSNE can be utilized to find distinct clusters</w:t>
      </w:r>
      <w:r w:rsidR="00F94977">
        <w:rPr>
          <w:rFonts w:eastAsiaTheme="minorEastAsia"/>
        </w:rPr>
        <w:t xml:space="preserve">. </w:t>
      </w:r>
    </w:p>
    <w:p w14:paraId="5635EE06" w14:textId="07BCDED1" w:rsidR="009419FF" w:rsidRDefault="004D08D4" w:rsidP="004D08D4">
      <w:pPr>
        <w:jc w:val="center"/>
        <w:rPr>
          <w:rFonts w:eastAsiaTheme="minorEastAsia"/>
        </w:rPr>
      </w:pPr>
      <w:r>
        <w:rPr>
          <w:noProof/>
        </w:rPr>
        <w:drawing>
          <wp:anchor distT="0" distB="0" distL="114300" distR="114300" simplePos="0" relativeHeight="251661312" behindDoc="0" locked="0" layoutInCell="1" allowOverlap="1" wp14:anchorId="59B7DEC8" wp14:editId="0EDD6155">
            <wp:simplePos x="0" y="0"/>
            <wp:positionH relativeFrom="column">
              <wp:posOffset>0</wp:posOffset>
            </wp:positionH>
            <wp:positionV relativeFrom="paragraph">
              <wp:posOffset>1270</wp:posOffset>
            </wp:positionV>
            <wp:extent cx="5943600" cy="3606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anchor>
        </w:drawing>
      </w:r>
      <w:r>
        <w:rPr>
          <w:rFonts w:eastAsiaTheme="minorEastAsia"/>
        </w:rPr>
        <w:t>Figure 4: 2D-PCA on the Iris Dataset</w:t>
      </w:r>
    </w:p>
    <w:p w14:paraId="1FF201EE" w14:textId="524724F7" w:rsidR="001A5233" w:rsidRDefault="00AB609A" w:rsidP="004D08D4">
      <w:pPr>
        <w:rPr>
          <w:rFonts w:eastAsiaTheme="minorEastAsia"/>
        </w:rPr>
      </w:pPr>
      <w:r>
        <w:rPr>
          <w:rFonts w:eastAsiaTheme="minorEastAsia"/>
        </w:rPr>
        <w:t xml:space="preserve">Even if </w:t>
      </w:r>
      <w:r w:rsidR="00A420FB">
        <w:rPr>
          <w:rFonts w:eastAsiaTheme="minorEastAsia"/>
        </w:rPr>
        <w:t>the Iris dataset</w:t>
      </w:r>
      <w:r>
        <w:rPr>
          <w:rFonts w:eastAsiaTheme="minorEastAsia"/>
        </w:rPr>
        <w:t xml:space="preserve"> </w:t>
      </w:r>
      <w:r w:rsidR="001A5233">
        <w:rPr>
          <w:rFonts w:eastAsiaTheme="minorEastAsia"/>
        </w:rPr>
        <w:t>were</w:t>
      </w:r>
      <w:r>
        <w:rPr>
          <w:rFonts w:eastAsiaTheme="minorEastAsia"/>
        </w:rPr>
        <w:t xml:space="preserve"> unlabeled,</w:t>
      </w:r>
      <w:r w:rsidR="00ED274D">
        <w:rPr>
          <w:rFonts w:eastAsiaTheme="minorEastAsia"/>
        </w:rPr>
        <w:t xml:space="preserve"> </w:t>
      </w:r>
      <w:r w:rsidR="00A420FB">
        <w:rPr>
          <w:rFonts w:eastAsiaTheme="minorEastAsia"/>
        </w:rPr>
        <w:t>Figure 4 shows 3 distinct groupings</w:t>
      </w:r>
      <w:r w:rsidR="00593DFB">
        <w:rPr>
          <w:rFonts w:eastAsiaTheme="minorEastAsia"/>
        </w:rPr>
        <w:t xml:space="preserve"> in the dataset, which would allow for </w:t>
      </w:r>
      <w:r w:rsidR="00CA6E40">
        <w:rPr>
          <w:rFonts w:eastAsiaTheme="minorEastAsia"/>
        </w:rPr>
        <w:t>the determining of the number of clusters used in k-means clustering.</w:t>
      </w:r>
    </w:p>
    <w:p w14:paraId="0E620188" w14:textId="77777777" w:rsidR="001A5233" w:rsidRDefault="001A5233">
      <w:pPr>
        <w:spacing w:line="259" w:lineRule="auto"/>
        <w:rPr>
          <w:rFonts w:eastAsiaTheme="minorEastAsia"/>
        </w:rPr>
      </w:pPr>
      <w:r>
        <w:rPr>
          <w:rFonts w:eastAsiaTheme="minorEastAsia"/>
        </w:rPr>
        <w:br w:type="page"/>
      </w:r>
    </w:p>
    <w:p w14:paraId="4F859237" w14:textId="5BB139BB" w:rsidR="001A5233" w:rsidRDefault="007C4C1B" w:rsidP="007C4C1B">
      <w:pPr>
        <w:jc w:val="center"/>
        <w:rPr>
          <w:rFonts w:eastAsiaTheme="minorEastAsia"/>
        </w:rPr>
      </w:pPr>
      <w:r>
        <w:rPr>
          <w:rFonts w:eastAsiaTheme="minorEastAsia"/>
        </w:rPr>
        <w:lastRenderedPageBreak/>
        <w:t>CONCLUSION</w:t>
      </w:r>
    </w:p>
    <w:p w14:paraId="3900AB40" w14:textId="3E93E7EC" w:rsidR="007C4C1B" w:rsidRDefault="00A40353" w:rsidP="007C4C1B">
      <w:pPr>
        <w:rPr>
          <w:rFonts w:eastAsiaTheme="minorEastAsia"/>
        </w:rPr>
      </w:pPr>
      <w:r>
        <w:rPr>
          <w:rFonts w:eastAsiaTheme="minorEastAsia"/>
        </w:rPr>
        <w:tab/>
      </w:r>
      <w:r w:rsidR="005B1604">
        <w:rPr>
          <w:rFonts w:eastAsiaTheme="minorEastAsia"/>
        </w:rPr>
        <w:t>Machine learning</w:t>
      </w:r>
      <w:r w:rsidR="00F46041">
        <w:rPr>
          <w:rFonts w:eastAsiaTheme="minorEastAsia"/>
        </w:rPr>
        <w:t>, a once convoluted, and now simple task any</w:t>
      </w:r>
      <w:r w:rsidR="00054BE6">
        <w:rPr>
          <w:rFonts w:eastAsiaTheme="minorEastAsia"/>
        </w:rPr>
        <w:t xml:space="preserve"> can take is deeply rooted in discrete mathematics.</w:t>
      </w:r>
      <w:r w:rsidR="00D36B51">
        <w:rPr>
          <w:rFonts w:eastAsiaTheme="minorEastAsia"/>
        </w:rPr>
        <w:t xml:space="preserve"> Testing on dimensionality reduction and clustering algorithms validate past literature</w:t>
      </w:r>
      <w:r w:rsidR="00F47AA8">
        <w:rPr>
          <w:rFonts w:eastAsiaTheme="minorEastAsia"/>
        </w:rPr>
        <w:t xml:space="preserve"> and show the purpose of the algorithms. </w:t>
      </w:r>
      <w:r w:rsidR="005C5A67">
        <w:rPr>
          <w:rFonts w:eastAsiaTheme="minorEastAsia"/>
        </w:rPr>
        <w:t xml:space="preserve">Analyzing the mathematics behind PCA shows that it </w:t>
      </w:r>
      <w:r w:rsidR="00B91B1E">
        <w:rPr>
          <w:rFonts w:eastAsiaTheme="minorEastAsia"/>
        </w:rPr>
        <w:t>preserves the data by making linear transformations, making it excellent for clustering. Its counterpart TSNE</w:t>
      </w:r>
      <w:r w:rsidR="005D16E9">
        <w:rPr>
          <w:rFonts w:eastAsiaTheme="minorEastAsia"/>
        </w:rPr>
        <w:t xml:space="preserve"> attempts to exemplify smaller differences</w:t>
      </w:r>
      <w:r w:rsidR="002C2E07">
        <w:rPr>
          <w:rFonts w:eastAsiaTheme="minorEastAsia"/>
        </w:rPr>
        <w:t xml:space="preserve"> utilizing the T-Distribution</w:t>
      </w:r>
      <w:r w:rsidR="005D16E9">
        <w:rPr>
          <w:rFonts w:eastAsiaTheme="minorEastAsia"/>
        </w:rPr>
        <w:t>, making it better for data visualization as it creates more discrete groupings (Figure 2).</w:t>
      </w:r>
      <w:r w:rsidR="0052777B">
        <w:rPr>
          <w:rFonts w:eastAsiaTheme="minorEastAsia"/>
        </w:rPr>
        <w:t xml:space="preserve"> KNN and K-Means both operate on the same principle</w:t>
      </w:r>
      <w:r w:rsidR="004D4FB3">
        <w:rPr>
          <w:rFonts w:eastAsiaTheme="minorEastAsia"/>
        </w:rPr>
        <w:t>, utilizing graph theory</w:t>
      </w:r>
      <w:r w:rsidR="00F21CE8">
        <w:rPr>
          <w:rFonts w:eastAsiaTheme="minorEastAsia"/>
        </w:rPr>
        <w:t xml:space="preserve"> to minimize the </w:t>
      </w:r>
      <w:r w:rsidR="00777FC2">
        <w:rPr>
          <w:rFonts w:eastAsiaTheme="minorEastAsia"/>
        </w:rPr>
        <w:t>difference between points in each cluster while maximizing difference from other clusters.</w:t>
      </w:r>
    </w:p>
    <w:p w14:paraId="7B828BFB" w14:textId="5D77E51E" w:rsidR="00982DBC" w:rsidRDefault="00982DBC" w:rsidP="007C4C1B">
      <w:pPr>
        <w:rPr>
          <w:rFonts w:eastAsiaTheme="minorEastAsia"/>
        </w:rPr>
      </w:pPr>
    </w:p>
    <w:p w14:paraId="5B9D9068" w14:textId="1EB677F5" w:rsidR="00BD001C" w:rsidRDefault="00BC1A05" w:rsidP="007C4C1B">
      <w:pPr>
        <w:rPr>
          <w:rFonts w:eastAsiaTheme="minorEastAsia"/>
        </w:rPr>
      </w:pPr>
      <w:r>
        <w:rPr>
          <w:rFonts w:eastAsiaTheme="minorEastAsia"/>
        </w:rPr>
        <w:t xml:space="preserve">Code for examples of each of the algorithms discussed may be found at </w:t>
      </w:r>
      <w:hyperlink r:id="rId12" w:history="1">
        <w:r w:rsidR="006F1F36" w:rsidRPr="006F1F36">
          <w:rPr>
            <w:rStyle w:val="Hyperlink"/>
            <w:rFonts w:eastAsiaTheme="minorEastAsia"/>
            <w:color w:val="auto"/>
          </w:rPr>
          <w:t>https://github.com/MatthiasRathbun/COT3100-Final-Project</w:t>
        </w:r>
      </w:hyperlink>
    </w:p>
    <w:p w14:paraId="5924B391" w14:textId="77777777" w:rsidR="00BD001C" w:rsidRDefault="00BD001C">
      <w:pPr>
        <w:spacing w:line="259" w:lineRule="auto"/>
        <w:rPr>
          <w:rFonts w:eastAsiaTheme="minorEastAsia"/>
        </w:rPr>
      </w:pPr>
      <w:r>
        <w:rPr>
          <w:rFonts w:eastAsiaTheme="minorEastAsia"/>
        </w:rPr>
        <w:br w:type="page"/>
      </w:r>
    </w:p>
    <w:sdt>
      <w:sdtPr>
        <w:id w:val="-1475297507"/>
        <w:docPartObj>
          <w:docPartGallery w:val="Bibliographies"/>
          <w:docPartUnique/>
        </w:docPartObj>
      </w:sdtPr>
      <w:sdtEndPr>
        <w:rPr>
          <w:rFonts w:ascii="Times New Roman" w:eastAsiaTheme="minorHAnsi" w:hAnsi="Times New Roman" w:cs="Times New Roman"/>
          <w:color w:val="auto"/>
          <w:sz w:val="24"/>
          <w:szCs w:val="24"/>
        </w:rPr>
      </w:sdtEndPr>
      <w:sdtContent>
        <w:p w14:paraId="1277F266" w14:textId="0A3D0179" w:rsidR="00BD001C" w:rsidRPr="004410A7" w:rsidRDefault="004410A7" w:rsidP="004410A7">
          <w:pPr>
            <w:pStyle w:val="Heading1"/>
            <w:jc w:val="center"/>
            <w:rPr>
              <w:rFonts w:ascii="Times New Roman" w:hAnsi="Times New Roman" w:cs="Times New Roman"/>
              <w:color w:val="auto"/>
              <w:sz w:val="24"/>
              <w:szCs w:val="24"/>
            </w:rPr>
          </w:pPr>
          <w:r w:rsidRPr="004410A7">
            <w:rPr>
              <w:rFonts w:ascii="Times New Roman" w:hAnsi="Times New Roman" w:cs="Times New Roman"/>
              <w:color w:val="auto"/>
              <w:sz w:val="24"/>
              <w:szCs w:val="24"/>
            </w:rPr>
            <w:t>REFERENCES</w:t>
          </w:r>
        </w:p>
        <w:sdt>
          <w:sdtPr>
            <w:id w:val="-573587230"/>
            <w:bibliography/>
          </w:sdtPr>
          <w:sdtContent>
            <w:p w14:paraId="33203A13" w14:textId="77777777" w:rsidR="00E708E3" w:rsidRDefault="00BD001C" w:rsidP="00E708E3">
              <w:pPr>
                <w:pStyle w:val="Bibliography"/>
                <w:ind w:left="720" w:hanging="720"/>
                <w:rPr>
                  <w:noProof/>
                </w:rPr>
              </w:pPr>
              <w:r>
                <w:fldChar w:fldCharType="begin"/>
              </w:r>
              <w:r>
                <w:instrText xml:space="preserve"> BIBLIOGRAPHY </w:instrText>
              </w:r>
              <w:r>
                <w:fldChar w:fldCharType="separate"/>
              </w:r>
              <w:r w:rsidR="00E708E3">
                <w:rPr>
                  <w:noProof/>
                </w:rPr>
                <w:t xml:space="preserve">Band, A. (2020, May 23). </w:t>
              </w:r>
              <w:r w:rsidR="00E708E3">
                <w:rPr>
                  <w:i/>
                  <w:iCs/>
                  <w:noProof/>
                </w:rPr>
                <w:t>How to find the optimal value of K in KNN?</w:t>
              </w:r>
              <w:r w:rsidR="00E708E3">
                <w:rPr>
                  <w:noProof/>
                </w:rPr>
                <w:t xml:space="preserve"> Retrieved from Towards Data Science.</w:t>
              </w:r>
            </w:p>
            <w:p w14:paraId="7660B4EE" w14:textId="77777777" w:rsidR="00E708E3" w:rsidRDefault="00E708E3" w:rsidP="00E708E3">
              <w:pPr>
                <w:pStyle w:val="Bibliography"/>
                <w:ind w:left="720" w:hanging="720"/>
                <w:rPr>
                  <w:noProof/>
                </w:rPr>
              </w:pPr>
              <w:r>
                <w:rPr>
                  <w:noProof/>
                </w:rPr>
                <w:t xml:space="preserve">Brownlee, J. (2020, June 30). </w:t>
              </w:r>
              <w:r>
                <w:rPr>
                  <w:i/>
                  <w:iCs/>
                  <w:noProof/>
                </w:rPr>
                <w:t>Introduction to Dimensionality Reduction for Machine Learning</w:t>
              </w:r>
              <w:r>
                <w:rPr>
                  <w:noProof/>
                </w:rPr>
                <w:t>. Retrieved from Machine Learning Mastery.</w:t>
              </w:r>
            </w:p>
            <w:p w14:paraId="7709F9FB" w14:textId="77777777" w:rsidR="00E708E3" w:rsidRDefault="00E708E3" w:rsidP="00E708E3">
              <w:pPr>
                <w:pStyle w:val="Bibliography"/>
                <w:ind w:left="720" w:hanging="720"/>
                <w:rPr>
                  <w:noProof/>
                </w:rPr>
              </w:pPr>
              <w:r>
                <w:rPr>
                  <w:noProof/>
                </w:rPr>
                <w:t xml:space="preserve">Garbade, M. J. (2018, September 12). </w:t>
              </w:r>
              <w:r>
                <w:rPr>
                  <w:i/>
                  <w:iCs/>
                  <w:noProof/>
                </w:rPr>
                <w:t>Understanding K-means Clustering in Machine Learning</w:t>
              </w:r>
              <w:r>
                <w:rPr>
                  <w:noProof/>
                </w:rPr>
                <w:t>. Retrieved from Towards Data Science.</w:t>
              </w:r>
            </w:p>
            <w:p w14:paraId="54C80533" w14:textId="77777777" w:rsidR="00E708E3" w:rsidRDefault="00E708E3" w:rsidP="00E708E3">
              <w:pPr>
                <w:pStyle w:val="Bibliography"/>
                <w:ind w:left="720" w:hanging="720"/>
                <w:rPr>
                  <w:noProof/>
                </w:rPr>
              </w:pPr>
              <w:r>
                <w:rPr>
                  <w:noProof/>
                </w:rPr>
                <w:t xml:space="preserve">Harrison, O. (2018, September 10). </w:t>
              </w:r>
              <w:r>
                <w:rPr>
                  <w:i/>
                  <w:iCs/>
                  <w:noProof/>
                </w:rPr>
                <w:t>Machine Learning Basics with the K-Nearest Neighbors Algorithm</w:t>
              </w:r>
              <w:r>
                <w:rPr>
                  <w:noProof/>
                </w:rPr>
                <w:t>. Retrieved from Towards Data Science.</w:t>
              </w:r>
            </w:p>
            <w:p w14:paraId="187C487A" w14:textId="77777777" w:rsidR="00E708E3" w:rsidRDefault="00E708E3" w:rsidP="00E708E3">
              <w:pPr>
                <w:pStyle w:val="Bibliography"/>
                <w:ind w:left="720" w:hanging="720"/>
                <w:rPr>
                  <w:noProof/>
                </w:rPr>
              </w:pPr>
              <w:r>
                <w:rPr>
                  <w:noProof/>
                </w:rPr>
                <w:t xml:space="preserve">Peng, M. L. (2019, May 25). </w:t>
              </w:r>
              <w:r>
                <w:rPr>
                  <w:i/>
                  <w:iCs/>
                  <w:noProof/>
                </w:rPr>
                <w:t>The Math Behind Principal Component Analysis</w:t>
              </w:r>
              <w:r>
                <w:rPr>
                  <w:noProof/>
                </w:rPr>
                <w:t>. Retrieved from Medium.</w:t>
              </w:r>
            </w:p>
            <w:p w14:paraId="72F526B7" w14:textId="77777777" w:rsidR="00E708E3" w:rsidRDefault="00E708E3" w:rsidP="00E708E3">
              <w:pPr>
                <w:pStyle w:val="Bibliography"/>
                <w:ind w:left="720" w:hanging="720"/>
                <w:rPr>
                  <w:noProof/>
                </w:rPr>
              </w:pPr>
              <w:r>
                <w:rPr>
                  <w:noProof/>
                </w:rPr>
                <w:t xml:space="preserve">Soroker, A. (2020, August 4). </w:t>
              </w:r>
              <w:r>
                <w:rPr>
                  <w:i/>
                  <w:iCs/>
                  <w:noProof/>
                </w:rPr>
                <w:t>T-SNE Explained — Math and Intuition</w:t>
              </w:r>
              <w:r>
                <w:rPr>
                  <w:noProof/>
                </w:rPr>
                <w:t>. Retrieved from Medium.</w:t>
              </w:r>
            </w:p>
            <w:p w14:paraId="41DB35BD" w14:textId="77777777" w:rsidR="00E708E3" w:rsidRDefault="00E708E3" w:rsidP="00E708E3">
              <w:pPr>
                <w:pStyle w:val="Bibliography"/>
                <w:ind w:left="720" w:hanging="720"/>
                <w:rPr>
                  <w:noProof/>
                </w:rPr>
              </w:pPr>
              <w:r>
                <w:rPr>
                  <w:noProof/>
                </w:rPr>
                <w:t xml:space="preserve">Violante, A. (2018, August 29). </w:t>
              </w:r>
              <w:r>
                <w:rPr>
                  <w:i/>
                  <w:iCs/>
                  <w:noProof/>
                </w:rPr>
                <w:t>An Introduction to t-SNE with Python Example</w:t>
              </w:r>
              <w:r>
                <w:rPr>
                  <w:noProof/>
                </w:rPr>
                <w:t>. Retrieved from Towards Data Science.</w:t>
              </w:r>
            </w:p>
            <w:p w14:paraId="11A965DC" w14:textId="77777777" w:rsidR="00E708E3" w:rsidRDefault="00E708E3" w:rsidP="00E708E3">
              <w:pPr>
                <w:pStyle w:val="Bibliography"/>
                <w:ind w:left="720" w:hanging="720"/>
                <w:rPr>
                  <w:noProof/>
                </w:rPr>
              </w:pPr>
              <w:r>
                <w:rPr>
                  <w:noProof/>
                </w:rPr>
                <w:t xml:space="preserve">Yildirim, S. (2020, March 3). </w:t>
              </w:r>
              <w:r>
                <w:rPr>
                  <w:i/>
                  <w:iCs/>
                  <w:noProof/>
                </w:rPr>
                <w:t>K-Means Clustering — Explained</w:t>
              </w:r>
              <w:r>
                <w:rPr>
                  <w:noProof/>
                </w:rPr>
                <w:t>. Retrieved from Towards Data Science.</w:t>
              </w:r>
            </w:p>
            <w:p w14:paraId="1E9AEF73" w14:textId="0C24D588" w:rsidR="00BD001C" w:rsidRDefault="00BD001C" w:rsidP="00E708E3">
              <w:r>
                <w:rPr>
                  <w:b/>
                  <w:bCs/>
                  <w:noProof/>
                </w:rPr>
                <w:fldChar w:fldCharType="end"/>
              </w:r>
            </w:p>
          </w:sdtContent>
        </w:sdt>
      </w:sdtContent>
    </w:sdt>
    <w:p w14:paraId="75CEEF12" w14:textId="77777777" w:rsidR="00BC1A05" w:rsidRPr="00122E8E" w:rsidRDefault="00BC1A05" w:rsidP="007C4C1B">
      <w:pPr>
        <w:rPr>
          <w:rFonts w:eastAsiaTheme="minorEastAsia"/>
        </w:rPr>
      </w:pPr>
    </w:p>
    <w:sectPr w:rsidR="00BC1A05" w:rsidRPr="00122E8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2BC50" w14:textId="77777777" w:rsidR="00EF0B80" w:rsidRDefault="00EF0B80" w:rsidP="00255BCF">
      <w:pPr>
        <w:spacing w:after="0" w:line="240" w:lineRule="auto"/>
      </w:pPr>
      <w:r>
        <w:separator/>
      </w:r>
    </w:p>
  </w:endnote>
  <w:endnote w:type="continuationSeparator" w:id="0">
    <w:p w14:paraId="6A7DEFED" w14:textId="77777777" w:rsidR="00EF0B80" w:rsidRDefault="00EF0B80" w:rsidP="0025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84DCE" w14:textId="77777777" w:rsidR="00EF0B80" w:rsidRDefault="00EF0B80" w:rsidP="00255BCF">
      <w:pPr>
        <w:spacing w:after="0" w:line="240" w:lineRule="auto"/>
      </w:pPr>
      <w:r>
        <w:separator/>
      </w:r>
    </w:p>
  </w:footnote>
  <w:footnote w:type="continuationSeparator" w:id="0">
    <w:p w14:paraId="6E1E4DF5" w14:textId="77777777" w:rsidR="00EF0B80" w:rsidRDefault="00EF0B80" w:rsidP="00255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59F3D" w14:textId="4B17C0C9" w:rsidR="00D0118E" w:rsidRDefault="00D0118E">
    <w:pPr>
      <w:pStyle w:val="Header"/>
    </w:pPr>
    <w:r>
      <w:t>APPLICATIONS OF DISCRETE MATHEMATICS—MACHINE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035A"/>
    <w:multiLevelType w:val="hybridMultilevel"/>
    <w:tmpl w:val="8DD2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65"/>
    <w:rsid w:val="00023E34"/>
    <w:rsid w:val="00030A69"/>
    <w:rsid w:val="00045F1A"/>
    <w:rsid w:val="00054BDC"/>
    <w:rsid w:val="00054BE6"/>
    <w:rsid w:val="0005543A"/>
    <w:rsid w:val="0005781F"/>
    <w:rsid w:val="0008051B"/>
    <w:rsid w:val="00084065"/>
    <w:rsid w:val="000A6902"/>
    <w:rsid w:val="000B525B"/>
    <w:rsid w:val="000C5BB0"/>
    <w:rsid w:val="000E3EC0"/>
    <w:rsid w:val="000E455D"/>
    <w:rsid w:val="00122E8E"/>
    <w:rsid w:val="00131845"/>
    <w:rsid w:val="00142579"/>
    <w:rsid w:val="001436A4"/>
    <w:rsid w:val="00146524"/>
    <w:rsid w:val="00146875"/>
    <w:rsid w:val="00163B6B"/>
    <w:rsid w:val="00180FA2"/>
    <w:rsid w:val="00191230"/>
    <w:rsid w:val="001A1849"/>
    <w:rsid w:val="001A263A"/>
    <w:rsid w:val="001A2BB5"/>
    <w:rsid w:val="001A5233"/>
    <w:rsid w:val="001B126F"/>
    <w:rsid w:val="001C20FA"/>
    <w:rsid w:val="001F434F"/>
    <w:rsid w:val="00211C36"/>
    <w:rsid w:val="002220F2"/>
    <w:rsid w:val="00242708"/>
    <w:rsid w:val="00255BCF"/>
    <w:rsid w:val="00282675"/>
    <w:rsid w:val="0028289A"/>
    <w:rsid w:val="002A57A7"/>
    <w:rsid w:val="002A6498"/>
    <w:rsid w:val="002B5A1F"/>
    <w:rsid w:val="002C2E07"/>
    <w:rsid w:val="002C7768"/>
    <w:rsid w:val="002D0867"/>
    <w:rsid w:val="002E19CD"/>
    <w:rsid w:val="002E69D9"/>
    <w:rsid w:val="00335215"/>
    <w:rsid w:val="00341F5B"/>
    <w:rsid w:val="00352E0C"/>
    <w:rsid w:val="00361D1B"/>
    <w:rsid w:val="00364D8C"/>
    <w:rsid w:val="003703DC"/>
    <w:rsid w:val="00375B5A"/>
    <w:rsid w:val="00390B85"/>
    <w:rsid w:val="0039217C"/>
    <w:rsid w:val="003A1285"/>
    <w:rsid w:val="003C5F56"/>
    <w:rsid w:val="003D7AC3"/>
    <w:rsid w:val="003D7E47"/>
    <w:rsid w:val="00420B66"/>
    <w:rsid w:val="004410A7"/>
    <w:rsid w:val="00467568"/>
    <w:rsid w:val="004716F6"/>
    <w:rsid w:val="004A0EFE"/>
    <w:rsid w:val="004A1A6D"/>
    <w:rsid w:val="004B18F2"/>
    <w:rsid w:val="004B7781"/>
    <w:rsid w:val="004C229C"/>
    <w:rsid w:val="004C3EA7"/>
    <w:rsid w:val="004C59E8"/>
    <w:rsid w:val="004D08D4"/>
    <w:rsid w:val="004D4FB3"/>
    <w:rsid w:val="00506A00"/>
    <w:rsid w:val="0052777B"/>
    <w:rsid w:val="00537837"/>
    <w:rsid w:val="00553DA8"/>
    <w:rsid w:val="00570216"/>
    <w:rsid w:val="00570C96"/>
    <w:rsid w:val="005763B0"/>
    <w:rsid w:val="00593DFB"/>
    <w:rsid w:val="005A45B2"/>
    <w:rsid w:val="005B1604"/>
    <w:rsid w:val="005C097F"/>
    <w:rsid w:val="005C5A67"/>
    <w:rsid w:val="005D16E9"/>
    <w:rsid w:val="005D64DA"/>
    <w:rsid w:val="005D7446"/>
    <w:rsid w:val="00603D33"/>
    <w:rsid w:val="00614588"/>
    <w:rsid w:val="00617A63"/>
    <w:rsid w:val="00636DDE"/>
    <w:rsid w:val="00640FEC"/>
    <w:rsid w:val="00650573"/>
    <w:rsid w:val="0068293E"/>
    <w:rsid w:val="006A39E7"/>
    <w:rsid w:val="006B2981"/>
    <w:rsid w:val="006B58C4"/>
    <w:rsid w:val="006F11C3"/>
    <w:rsid w:val="006F1F36"/>
    <w:rsid w:val="0070414D"/>
    <w:rsid w:val="00723682"/>
    <w:rsid w:val="00723EFC"/>
    <w:rsid w:val="007246C0"/>
    <w:rsid w:val="00730142"/>
    <w:rsid w:val="00736D62"/>
    <w:rsid w:val="00744264"/>
    <w:rsid w:val="007446F1"/>
    <w:rsid w:val="00754336"/>
    <w:rsid w:val="00777FC2"/>
    <w:rsid w:val="007C2BF8"/>
    <w:rsid w:val="007C4C1B"/>
    <w:rsid w:val="007D44A3"/>
    <w:rsid w:val="00812082"/>
    <w:rsid w:val="00812D29"/>
    <w:rsid w:val="00835F95"/>
    <w:rsid w:val="008601A9"/>
    <w:rsid w:val="00863F76"/>
    <w:rsid w:val="008702BF"/>
    <w:rsid w:val="00883962"/>
    <w:rsid w:val="00884A2D"/>
    <w:rsid w:val="00895618"/>
    <w:rsid w:val="00896128"/>
    <w:rsid w:val="008D4DA0"/>
    <w:rsid w:val="008E0A67"/>
    <w:rsid w:val="008E634D"/>
    <w:rsid w:val="00903071"/>
    <w:rsid w:val="00915977"/>
    <w:rsid w:val="00931533"/>
    <w:rsid w:val="009419FF"/>
    <w:rsid w:val="0097429A"/>
    <w:rsid w:val="00982DBC"/>
    <w:rsid w:val="009965E8"/>
    <w:rsid w:val="009A5972"/>
    <w:rsid w:val="009B070B"/>
    <w:rsid w:val="009D40FE"/>
    <w:rsid w:val="009E68F3"/>
    <w:rsid w:val="00A162D3"/>
    <w:rsid w:val="00A1726D"/>
    <w:rsid w:val="00A17F8F"/>
    <w:rsid w:val="00A40353"/>
    <w:rsid w:val="00A420FB"/>
    <w:rsid w:val="00A660B1"/>
    <w:rsid w:val="00A761DF"/>
    <w:rsid w:val="00A8347F"/>
    <w:rsid w:val="00A838ED"/>
    <w:rsid w:val="00A918E1"/>
    <w:rsid w:val="00A94106"/>
    <w:rsid w:val="00A958F3"/>
    <w:rsid w:val="00AA447A"/>
    <w:rsid w:val="00AB0719"/>
    <w:rsid w:val="00AB609A"/>
    <w:rsid w:val="00AC4789"/>
    <w:rsid w:val="00AD34B2"/>
    <w:rsid w:val="00AD3DA1"/>
    <w:rsid w:val="00AE03C4"/>
    <w:rsid w:val="00AE5CC9"/>
    <w:rsid w:val="00AF5AD6"/>
    <w:rsid w:val="00B2605D"/>
    <w:rsid w:val="00B62430"/>
    <w:rsid w:val="00B641C8"/>
    <w:rsid w:val="00B71F65"/>
    <w:rsid w:val="00B74906"/>
    <w:rsid w:val="00B808F8"/>
    <w:rsid w:val="00B8603E"/>
    <w:rsid w:val="00B91B1E"/>
    <w:rsid w:val="00BB1A24"/>
    <w:rsid w:val="00BC1A05"/>
    <w:rsid w:val="00BD001C"/>
    <w:rsid w:val="00BE7C2D"/>
    <w:rsid w:val="00BF1905"/>
    <w:rsid w:val="00C049D4"/>
    <w:rsid w:val="00C25619"/>
    <w:rsid w:val="00C3025A"/>
    <w:rsid w:val="00C43447"/>
    <w:rsid w:val="00C50B03"/>
    <w:rsid w:val="00C63CB3"/>
    <w:rsid w:val="00C7117B"/>
    <w:rsid w:val="00C84293"/>
    <w:rsid w:val="00C923A1"/>
    <w:rsid w:val="00C939A7"/>
    <w:rsid w:val="00C949AC"/>
    <w:rsid w:val="00C961FE"/>
    <w:rsid w:val="00C9633A"/>
    <w:rsid w:val="00CA6E40"/>
    <w:rsid w:val="00CD770A"/>
    <w:rsid w:val="00CF6BAB"/>
    <w:rsid w:val="00D0118E"/>
    <w:rsid w:val="00D206A4"/>
    <w:rsid w:val="00D36B51"/>
    <w:rsid w:val="00D40575"/>
    <w:rsid w:val="00D46F97"/>
    <w:rsid w:val="00D53A6A"/>
    <w:rsid w:val="00DB6514"/>
    <w:rsid w:val="00DD245C"/>
    <w:rsid w:val="00DF0230"/>
    <w:rsid w:val="00E03CFE"/>
    <w:rsid w:val="00E0560B"/>
    <w:rsid w:val="00E22594"/>
    <w:rsid w:val="00E4137B"/>
    <w:rsid w:val="00E45050"/>
    <w:rsid w:val="00E451FC"/>
    <w:rsid w:val="00E52781"/>
    <w:rsid w:val="00E530C0"/>
    <w:rsid w:val="00E6016C"/>
    <w:rsid w:val="00E708E3"/>
    <w:rsid w:val="00EA33B8"/>
    <w:rsid w:val="00EC1AF5"/>
    <w:rsid w:val="00ED05EB"/>
    <w:rsid w:val="00ED274D"/>
    <w:rsid w:val="00EE487D"/>
    <w:rsid w:val="00EF0B80"/>
    <w:rsid w:val="00EF333F"/>
    <w:rsid w:val="00F04692"/>
    <w:rsid w:val="00F17067"/>
    <w:rsid w:val="00F21CE8"/>
    <w:rsid w:val="00F25348"/>
    <w:rsid w:val="00F275E7"/>
    <w:rsid w:val="00F33277"/>
    <w:rsid w:val="00F46041"/>
    <w:rsid w:val="00F47AA8"/>
    <w:rsid w:val="00F51ECA"/>
    <w:rsid w:val="00F737DA"/>
    <w:rsid w:val="00F84F6A"/>
    <w:rsid w:val="00F91874"/>
    <w:rsid w:val="00F94977"/>
    <w:rsid w:val="00F95941"/>
    <w:rsid w:val="00FB4C2C"/>
    <w:rsid w:val="00FC28E3"/>
    <w:rsid w:val="00FC72DA"/>
    <w:rsid w:val="00FD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664"/>
  <w15:chartTrackingRefBased/>
  <w15:docId w15:val="{C258BDEF-06B7-4ABD-9BCC-B2DFC0C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A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D001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CF"/>
    <w:rPr>
      <w:rFonts w:ascii="Times New Roman" w:hAnsi="Times New Roman" w:cs="Times New Roman"/>
      <w:sz w:val="24"/>
      <w:szCs w:val="24"/>
    </w:rPr>
  </w:style>
  <w:style w:type="paragraph" w:styleId="Footer">
    <w:name w:val="footer"/>
    <w:basedOn w:val="Normal"/>
    <w:link w:val="FooterChar"/>
    <w:uiPriority w:val="99"/>
    <w:unhideWhenUsed/>
    <w:rsid w:val="0025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CF"/>
    <w:rPr>
      <w:rFonts w:ascii="Times New Roman" w:hAnsi="Times New Roman" w:cs="Times New Roman"/>
      <w:sz w:val="24"/>
      <w:szCs w:val="24"/>
    </w:rPr>
  </w:style>
  <w:style w:type="character" w:styleId="PlaceholderText">
    <w:name w:val="Placeholder Text"/>
    <w:basedOn w:val="DefaultParagraphFont"/>
    <w:uiPriority w:val="99"/>
    <w:semiHidden/>
    <w:rsid w:val="00B641C8"/>
    <w:rPr>
      <w:color w:val="808080"/>
    </w:rPr>
  </w:style>
  <w:style w:type="paragraph" w:styleId="ListParagraph">
    <w:name w:val="List Paragraph"/>
    <w:basedOn w:val="Normal"/>
    <w:uiPriority w:val="34"/>
    <w:qFormat/>
    <w:rsid w:val="009419FF"/>
    <w:pPr>
      <w:ind w:left="720"/>
      <w:contextualSpacing/>
    </w:pPr>
  </w:style>
  <w:style w:type="character" w:styleId="Hyperlink">
    <w:name w:val="Hyperlink"/>
    <w:basedOn w:val="DefaultParagraphFont"/>
    <w:uiPriority w:val="99"/>
    <w:unhideWhenUsed/>
    <w:rsid w:val="006F1F36"/>
    <w:rPr>
      <w:color w:val="0563C1" w:themeColor="hyperlink"/>
      <w:u w:val="single"/>
    </w:rPr>
  </w:style>
  <w:style w:type="character" w:styleId="UnresolvedMention">
    <w:name w:val="Unresolved Mention"/>
    <w:basedOn w:val="DefaultParagraphFont"/>
    <w:uiPriority w:val="99"/>
    <w:semiHidden/>
    <w:unhideWhenUsed/>
    <w:rsid w:val="006F1F36"/>
    <w:rPr>
      <w:color w:val="605E5C"/>
      <w:shd w:val="clear" w:color="auto" w:fill="E1DFDD"/>
    </w:rPr>
  </w:style>
  <w:style w:type="character" w:customStyle="1" w:styleId="Heading1Char">
    <w:name w:val="Heading 1 Char"/>
    <w:basedOn w:val="DefaultParagraphFont"/>
    <w:link w:val="Heading1"/>
    <w:uiPriority w:val="9"/>
    <w:rsid w:val="00BD001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172833">
      <w:bodyDiv w:val="1"/>
      <w:marLeft w:val="0"/>
      <w:marRight w:val="0"/>
      <w:marTop w:val="0"/>
      <w:marBottom w:val="0"/>
      <w:divBdr>
        <w:top w:val="none" w:sz="0" w:space="0" w:color="auto"/>
        <w:left w:val="none" w:sz="0" w:space="0" w:color="auto"/>
        <w:bottom w:val="none" w:sz="0" w:space="0" w:color="auto"/>
        <w:right w:val="none" w:sz="0" w:space="0" w:color="auto"/>
      </w:divBdr>
    </w:div>
    <w:div w:id="11213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iasRathbun/COT3100-Final-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{9544F235-48B2-490E-B26E-81555DE6103A}</b:Guid>
    <b:Title>Understanding K-means Clustering in Machine Learning</b:Title>
    <b:Year>2018</b:Year>
    <b:Author>
      <b:Author>
        <b:NameList>
          <b:Person>
            <b:Last>Garbade</b:Last>
            <b:First>Michael</b:First>
            <b:Middle>J.</b:Middle>
          </b:Person>
        </b:NameList>
      </b:Author>
    </b:Author>
    <b:InternetSiteTitle>Towards Data Science</b:InternetSiteTitle>
    <b:Month>September</b:Month>
    <b:Day>12</b:Day>
    <b:RefOrder>1</b:RefOrder>
  </b:Source>
  <b:Source>
    <b:Tag>Jas20</b:Tag>
    <b:SourceType>InternetSite</b:SourceType>
    <b:Guid>{C1294D17-92E7-47E1-82B7-B1B2C9678628}</b:Guid>
    <b:Author>
      <b:Author>
        <b:NameList>
          <b:Person>
            <b:Last>Brownlee</b:Last>
            <b:First>Jason</b:First>
          </b:Person>
        </b:NameList>
      </b:Author>
    </b:Author>
    <b:Title>Introduction to Dimensionality Reduction for Machine Learning</b:Title>
    <b:InternetSiteTitle>Machine Learning Mastery</b:InternetSiteTitle>
    <b:Year>2020</b:Year>
    <b:Month>June</b:Month>
    <b:Day>30</b:Day>
    <b:RefOrder>2</b:RefOrder>
  </b:Source>
  <b:Source>
    <b:Tag>Mic19</b:Tag>
    <b:SourceType>InternetSite</b:SourceType>
    <b:Guid>{A1668076-8B57-4B94-9ECE-F28173E8C43F}</b:Guid>
    <b:Author>
      <b:Author>
        <b:NameList>
          <b:Person>
            <b:Last>Peng</b:Last>
            <b:First>Michael</b:First>
            <b:Middle>L.</b:Middle>
          </b:Person>
        </b:NameList>
      </b:Author>
    </b:Author>
    <b:Title>The Math Behind Principal Component Analysis</b:Title>
    <b:InternetSiteTitle>Medium</b:InternetSiteTitle>
    <b:Year>2019</b:Year>
    <b:Month>May</b:Month>
    <b:Day>25</b:Day>
    <b:RefOrder>3</b:RefOrder>
  </b:Source>
  <b:Source>
    <b:Tag>Ach20</b:Tag>
    <b:SourceType>InternetSite</b:SourceType>
    <b:Guid>{6DC0F099-FC63-499E-B9D2-7797E9915025}</b:Guid>
    <b:Author>
      <b:Author>
        <b:NameList>
          <b:Person>
            <b:Last>Soroker</b:Last>
            <b:First>Achinoam</b:First>
          </b:Person>
        </b:NameList>
      </b:Author>
    </b:Author>
    <b:Title>T-SNE Explained — Math and Intuition</b:Title>
    <b:InternetSiteTitle>Medium</b:InternetSiteTitle>
    <b:Year>2020</b:Year>
    <b:Month>August</b:Month>
    <b:Day>4</b:Day>
    <b:RefOrder>4</b:RefOrder>
  </b:Source>
  <b:Source>
    <b:Tag>And18</b:Tag>
    <b:SourceType>InternetSite</b:SourceType>
    <b:Guid>{6620AB62-308F-4CAC-9415-06E86F7FBF79}</b:Guid>
    <b:Author>
      <b:Author>
        <b:NameList>
          <b:Person>
            <b:Last>Violante</b:Last>
            <b:First>Andre</b:First>
          </b:Person>
        </b:NameList>
      </b:Author>
    </b:Author>
    <b:Title>An Introduction to t-SNE with Python Example</b:Title>
    <b:InternetSiteTitle>Towards Data Science</b:InternetSiteTitle>
    <b:Year>2018</b:Year>
    <b:Month>August</b:Month>
    <b:Day>29</b:Day>
    <b:RefOrder>5</b:RefOrder>
  </b:Source>
  <b:Source>
    <b:Tag>One18</b:Tag>
    <b:SourceType>InternetSite</b:SourceType>
    <b:Guid>{55E669CB-7E32-4658-BAA3-7592EFCDDD9D}</b:Guid>
    <b:Author>
      <b:Author>
        <b:NameList>
          <b:Person>
            <b:Last>Harrison</b:Last>
            <b:First>Onel</b:First>
          </b:Person>
        </b:NameList>
      </b:Author>
    </b:Author>
    <b:Title>Machine Learning Basics with the K-Nearest Neighbors Algorithm</b:Title>
    <b:InternetSiteTitle>Towards Data Science</b:InternetSiteTitle>
    <b:Year>2018</b:Year>
    <b:Month>September</b:Month>
    <b:Day>10</b:Day>
    <b:RefOrder>6</b:RefOrder>
  </b:Source>
  <b:Source>
    <b:Tag>Ame20</b:Tag>
    <b:SourceType>InternetSite</b:SourceType>
    <b:Guid>{91128A27-4F72-4B1D-ADC3-928CAE94D30D}</b:Guid>
    <b:Author>
      <b:Author>
        <b:NameList>
          <b:Person>
            <b:Last>Band</b:Last>
            <b:First>Amey</b:First>
          </b:Person>
        </b:NameList>
      </b:Author>
    </b:Author>
    <b:Title>How to find the optimal value of K in KNN?</b:Title>
    <b:InternetSiteTitle>Towards Data Science</b:InternetSiteTitle>
    <b:Year>2020</b:Year>
    <b:Month>May</b:Month>
    <b:Day>23</b:Day>
    <b:RefOrder>7</b:RefOrder>
  </b:Source>
  <b:Source>
    <b:Tag>Son20</b:Tag>
    <b:SourceType>InternetSite</b:SourceType>
    <b:Guid>{B383A431-55AE-432F-A631-F034402AC634}</b:Guid>
    <b:Author>
      <b:Author>
        <b:NameList>
          <b:Person>
            <b:Last>Yildirim</b:Last>
            <b:First>Soner</b:First>
          </b:Person>
        </b:NameList>
      </b:Author>
    </b:Author>
    <b:Title>K-Means Clustering — Explained</b:Title>
    <b:InternetSiteTitle>Towards Data Science</b:InternetSiteTitle>
    <b:Year>2020</b:Year>
    <b:Month>March</b:Month>
    <b:Day>3</b:Day>
    <b:RefOrder>8</b:RefOrder>
  </b:Source>
</b:Sources>
</file>

<file path=customXml/itemProps1.xml><?xml version="1.0" encoding="utf-8"?>
<ds:datastoreItem xmlns:ds="http://schemas.openxmlformats.org/officeDocument/2006/customXml" ds:itemID="{D9AD7AA4-9DE6-4236-BFAD-EC47B39E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Matthias Rathbun</cp:lastModifiedBy>
  <cp:revision>225</cp:revision>
  <dcterms:created xsi:type="dcterms:W3CDTF">2021-04-30T22:22:00Z</dcterms:created>
  <dcterms:modified xsi:type="dcterms:W3CDTF">2021-05-01T03:31:00Z</dcterms:modified>
</cp:coreProperties>
</file>