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E485" w14:textId="77777777" w:rsidR="004B74C5" w:rsidRDefault="004B74C5" w:rsidP="00525045">
      <w:pPr>
        <w:spacing w:line="360" w:lineRule="auto"/>
      </w:pPr>
    </w:p>
    <w:p w14:paraId="78CFC2AB" w14:textId="77777777" w:rsidR="004B74C5" w:rsidRDefault="004B74C5" w:rsidP="00525045">
      <w:pPr>
        <w:spacing w:line="360" w:lineRule="auto"/>
      </w:pPr>
    </w:p>
    <w:p w14:paraId="2B8BDE52" w14:textId="77777777" w:rsidR="004B74C5" w:rsidRDefault="004B74C5" w:rsidP="00525045">
      <w:pPr>
        <w:spacing w:line="360" w:lineRule="auto"/>
      </w:pPr>
    </w:p>
    <w:p w14:paraId="32113B6F" w14:textId="5635F47E" w:rsidR="00896D08" w:rsidRDefault="00AF5C31" w:rsidP="00525045">
      <w:pPr>
        <w:spacing w:line="360" w:lineRule="auto"/>
        <w:jc w:val="center"/>
      </w:pPr>
      <w:r>
        <w:t xml:space="preserve">Analysis of </w:t>
      </w:r>
      <w:r w:rsidR="00223616" w:rsidRPr="00223616">
        <w:t>Quantitative Regression QSAR Mode</w:t>
      </w:r>
      <w:r w:rsidR="004927F6">
        <w:t>ls</w:t>
      </w:r>
      <w:r w:rsidR="00223616" w:rsidRPr="00223616">
        <w:t xml:space="preserve"> for Predicting Chemical Toxicity</w:t>
      </w:r>
    </w:p>
    <w:p w14:paraId="26CBD120" w14:textId="77777777" w:rsidR="007A7FBD" w:rsidRDefault="007A7FBD" w:rsidP="00525045">
      <w:pPr>
        <w:spacing w:line="360" w:lineRule="auto"/>
      </w:pPr>
    </w:p>
    <w:p w14:paraId="677E979A" w14:textId="2D303A50" w:rsidR="00023308" w:rsidRPr="000E2668" w:rsidRDefault="007A7FBD" w:rsidP="00525045">
      <w:pPr>
        <w:spacing w:line="360" w:lineRule="auto"/>
      </w:pPr>
      <w:r>
        <w:t xml:space="preserve">New regulations requiring acute toxicity testing </w:t>
      </w:r>
      <w:r w:rsidR="00365CDD">
        <w:t>of chemicals towards fish</w:t>
      </w:r>
      <w:r w:rsidR="004A14EB">
        <w:t xml:space="preserve"> and supports the use of QSAR models for </w:t>
      </w:r>
      <w:r w:rsidR="009635CD">
        <w:t xml:space="preserve">compliance. Pre-curated </w:t>
      </w:r>
      <w:r w:rsidR="008D4B86">
        <w:t xml:space="preserve">acute toxicity data </w:t>
      </w:r>
      <w:r w:rsidR="0076257A">
        <w:t>for</w:t>
      </w:r>
      <w:r w:rsidR="008D4B86">
        <w:t xml:space="preserve"> 908 chemicals was analyzed, processed, and modeled</w:t>
      </w:r>
      <w:r w:rsidR="0076257A">
        <w:t xml:space="preserve"> in order to develop an accurate and scalable model.</w:t>
      </w:r>
      <w:r w:rsidR="004361E4">
        <w:t xml:space="preserve"> </w:t>
      </w:r>
      <w:r w:rsidR="00FB18E9">
        <w:t xml:space="preserve">Reducing the data via </w:t>
      </w:r>
      <w:r w:rsidR="002F3912">
        <w:t xml:space="preserve">Principal Component Analysis and </w:t>
      </w:r>
      <w:r w:rsidR="00A4692F">
        <w:t xml:space="preserve">UMAP showed potential correlations between </w:t>
      </w:r>
      <w:r w:rsidR="00FB18E9">
        <w:t>chemical descriptors and toxicity.</w:t>
      </w:r>
      <w:r w:rsidR="002F3912">
        <w:t xml:space="preserve"> </w:t>
      </w:r>
      <w:r w:rsidR="00083802">
        <w:t xml:space="preserve">These correlations were more pronounced with UMAP, suggesting </w:t>
      </w:r>
      <w:r w:rsidR="008B5747">
        <w:t xml:space="preserve">non-linear interaction between descriptors and toxicity. </w:t>
      </w:r>
      <w:r w:rsidR="00545D9E">
        <w:t>Multiple regression</w:t>
      </w:r>
      <w:r w:rsidR="00D05A1B">
        <w:t xml:space="preserve">, </w:t>
      </w:r>
      <w:r w:rsidR="0053349F">
        <w:t xml:space="preserve">regularization, </w:t>
      </w:r>
      <w:r w:rsidR="001A70FE">
        <w:t>gradient descent</w:t>
      </w:r>
      <w:r w:rsidR="00D05A1B">
        <w:t xml:space="preserve">, random forest, neural networks, and </w:t>
      </w:r>
      <w:r w:rsidR="003B5334">
        <w:t>k nearest neighbor</w:t>
      </w:r>
      <w:r w:rsidR="00331B01">
        <w:t xml:space="preserve"> were applied on</w:t>
      </w:r>
      <w:r w:rsidR="006C63CA">
        <w:t xml:space="preserve"> a training set of 726 chemicals and validated on 182 chemicals</w:t>
      </w:r>
      <w:r w:rsidR="005E36BF">
        <w:t xml:space="preserve"> in order to predict </w:t>
      </w:r>
      <w:r w:rsidR="00023308">
        <w:t>LC</w:t>
      </w:r>
      <w:r w:rsidR="00023308">
        <w:rPr>
          <w:vertAlign w:val="subscript"/>
        </w:rPr>
        <w:t>50</w:t>
      </w:r>
      <w:r w:rsidR="00023308">
        <w:t xml:space="preserve"> 96 hours for the fathead minnow</w:t>
      </w:r>
      <w:r w:rsidR="006C63CA">
        <w:t>.</w:t>
      </w:r>
      <w:r w:rsidR="00944DC3">
        <w:t xml:space="preserve"> The </w:t>
      </w:r>
      <w:r w:rsidR="003B5334">
        <w:t>k nearest neighbor</w:t>
      </w:r>
      <w:r w:rsidR="00944DC3">
        <w:t xml:space="preserve"> model had the best overall performance</w:t>
      </w:r>
      <w:r w:rsidR="005E36BF">
        <w:t xml:space="preserve"> on the validation set</w:t>
      </w:r>
      <w:r w:rsidR="00944DC3">
        <w:t xml:space="preserve">, preserving nonlinear trends while preventing overfitting. </w:t>
      </w:r>
      <w:r w:rsidR="00763F2B">
        <w:t xml:space="preserve">The </w:t>
      </w:r>
      <w:r w:rsidR="003B5334">
        <w:t xml:space="preserve">k nearest neighbor model </w:t>
      </w:r>
      <w:r w:rsidR="00763F2B">
        <w:t>scales well when adding new instances, improving the accuracy of each cluster.</w:t>
      </w:r>
      <w:r w:rsidR="00DA3832">
        <w:t xml:space="preserve"> Suggestions were made by the researcher to </w:t>
      </w:r>
      <w:r w:rsidR="003216EB">
        <w:t xml:space="preserve">further explore toxicity, by converting </w:t>
      </w:r>
      <w:r w:rsidR="00FC3930">
        <w:t xml:space="preserve">toxicity into a </w:t>
      </w:r>
      <w:r w:rsidR="005E5277">
        <w:t>categorical</w:t>
      </w:r>
      <w:r w:rsidR="00FC3930">
        <w:t xml:space="preserve"> </w:t>
      </w:r>
      <w:r w:rsidR="000E2668">
        <w:t>feature</w:t>
      </w:r>
      <w:r w:rsidR="00FC3930">
        <w:t xml:space="preserve"> using a</w:t>
      </w:r>
      <w:r w:rsidR="000E2668">
        <w:t xml:space="preserve"> cutoff value for </w:t>
      </w:r>
      <w:r w:rsidR="000E2668" w:rsidRPr="000E2668">
        <w:t>LC</w:t>
      </w:r>
      <w:r w:rsidR="000E2668">
        <w:rPr>
          <w:vertAlign w:val="subscript"/>
        </w:rPr>
        <w:t>50</w:t>
      </w:r>
      <w:r w:rsidR="000E2668">
        <w:t xml:space="preserve"> in order to </w:t>
      </w:r>
      <w:r w:rsidR="005E5277">
        <w:t>classify</w:t>
      </w:r>
      <w:r w:rsidR="000E2668">
        <w:t xml:space="preserve"> </w:t>
      </w:r>
      <w:r w:rsidR="005E5277">
        <w:t>whether</w:t>
      </w:r>
      <w:r w:rsidR="000E2668">
        <w:t xml:space="preserve"> a chemical is safe.</w:t>
      </w:r>
    </w:p>
    <w:p w14:paraId="2D8A9597" w14:textId="77777777" w:rsidR="00023308" w:rsidRDefault="00023308" w:rsidP="00525045">
      <w:pPr>
        <w:spacing w:line="360" w:lineRule="auto"/>
      </w:pPr>
      <w:r>
        <w:br w:type="page"/>
      </w:r>
    </w:p>
    <w:p w14:paraId="08EBBD74" w14:textId="77777777" w:rsidR="00C50550" w:rsidRDefault="00C50550" w:rsidP="00525045">
      <w:pPr>
        <w:spacing w:line="360" w:lineRule="auto"/>
        <w:jc w:val="center"/>
      </w:pPr>
      <w:r>
        <w:lastRenderedPageBreak/>
        <w:t>INTRODUCTION</w:t>
      </w:r>
    </w:p>
    <w:p w14:paraId="23DAD5A0" w14:textId="41151E62" w:rsidR="006C72BC" w:rsidRDefault="005715CD" w:rsidP="00525045">
      <w:pPr>
        <w:spacing w:line="360" w:lineRule="auto"/>
      </w:pPr>
      <w:r>
        <w:tab/>
      </w:r>
      <w:r w:rsidR="00A70E34">
        <w:t>With the</w:t>
      </w:r>
      <w:r>
        <w:t xml:space="preserve"> introduction and enforcement of REACH regulations in 2007</w:t>
      </w:r>
      <w:r w:rsidR="00A70E34">
        <w:t xml:space="preserve"> came a surge of interest in computational studies </w:t>
      </w:r>
      <w:r w:rsidR="00C11FCE">
        <w:t>on chemical toxicity</w:t>
      </w:r>
      <w:r w:rsidR="002D70B6">
        <w:t xml:space="preserve"> [1]</w:t>
      </w:r>
      <w:r w:rsidR="00C11FCE">
        <w:t xml:space="preserve">. With a requirement of </w:t>
      </w:r>
      <w:r w:rsidR="009B3B46">
        <w:t>proving products are safe</w:t>
      </w:r>
      <w:r w:rsidR="009F32E8">
        <w:t xml:space="preserve"> for humans and the environment</w:t>
      </w:r>
      <w:r w:rsidR="001C02D9">
        <w:t xml:space="preserve"> before introducing them </w:t>
      </w:r>
      <w:r w:rsidR="009F32E8">
        <w:t>to the market and a goal of ending unnecessary animal testing</w:t>
      </w:r>
      <w:r w:rsidR="00CD7B6D">
        <w:t>, REACH promoted alternative testing methods.</w:t>
      </w:r>
      <w:r w:rsidR="008A74D9">
        <w:t xml:space="preserve"> Q</w:t>
      </w:r>
      <w:r w:rsidR="008A74D9" w:rsidRPr="008A74D9">
        <w:t>uantitative structure–activity relationships</w:t>
      </w:r>
      <w:r w:rsidR="008A74D9">
        <w:t xml:space="preserve"> (QSAR) emerged as the </w:t>
      </w:r>
      <w:r w:rsidR="003A2A06">
        <w:t>go-to approach regarding chemical testing.</w:t>
      </w:r>
      <w:r w:rsidR="00BD5AE4">
        <w:t xml:space="preserve"> QSAR </w:t>
      </w:r>
      <w:r w:rsidR="00166346">
        <w:t xml:space="preserve">aims to find functional relationships in chemical structure and their </w:t>
      </w:r>
      <w:r w:rsidR="007768A8">
        <w:t xml:space="preserve">properties. </w:t>
      </w:r>
    </w:p>
    <w:p w14:paraId="6994293F" w14:textId="2FA93D73" w:rsidR="00A024EC" w:rsidRDefault="00F43725" w:rsidP="00525045">
      <w:pPr>
        <w:spacing w:line="360" w:lineRule="auto"/>
      </w:pPr>
      <w:r>
        <w:tab/>
        <w:t xml:space="preserve">As part of aquatic testing, REACH requires </w:t>
      </w:r>
      <w:r w:rsidR="00516D77">
        <w:t xml:space="preserve">evaluation of </w:t>
      </w:r>
      <w:r w:rsidR="00614C9A">
        <w:t>short-term</w:t>
      </w:r>
      <w:r w:rsidR="00516D77">
        <w:t xml:space="preserve"> toxicity towards fish on goods imported or manufactured more than 10 tons per year</w:t>
      </w:r>
      <w:r w:rsidR="00775A53">
        <w:t xml:space="preserve"> [1]</w:t>
      </w:r>
      <w:r w:rsidR="00516D77">
        <w:t xml:space="preserve">. </w:t>
      </w:r>
      <w:r w:rsidR="009303ED">
        <w:t>QSAR modeling provides a</w:t>
      </w:r>
      <w:r w:rsidR="007C7A2F">
        <w:t>n economic cost and animal welfare benefit</w:t>
      </w:r>
      <w:r w:rsidR="00DD7B1E">
        <w:t xml:space="preserve">. Past studies utilizing QSAR point to two methods of </w:t>
      </w:r>
      <w:r w:rsidR="00C02F38">
        <w:t>predicting toxicity—some classifying chemicals based on their mode of action</w:t>
      </w:r>
      <w:r w:rsidR="00476EA9">
        <w:t xml:space="preserve"> and others by </w:t>
      </w:r>
      <w:r w:rsidR="0005085A">
        <w:t>estimating a quantitative parameter</w:t>
      </w:r>
      <w:r w:rsidR="00775A53">
        <w:t xml:space="preserve"> [</w:t>
      </w:r>
      <w:r w:rsidR="00810C18">
        <w:t>3-5</w:t>
      </w:r>
      <w:r w:rsidR="00775A53">
        <w:t>]</w:t>
      </w:r>
      <w:r w:rsidR="0005085A">
        <w:t xml:space="preserve">. </w:t>
      </w:r>
      <w:r w:rsidR="00355EC2">
        <w:t xml:space="preserve">The second method is applied at various scales. Some seek to </w:t>
      </w:r>
      <w:r w:rsidR="00FC5453">
        <w:t xml:space="preserve">apply </w:t>
      </w:r>
      <w:r w:rsidR="00A40B48">
        <w:t>the quantitative response techniques to chemicals with similar modes of action</w:t>
      </w:r>
      <w:r w:rsidR="00697711">
        <w:t xml:space="preserve"> [6-8]</w:t>
      </w:r>
      <w:r w:rsidR="00EC6872">
        <w:t>. Th</w:t>
      </w:r>
      <w:r w:rsidR="00914BE9">
        <w:t xml:space="preserve">e success of this method depends on the ability to identify each chemical’s mode of action before applying it to a model, a computationally expensive task. The other scale the method is applied to is a global scale, which takes a large set of chemicals </w:t>
      </w:r>
      <w:r w:rsidR="00A541C3">
        <w:t>and models them. The heterogenous nature of these chemicals can add noise to the models, decreasing accuracy.</w:t>
      </w:r>
    </w:p>
    <w:p w14:paraId="2AC1692A" w14:textId="77777777" w:rsidR="00011DAD" w:rsidRDefault="00C17F6B" w:rsidP="00011DAD">
      <w:pPr>
        <w:spacing w:line="360" w:lineRule="auto"/>
      </w:pPr>
      <w:r>
        <w:tab/>
        <w:t>This study focuses utilizing different model</w:t>
      </w:r>
      <w:r w:rsidR="00BF7110">
        <w:t>ling</w:t>
      </w:r>
      <w:r>
        <w:t xml:space="preserve"> approaches to model a </w:t>
      </w:r>
      <w:r w:rsidR="00BF7110">
        <w:t>quantitative response variable (LC</w:t>
      </w:r>
      <w:r w:rsidR="00BF7110">
        <w:rPr>
          <w:vertAlign w:val="subscript"/>
        </w:rPr>
        <w:t>50</w:t>
      </w:r>
      <w:r w:rsidR="00BF7110">
        <w:t xml:space="preserve">) at a global scale. </w:t>
      </w:r>
      <w:r w:rsidR="00B035D2">
        <w:t>This</w:t>
      </w:r>
      <w:r w:rsidR="00BD792C">
        <w:t xml:space="preserve"> aims to</w:t>
      </w:r>
      <w:r w:rsidR="00005890">
        <w:t xml:space="preserve"> address</w:t>
      </w:r>
      <w:r w:rsidR="00372A39">
        <w:t xml:space="preserve"> current problems in the literature</w:t>
      </w:r>
      <w:r w:rsidR="00E50070">
        <w:t>: poor scaling</w:t>
      </w:r>
      <w:r w:rsidR="00005890">
        <w:t xml:space="preserve">, small domains of applicability. Past studies have attempted to address </w:t>
      </w:r>
      <w:r w:rsidR="00281890">
        <w:t>the issue of applicability by building complex neural networks</w:t>
      </w:r>
      <w:r w:rsidR="00421648">
        <w:t xml:space="preserve"> [21-25]</w:t>
      </w:r>
      <w:r w:rsidR="00281890">
        <w:t xml:space="preserve">, but </w:t>
      </w:r>
      <w:r w:rsidR="00C350C6">
        <w:t>due to their</w:t>
      </w:r>
      <w:r w:rsidR="00A647E7">
        <w:t xml:space="preserve"> </w:t>
      </w:r>
      <w:r w:rsidR="005160CF">
        <w:t>initial</w:t>
      </w:r>
      <w:r w:rsidR="00C350C6">
        <w:t xml:space="preserve"> computational cost</w:t>
      </w:r>
      <w:r w:rsidR="005C40BE">
        <w:t xml:space="preserve"> and complexity</w:t>
      </w:r>
      <w:r w:rsidR="00C350C6">
        <w:t xml:space="preserve">, they scale poorly </w:t>
      </w:r>
      <w:r w:rsidR="00A647E7">
        <w:t>with small datasets</w:t>
      </w:r>
      <w:r w:rsidR="005C40BE">
        <w:t xml:space="preserve"> and are prone to overfitting.</w:t>
      </w:r>
      <w:r w:rsidR="00B5421F">
        <w:t xml:space="preserve"> On the contrary, linear regression algorithms have much less cost</w:t>
      </w:r>
      <w:r w:rsidR="002A4D6B">
        <w:t xml:space="preserve"> and better </w:t>
      </w:r>
      <w:r w:rsidR="005160CF">
        <w:t>scaling but</w:t>
      </w:r>
      <w:r w:rsidR="00B5421F">
        <w:t xml:space="preserve"> </w:t>
      </w:r>
      <w:r w:rsidR="002A4D6B">
        <w:t>tend to underfit the data as they do not consider nonlinear trends</w:t>
      </w:r>
      <w:r w:rsidR="00927BD2">
        <w:t xml:space="preserve"> [9-20]</w:t>
      </w:r>
      <w:r w:rsidR="002A4D6B">
        <w:t>.</w:t>
      </w:r>
      <w:r w:rsidR="005160CF">
        <w:t xml:space="preserve"> </w:t>
      </w:r>
      <w:r w:rsidR="007F76B6">
        <w:t>Models</w:t>
      </w:r>
      <w:r w:rsidR="00BD792C">
        <w:t xml:space="preserve"> </w:t>
      </w:r>
      <w:r w:rsidR="00FE0AA6">
        <w:t xml:space="preserve">in this work will </w:t>
      </w:r>
      <w:r w:rsidR="007F76B6">
        <w:t xml:space="preserve">be based on six molecular descriptors </w:t>
      </w:r>
      <w:r w:rsidR="001E5552">
        <w:t>in order to predict the toxicity.</w:t>
      </w:r>
    </w:p>
    <w:p w14:paraId="7A344626" w14:textId="77777777" w:rsidR="00011DAD" w:rsidRDefault="00011DAD">
      <w:pPr>
        <w:spacing w:line="259" w:lineRule="auto"/>
      </w:pPr>
      <w:r>
        <w:br w:type="page"/>
      </w:r>
    </w:p>
    <w:p w14:paraId="41E0034B" w14:textId="58EC3EDB" w:rsidR="005E5277" w:rsidRDefault="00BA1610" w:rsidP="00011DAD">
      <w:pPr>
        <w:spacing w:line="360" w:lineRule="auto"/>
        <w:jc w:val="center"/>
      </w:pPr>
      <w:r>
        <w:lastRenderedPageBreak/>
        <w:t xml:space="preserve">MATERIALS AND </w:t>
      </w:r>
      <w:r w:rsidR="005E5277">
        <w:t>METHODOLOGY</w:t>
      </w:r>
    </w:p>
    <w:p w14:paraId="3C3B3952" w14:textId="04B4934B" w:rsidR="00027E4C" w:rsidRPr="00D902F0" w:rsidRDefault="00BA1610" w:rsidP="00525045">
      <w:pPr>
        <w:spacing w:line="360" w:lineRule="auto"/>
        <w:rPr>
          <w:i/>
          <w:iCs/>
        </w:rPr>
      </w:pPr>
      <w:r w:rsidRPr="00D902F0">
        <w:rPr>
          <w:i/>
          <w:iCs/>
        </w:rPr>
        <w:t>Data</w:t>
      </w:r>
    </w:p>
    <w:p w14:paraId="1B3E9849" w14:textId="0C82F949" w:rsidR="00BA1610" w:rsidRDefault="00BA1610" w:rsidP="00525045">
      <w:pPr>
        <w:spacing w:line="360" w:lineRule="auto"/>
      </w:pPr>
      <w:r>
        <w:tab/>
        <w:t xml:space="preserve">Data </w:t>
      </w:r>
      <w:r w:rsidR="007A4EF7">
        <w:t>is from the</w:t>
      </w:r>
      <w:r w:rsidR="00912529" w:rsidRPr="00912529">
        <w:t xml:space="preserve"> QSAR fish toxicity Data Set</w:t>
      </w:r>
      <w:r w:rsidR="007A4EF7">
        <w:t xml:space="preserve"> </w:t>
      </w:r>
      <w:r w:rsidR="00912529">
        <w:t xml:space="preserve">located within the </w:t>
      </w:r>
      <w:r w:rsidR="007A4EF7">
        <w:t>UCI Machine Learning Repository</w:t>
      </w:r>
      <w:r w:rsidR="00927BD2">
        <w:t xml:space="preserve"> [2]</w:t>
      </w:r>
      <w:r w:rsidR="007A4EF7">
        <w:t>.</w:t>
      </w:r>
      <w:r w:rsidR="00B05249">
        <w:t xml:space="preserve"> </w:t>
      </w:r>
      <w:r w:rsidR="00B42624">
        <w:t>The data</w:t>
      </w:r>
      <w:r w:rsidR="00B42624" w:rsidRPr="00B42624">
        <w:t xml:space="preserve"> </w:t>
      </w:r>
      <w:r w:rsidR="00A21B74">
        <w:t xml:space="preserve">and </w:t>
      </w:r>
      <w:r w:rsidR="00B42624">
        <w:t>is comprised of</w:t>
      </w:r>
      <w:r w:rsidR="00B42624" w:rsidRPr="00B42624">
        <w:t xml:space="preserve"> </w:t>
      </w:r>
      <w:r w:rsidR="00FA177A">
        <w:t xml:space="preserve">928 chemicals, each containing </w:t>
      </w:r>
      <w:r w:rsidR="00B42624" w:rsidRPr="00B42624">
        <w:t xml:space="preserve">6 molecular descriptors: MLOGP (molecular properties), CIC0 (information indices), GATS1i (2D autocorrelations), </w:t>
      </w:r>
      <w:proofErr w:type="spellStart"/>
      <w:r w:rsidR="00B42624" w:rsidRPr="00B42624">
        <w:t>NdssC</w:t>
      </w:r>
      <w:proofErr w:type="spellEnd"/>
      <w:r w:rsidR="00B42624" w:rsidRPr="00B42624">
        <w:t xml:space="preserve"> (atom-type counts), </w:t>
      </w:r>
      <w:proofErr w:type="spellStart"/>
      <w:r w:rsidR="00B42624" w:rsidRPr="00B42624">
        <w:t>NdsCH</w:t>
      </w:r>
      <w:proofErr w:type="spellEnd"/>
      <w:r w:rsidR="00B42624" w:rsidRPr="00B42624">
        <w:t xml:space="preserve"> (atom-type counts), SM1_Dz(Z) (2D matrix-based descriptors)</w:t>
      </w:r>
      <w:r w:rsidR="00B42624">
        <w:t xml:space="preserve"> and a quantitative response variable </w:t>
      </w:r>
      <w:r w:rsidR="00434B53">
        <w:t>LC</w:t>
      </w:r>
      <w:r w:rsidR="00434B53">
        <w:rPr>
          <w:vertAlign w:val="subscript"/>
        </w:rPr>
        <w:t>50</w:t>
      </w:r>
      <w:r w:rsidR="00434B53">
        <w:t xml:space="preserve"> </w:t>
      </w:r>
      <w:r w:rsidR="00434B53" w:rsidRPr="00434B53">
        <w:t xml:space="preserve">which is the concentration </w:t>
      </w:r>
      <w:r w:rsidR="00434B53">
        <w:t xml:space="preserve">of a chemical </w:t>
      </w:r>
      <w:r w:rsidR="00434B53" w:rsidRPr="00434B53">
        <w:t>that causes death in 50% of test fish over a duration of 96 hours</w:t>
      </w:r>
      <w:r w:rsidR="00B42624" w:rsidRPr="00B42624">
        <w:t>.</w:t>
      </w:r>
    </w:p>
    <w:p w14:paraId="02FD7EFE" w14:textId="63D1EF25" w:rsidR="002E329B" w:rsidRPr="00D902F0" w:rsidRDefault="002E329B" w:rsidP="00525045">
      <w:pPr>
        <w:spacing w:line="360" w:lineRule="auto"/>
        <w:rPr>
          <w:i/>
          <w:iCs/>
        </w:rPr>
      </w:pPr>
      <w:r w:rsidRPr="00D902F0">
        <w:rPr>
          <w:i/>
          <w:iCs/>
        </w:rPr>
        <w:t>Environment</w:t>
      </w:r>
    </w:p>
    <w:p w14:paraId="07D049AB" w14:textId="0D53F29F" w:rsidR="002E329B" w:rsidRDefault="002E329B" w:rsidP="00525045">
      <w:pPr>
        <w:spacing w:line="360" w:lineRule="auto"/>
      </w:pPr>
      <w:r>
        <w:tab/>
        <w:t>The</w:t>
      </w:r>
      <w:r w:rsidR="002A7A4D">
        <w:t xml:space="preserve"> analysis and modeling of the data was </w:t>
      </w:r>
      <w:r w:rsidR="0071246A">
        <w:t xml:space="preserve">performed </w:t>
      </w:r>
      <w:r w:rsidR="00CE05FD">
        <w:t>in an anaconda environment containing</w:t>
      </w:r>
      <w:r w:rsidR="0071246A">
        <w:t xml:space="preserve"> Python</w:t>
      </w:r>
      <w:r w:rsidR="00CE05FD">
        <w:t xml:space="preserve"> 3.9.7 and the following dependencies: </w:t>
      </w:r>
      <w:r w:rsidR="002461E6">
        <w:t xml:space="preserve">pandas, </w:t>
      </w:r>
      <w:proofErr w:type="spellStart"/>
      <w:r w:rsidR="00CE05FD">
        <w:t>numpy</w:t>
      </w:r>
      <w:proofErr w:type="spellEnd"/>
      <w:r w:rsidR="00CE05FD">
        <w:t xml:space="preserve">, scikit-learn, </w:t>
      </w:r>
      <w:proofErr w:type="spellStart"/>
      <w:r w:rsidR="00CE05FD">
        <w:t>stat</w:t>
      </w:r>
      <w:r w:rsidR="003158F9">
        <w:t>s</w:t>
      </w:r>
      <w:r w:rsidR="00CE05FD">
        <w:t>models</w:t>
      </w:r>
      <w:proofErr w:type="spellEnd"/>
      <w:r w:rsidR="00CE05FD">
        <w:t xml:space="preserve">, </w:t>
      </w:r>
      <w:r w:rsidR="00164857">
        <w:t xml:space="preserve">matplotlib, seaborn, </w:t>
      </w:r>
      <w:proofErr w:type="spellStart"/>
      <w:r w:rsidR="00164857">
        <w:t>tensorflow</w:t>
      </w:r>
      <w:proofErr w:type="spellEnd"/>
      <w:r w:rsidR="002461E6">
        <w:t xml:space="preserve">, and </w:t>
      </w:r>
      <w:proofErr w:type="spellStart"/>
      <w:r w:rsidR="002461E6">
        <w:t>umap</w:t>
      </w:r>
      <w:proofErr w:type="spellEnd"/>
      <w:r w:rsidR="00AA5B08">
        <w:t xml:space="preserve"> [26-3</w:t>
      </w:r>
      <w:r w:rsidR="00660BC1">
        <w:t>3</w:t>
      </w:r>
      <w:r w:rsidR="00AA5B08">
        <w:t>]</w:t>
      </w:r>
      <w:r w:rsidR="002461E6">
        <w:t>.</w:t>
      </w:r>
      <w:r w:rsidR="00FA1108">
        <w:t xml:space="preserve"> Random seed</w:t>
      </w:r>
      <w:r w:rsidR="000E6F03">
        <w:t xml:space="preserve"> of 101 was set for all stochastic operations in order to maintain consistency between runs.</w:t>
      </w:r>
    </w:p>
    <w:p w14:paraId="135C2607" w14:textId="39BC8722" w:rsidR="000E6F03" w:rsidRPr="00D902F0" w:rsidRDefault="000E6F03" w:rsidP="00525045">
      <w:pPr>
        <w:spacing w:line="360" w:lineRule="auto"/>
        <w:rPr>
          <w:i/>
          <w:iCs/>
        </w:rPr>
      </w:pPr>
      <w:r w:rsidRPr="00D902F0">
        <w:rPr>
          <w:i/>
          <w:iCs/>
        </w:rPr>
        <w:t>Analysis</w:t>
      </w:r>
    </w:p>
    <w:p w14:paraId="3E244873" w14:textId="21B17214" w:rsidR="000E6F03" w:rsidRDefault="000E6F03" w:rsidP="00FF539B">
      <w:pPr>
        <w:spacing w:line="360" w:lineRule="auto"/>
      </w:pPr>
      <w:r>
        <w:tab/>
      </w:r>
      <w:r w:rsidR="00FC032B">
        <w:t xml:space="preserve">The dataset was loaded via the </w:t>
      </w:r>
      <w:proofErr w:type="gramStart"/>
      <w:r w:rsidR="00FC032B">
        <w:t>pandas</w:t>
      </w:r>
      <w:proofErr w:type="gramEnd"/>
      <w:r w:rsidR="00FC032B">
        <w:t xml:space="preserve"> module and inspected </w:t>
      </w:r>
      <w:r w:rsidR="0078354D">
        <w:t xml:space="preserve">for potential outliers and missing values. A </w:t>
      </w:r>
      <w:proofErr w:type="spellStart"/>
      <w:r w:rsidR="0078354D">
        <w:t>pairplot</w:t>
      </w:r>
      <w:proofErr w:type="spellEnd"/>
      <w:r w:rsidR="0078354D">
        <w:t xml:space="preserve"> of the data was produced and any interesting correlations were plotted in higher resolution.</w:t>
      </w:r>
      <w:r w:rsidR="006F0686">
        <w:t xml:space="preserve"> </w:t>
      </w:r>
      <w:proofErr w:type="spellStart"/>
      <w:r w:rsidR="006F0686">
        <w:t>Pairplots</w:t>
      </w:r>
      <w:proofErr w:type="spellEnd"/>
      <w:r w:rsidR="006F0686">
        <w:t xml:space="preserve"> using the discreet variables </w:t>
      </w:r>
      <w:proofErr w:type="spellStart"/>
      <w:r w:rsidR="006F0686">
        <w:t>NdssC</w:t>
      </w:r>
      <w:proofErr w:type="spellEnd"/>
      <w:r w:rsidR="006F0686">
        <w:t xml:space="preserve"> and </w:t>
      </w:r>
      <w:proofErr w:type="spellStart"/>
      <w:r w:rsidR="006F0686">
        <w:t>NdssCH</w:t>
      </w:r>
      <w:proofErr w:type="spellEnd"/>
      <w:r w:rsidR="006F0686">
        <w:t xml:space="preserve"> were used to inspect potential collinearity between them and </w:t>
      </w:r>
      <w:r w:rsidR="00C0204B">
        <w:t xml:space="preserve">the continuous variables. </w:t>
      </w:r>
      <w:r w:rsidR="003A05CB">
        <w:t xml:space="preserve">Correlation </w:t>
      </w:r>
      <w:r w:rsidR="008327E4">
        <w:t>matrix was produced in order to investigate potential multicollinearity between the descriptors.</w:t>
      </w:r>
      <w:r w:rsidR="00F937D4">
        <w:t xml:space="preserve"> Data was then</w:t>
      </w:r>
      <w:r w:rsidR="001D783A">
        <w:t xml:space="preserve"> z-score normalized and split into a training set, with 80% of the data, and a validation set with the other 20%. </w:t>
      </w:r>
      <w:r w:rsidR="002D55EA">
        <w:t xml:space="preserve">The 6 descriptors were then </w:t>
      </w:r>
      <w:r w:rsidR="00617C6D">
        <w:t>transformed via</w:t>
      </w:r>
      <w:r w:rsidR="002D55EA">
        <w:t xml:space="preserve"> </w:t>
      </w:r>
      <w:proofErr w:type="gramStart"/>
      <w:r w:rsidR="00617C6D">
        <w:t>Principle</w:t>
      </w:r>
      <w:proofErr w:type="gramEnd"/>
      <w:r w:rsidR="00617C6D">
        <w:t xml:space="preserve"> Component Analysis </w:t>
      </w:r>
      <w:r w:rsidR="005D6661">
        <w:t xml:space="preserve">(PCA) </w:t>
      </w:r>
      <w:r w:rsidR="00617C6D">
        <w:t>and UMAP</w:t>
      </w:r>
      <w:r w:rsidR="00EA7E7B">
        <w:t xml:space="preserve"> </w:t>
      </w:r>
      <w:r w:rsidR="000B6BCB">
        <w:t xml:space="preserve">fitted against </w:t>
      </w:r>
      <w:r w:rsidR="0023077B">
        <w:t>l</w:t>
      </w:r>
      <w:r w:rsidR="00A14225">
        <w:t>1</w:t>
      </w:r>
      <w:r w:rsidR="000B6BCB">
        <w:t xml:space="preserve"> </w:t>
      </w:r>
      <w:r w:rsidR="00A14225">
        <w:t>target metric</w:t>
      </w:r>
      <w:r w:rsidR="000B6BCB">
        <w:t xml:space="preserve"> </w:t>
      </w:r>
      <w:r w:rsidR="00EA7E7B">
        <w:t>into 2 dimensions, allowing for visualization of trends in the data.</w:t>
      </w:r>
    </w:p>
    <w:p w14:paraId="77CF8929" w14:textId="60B76E2C" w:rsidR="00EA7E7B" w:rsidRPr="00D902F0" w:rsidRDefault="00EA7E7B" w:rsidP="00525045">
      <w:pPr>
        <w:spacing w:line="360" w:lineRule="auto"/>
        <w:rPr>
          <w:i/>
          <w:iCs/>
        </w:rPr>
      </w:pPr>
      <w:r w:rsidRPr="00D902F0">
        <w:rPr>
          <w:i/>
          <w:iCs/>
        </w:rPr>
        <w:t>Modelling</w:t>
      </w:r>
    </w:p>
    <w:p w14:paraId="325B187E" w14:textId="77777777" w:rsidR="00FF539B" w:rsidRDefault="00EA7E7B" w:rsidP="00525045">
      <w:pPr>
        <w:spacing w:line="360" w:lineRule="auto"/>
      </w:pPr>
      <w:r>
        <w:tab/>
      </w:r>
      <w:r w:rsidR="000B3EA1">
        <w:t>Univariate regression models were developed</w:t>
      </w:r>
      <w:r w:rsidR="008923BD">
        <w:t xml:space="preserve"> for each feature</w:t>
      </w:r>
      <w:r w:rsidR="005F0F9B">
        <w:t xml:space="preserve"> in order to provide a baseline for a multivariate model. The first multivariate model had each feature without any consideration for interaction.</w:t>
      </w:r>
      <w:r w:rsidR="00810016">
        <w:t xml:space="preserve"> It was then reduced removing non-significant variables and </w:t>
      </w:r>
      <w:r w:rsidR="005D6661">
        <w:t>ANOVA</w:t>
      </w:r>
      <w:r w:rsidR="00810016">
        <w:t xml:space="preserve"> was performed to confirm there was no statistical difference between the models. Then </w:t>
      </w:r>
      <w:r w:rsidR="00810016">
        <w:lastRenderedPageBreak/>
        <w:t xml:space="preserve">to test interaction, a </w:t>
      </w:r>
      <w:r w:rsidR="00BC7444">
        <w:t>model was developed with every first order interaction term.</w:t>
      </w:r>
      <w:r w:rsidR="00AC3A7D">
        <w:t xml:space="preserve"> </w:t>
      </w:r>
      <w:r w:rsidR="005D6661">
        <w:t>Again,</w:t>
      </w:r>
      <w:r w:rsidR="00AC3A7D">
        <w:t xml:space="preserve"> insignificant terms were removed to form a reduced model and </w:t>
      </w:r>
      <w:r w:rsidR="00DC5B65">
        <w:t>ANOVA</w:t>
      </w:r>
      <w:r w:rsidR="00AC3A7D">
        <w:t xml:space="preserve"> was performed to confirm a lack of difference.</w:t>
      </w:r>
      <w:r w:rsidR="00744426">
        <w:t xml:space="preserve"> </w:t>
      </w:r>
      <w:r w:rsidR="004E1B8E">
        <w:t xml:space="preserve">All </w:t>
      </w:r>
      <w:r w:rsidR="00E433ED">
        <w:t xml:space="preserve">assumptions of linear regression were checked for the multivariate models. </w:t>
      </w:r>
      <w:r w:rsidR="00F81D75">
        <w:t xml:space="preserve">Regularization techniques were utilized on a model with interaction in order to reduce overfitting. </w:t>
      </w:r>
      <w:r w:rsidR="00144B98">
        <w:t>Random Forrest was then applied in order to allow the computer to learn nonlinear trends in the data.</w:t>
      </w:r>
      <w:r w:rsidR="00052499">
        <w:t xml:space="preserve"> This algorithm underwent grid search to optimize its </w:t>
      </w:r>
    </w:p>
    <w:tbl>
      <w:tblPr>
        <w:tblStyle w:val="TableGrid"/>
        <w:tblpPr w:leftFromText="180" w:rightFromText="180" w:vertAnchor="text" w:horzAnchor="margin" w:tblpY="430"/>
        <w:tblW w:w="0" w:type="auto"/>
        <w:tblLook w:val="04A0" w:firstRow="1" w:lastRow="0" w:firstColumn="1" w:lastColumn="0" w:noHBand="0" w:noVBand="1"/>
      </w:tblPr>
      <w:tblGrid>
        <w:gridCol w:w="4334"/>
        <w:gridCol w:w="4334"/>
      </w:tblGrid>
      <w:tr w:rsidR="00FF539B" w14:paraId="5235ED39" w14:textId="77777777" w:rsidTr="00FF539B">
        <w:trPr>
          <w:trHeight w:val="386"/>
        </w:trPr>
        <w:tc>
          <w:tcPr>
            <w:tcW w:w="4334" w:type="dxa"/>
          </w:tcPr>
          <w:p w14:paraId="6BC76287" w14:textId="77777777" w:rsidR="00FF539B" w:rsidRDefault="00FF539B" w:rsidP="00FF539B">
            <w:pPr>
              <w:spacing w:line="360" w:lineRule="auto"/>
              <w:jc w:val="center"/>
            </w:pPr>
            <w:r>
              <w:t>Parameter</w:t>
            </w:r>
          </w:p>
        </w:tc>
        <w:tc>
          <w:tcPr>
            <w:tcW w:w="4334" w:type="dxa"/>
          </w:tcPr>
          <w:p w14:paraId="5B1BBD31" w14:textId="77777777" w:rsidR="00FF539B" w:rsidRDefault="00FF539B" w:rsidP="00FF539B">
            <w:pPr>
              <w:spacing w:line="360" w:lineRule="auto"/>
              <w:jc w:val="center"/>
            </w:pPr>
            <w:r>
              <w:t>Search Space</w:t>
            </w:r>
          </w:p>
        </w:tc>
      </w:tr>
      <w:tr w:rsidR="00FF539B" w14:paraId="1B24532B" w14:textId="77777777" w:rsidTr="00FF539B">
        <w:trPr>
          <w:trHeight w:val="396"/>
        </w:trPr>
        <w:tc>
          <w:tcPr>
            <w:tcW w:w="4334" w:type="dxa"/>
          </w:tcPr>
          <w:p w14:paraId="79DA772D" w14:textId="77777777" w:rsidR="00FF539B" w:rsidRDefault="00FF539B" w:rsidP="00FF539B">
            <w:pPr>
              <w:spacing w:line="360" w:lineRule="auto"/>
              <w:jc w:val="center"/>
            </w:pPr>
            <w:proofErr w:type="spellStart"/>
            <w:r>
              <w:t>n_estimators</w:t>
            </w:r>
            <w:proofErr w:type="spellEnd"/>
          </w:p>
        </w:tc>
        <w:tc>
          <w:tcPr>
            <w:tcW w:w="4334" w:type="dxa"/>
          </w:tcPr>
          <w:p w14:paraId="4D1AE086" w14:textId="77777777" w:rsidR="00FF539B" w:rsidRDefault="00FF539B" w:rsidP="00FF539B">
            <w:pPr>
              <w:spacing w:line="360" w:lineRule="auto"/>
              <w:jc w:val="center"/>
            </w:pPr>
            <w:r w:rsidRPr="00900C0C">
              <w:t>10,25,30,50,100,200</w:t>
            </w:r>
          </w:p>
        </w:tc>
      </w:tr>
      <w:tr w:rsidR="00FF539B" w14:paraId="7B5518C4" w14:textId="77777777" w:rsidTr="00FF539B">
        <w:trPr>
          <w:trHeight w:val="386"/>
        </w:trPr>
        <w:tc>
          <w:tcPr>
            <w:tcW w:w="4334" w:type="dxa"/>
          </w:tcPr>
          <w:p w14:paraId="5B974DF8" w14:textId="77777777" w:rsidR="00FF539B" w:rsidRDefault="00FF539B" w:rsidP="00FF539B">
            <w:pPr>
              <w:spacing w:line="360" w:lineRule="auto"/>
              <w:jc w:val="center"/>
            </w:pPr>
            <w:proofErr w:type="spellStart"/>
            <w:r>
              <w:t>max_depth</w:t>
            </w:r>
            <w:proofErr w:type="spellEnd"/>
          </w:p>
        </w:tc>
        <w:tc>
          <w:tcPr>
            <w:tcW w:w="4334" w:type="dxa"/>
          </w:tcPr>
          <w:p w14:paraId="56970985" w14:textId="77777777" w:rsidR="00FF539B" w:rsidRDefault="00FF539B" w:rsidP="00FF539B">
            <w:pPr>
              <w:spacing w:line="360" w:lineRule="auto"/>
              <w:jc w:val="center"/>
            </w:pPr>
            <w:r w:rsidRPr="00900C0C">
              <w:t>2,3,5,10,20</w:t>
            </w:r>
          </w:p>
        </w:tc>
      </w:tr>
      <w:tr w:rsidR="00FF539B" w14:paraId="684D2CAE" w14:textId="77777777" w:rsidTr="00FF539B">
        <w:trPr>
          <w:trHeight w:val="396"/>
        </w:trPr>
        <w:tc>
          <w:tcPr>
            <w:tcW w:w="4334" w:type="dxa"/>
          </w:tcPr>
          <w:p w14:paraId="0AA41529" w14:textId="77777777" w:rsidR="00FF539B" w:rsidRDefault="00FF539B" w:rsidP="00FF539B">
            <w:pPr>
              <w:spacing w:line="360" w:lineRule="auto"/>
              <w:jc w:val="center"/>
            </w:pPr>
            <w:proofErr w:type="spellStart"/>
            <w:r>
              <w:t>min_samples_leaf</w:t>
            </w:r>
            <w:proofErr w:type="spellEnd"/>
          </w:p>
        </w:tc>
        <w:tc>
          <w:tcPr>
            <w:tcW w:w="4334" w:type="dxa"/>
          </w:tcPr>
          <w:p w14:paraId="53CC8668" w14:textId="77777777" w:rsidR="00FF539B" w:rsidRDefault="00FF539B" w:rsidP="00FF539B">
            <w:pPr>
              <w:spacing w:line="360" w:lineRule="auto"/>
              <w:jc w:val="center"/>
            </w:pPr>
            <w:r w:rsidRPr="00480459">
              <w:t>5,10,20,50,100,200</w:t>
            </w:r>
          </w:p>
        </w:tc>
      </w:tr>
    </w:tbl>
    <w:p w14:paraId="7A28EDFB" w14:textId="374021BD" w:rsidR="004B45B1" w:rsidRDefault="00052499" w:rsidP="00525045">
      <w:pPr>
        <w:spacing w:line="360" w:lineRule="auto"/>
      </w:pPr>
      <w:r>
        <w:t>hyperparameters.</w:t>
      </w:r>
    </w:p>
    <w:p w14:paraId="704D0F4C" w14:textId="329BABB6" w:rsidR="004B45B1" w:rsidRDefault="00480459" w:rsidP="00525045">
      <w:pPr>
        <w:spacing w:line="360" w:lineRule="auto"/>
        <w:jc w:val="center"/>
      </w:pPr>
      <w:bookmarkStart w:id="0" w:name="_Hlk109858133"/>
      <w:r>
        <w:t>FIGURE 1: Search space for Random Forest Optimization</w:t>
      </w:r>
    </w:p>
    <w:bookmarkEnd w:id="0"/>
    <w:p w14:paraId="1B3B1E2C" w14:textId="19173EF5" w:rsidR="00480459" w:rsidRDefault="00FF539B" w:rsidP="00525045">
      <w:pPr>
        <w:spacing w:line="360" w:lineRule="auto"/>
      </w:pPr>
      <w:r>
        <w:rPr>
          <w:noProof/>
        </w:rPr>
        <w:drawing>
          <wp:anchor distT="0" distB="0" distL="114300" distR="114300" simplePos="0" relativeHeight="251658240" behindDoc="1" locked="0" layoutInCell="1" allowOverlap="1" wp14:anchorId="5EC6E951" wp14:editId="2810BC97">
            <wp:simplePos x="0" y="0"/>
            <wp:positionH relativeFrom="margin">
              <wp:posOffset>1212739</wp:posOffset>
            </wp:positionH>
            <wp:positionV relativeFrom="paragraph">
              <wp:posOffset>325506</wp:posOffset>
            </wp:positionV>
            <wp:extent cx="3387090" cy="2620010"/>
            <wp:effectExtent l="0" t="0" r="3810" b="889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7090" cy="2620010"/>
                    </a:xfrm>
                    <a:prstGeom prst="rect">
                      <a:avLst/>
                    </a:prstGeom>
                  </pic:spPr>
                </pic:pic>
              </a:graphicData>
            </a:graphic>
            <wp14:sizeRelH relativeFrom="margin">
              <wp14:pctWidth>0</wp14:pctWidth>
            </wp14:sizeRelH>
            <wp14:sizeRelV relativeFrom="margin">
              <wp14:pctHeight>0</wp14:pctHeight>
            </wp14:sizeRelV>
          </wp:anchor>
        </w:drawing>
      </w:r>
      <w:r w:rsidR="009824F0">
        <w:t xml:space="preserve"> </w:t>
      </w:r>
      <w:r w:rsidR="00EA69A8">
        <w:t>Neural networks were tested to determine the efficacy of a computationally expensive model.</w:t>
      </w:r>
      <w:r w:rsidR="007D6A03">
        <w:t xml:space="preserve"> </w:t>
      </w:r>
    </w:p>
    <w:p w14:paraId="508E692D" w14:textId="039BB176" w:rsidR="003433F7" w:rsidRDefault="003433F7" w:rsidP="00525045">
      <w:pPr>
        <w:spacing w:line="360" w:lineRule="auto"/>
        <w:jc w:val="center"/>
      </w:pPr>
      <w:r>
        <w:t xml:space="preserve">FIGURE 2: </w:t>
      </w:r>
      <w:r w:rsidR="00736E6F">
        <w:t>Neural Network Model Summary</w:t>
      </w:r>
    </w:p>
    <w:p w14:paraId="37B5416A" w14:textId="52735397" w:rsidR="00FF539B" w:rsidRDefault="007D6A03" w:rsidP="00FF539B">
      <w:pPr>
        <w:spacing w:line="360" w:lineRule="auto"/>
      </w:pPr>
      <w:r>
        <w:t>Finally, the k</w:t>
      </w:r>
      <w:r w:rsidR="00D902F0">
        <w:t>-</w:t>
      </w:r>
      <w:r>
        <w:t xml:space="preserve">nearest neighbor was optimized using grid search and used to test the efficacy of </w:t>
      </w:r>
      <w:r w:rsidR="00AE09B6">
        <w:t>distance-based</w:t>
      </w:r>
      <w:r>
        <w:t xml:space="preserve"> modeling. </w:t>
      </w:r>
    </w:p>
    <w:tbl>
      <w:tblPr>
        <w:tblStyle w:val="TableGrid"/>
        <w:tblpPr w:leftFromText="180" w:rightFromText="180" w:vertAnchor="page" w:horzAnchor="margin" w:tblpXSpec="center" w:tblpY="1804"/>
        <w:tblW w:w="0" w:type="auto"/>
        <w:tblLook w:val="04A0" w:firstRow="1" w:lastRow="0" w:firstColumn="1" w:lastColumn="0" w:noHBand="0" w:noVBand="1"/>
      </w:tblPr>
      <w:tblGrid>
        <w:gridCol w:w="4165"/>
        <w:gridCol w:w="4165"/>
      </w:tblGrid>
      <w:tr w:rsidR="00011DAD" w14:paraId="23AE9B57" w14:textId="77777777" w:rsidTr="00011DAD">
        <w:trPr>
          <w:trHeight w:val="443"/>
        </w:trPr>
        <w:tc>
          <w:tcPr>
            <w:tcW w:w="4165" w:type="dxa"/>
          </w:tcPr>
          <w:p w14:paraId="24A7ADD0" w14:textId="77777777" w:rsidR="00011DAD" w:rsidRDefault="00011DAD" w:rsidP="00011DAD">
            <w:pPr>
              <w:spacing w:line="360" w:lineRule="auto"/>
              <w:jc w:val="center"/>
            </w:pPr>
            <w:r>
              <w:lastRenderedPageBreak/>
              <w:t>Parameter</w:t>
            </w:r>
          </w:p>
        </w:tc>
        <w:tc>
          <w:tcPr>
            <w:tcW w:w="4165" w:type="dxa"/>
          </w:tcPr>
          <w:p w14:paraId="4FC3C021" w14:textId="77777777" w:rsidR="00011DAD" w:rsidRDefault="00011DAD" w:rsidP="00011DAD">
            <w:pPr>
              <w:spacing w:line="360" w:lineRule="auto"/>
              <w:jc w:val="center"/>
            </w:pPr>
            <w:r>
              <w:t>Search Space</w:t>
            </w:r>
          </w:p>
        </w:tc>
      </w:tr>
      <w:tr w:rsidR="00011DAD" w14:paraId="404470B7" w14:textId="77777777" w:rsidTr="00011DAD">
        <w:trPr>
          <w:trHeight w:val="454"/>
        </w:trPr>
        <w:tc>
          <w:tcPr>
            <w:tcW w:w="4165" w:type="dxa"/>
          </w:tcPr>
          <w:p w14:paraId="7C8A1AEA" w14:textId="77777777" w:rsidR="00011DAD" w:rsidRDefault="00011DAD" w:rsidP="00011DAD">
            <w:pPr>
              <w:spacing w:line="360" w:lineRule="auto"/>
              <w:jc w:val="center"/>
            </w:pPr>
            <w:proofErr w:type="spellStart"/>
            <w:r>
              <w:t>n_neighbors</w:t>
            </w:r>
            <w:proofErr w:type="spellEnd"/>
            <w:r>
              <w:t xml:space="preserve"> (k)</w:t>
            </w:r>
          </w:p>
        </w:tc>
        <w:tc>
          <w:tcPr>
            <w:tcW w:w="4165" w:type="dxa"/>
          </w:tcPr>
          <w:p w14:paraId="593779B1" w14:textId="77777777" w:rsidR="00011DAD" w:rsidRDefault="00011DAD" w:rsidP="00011DAD">
            <w:pPr>
              <w:spacing w:line="360" w:lineRule="auto"/>
              <w:jc w:val="center"/>
            </w:pPr>
            <w:r>
              <w:t>1:6</w:t>
            </w:r>
          </w:p>
        </w:tc>
      </w:tr>
      <w:tr w:rsidR="00011DAD" w14:paraId="14664FED" w14:textId="77777777" w:rsidTr="00011DAD">
        <w:trPr>
          <w:trHeight w:val="443"/>
        </w:trPr>
        <w:tc>
          <w:tcPr>
            <w:tcW w:w="4165" w:type="dxa"/>
          </w:tcPr>
          <w:p w14:paraId="1CA4E829" w14:textId="77777777" w:rsidR="00011DAD" w:rsidRDefault="00011DAD" w:rsidP="00011DAD">
            <w:pPr>
              <w:spacing w:line="360" w:lineRule="auto"/>
              <w:jc w:val="center"/>
            </w:pPr>
            <w:r>
              <w:t>weights</w:t>
            </w:r>
          </w:p>
        </w:tc>
        <w:tc>
          <w:tcPr>
            <w:tcW w:w="4165" w:type="dxa"/>
          </w:tcPr>
          <w:p w14:paraId="7D6B31E6" w14:textId="77777777" w:rsidR="00011DAD" w:rsidRDefault="00011DAD" w:rsidP="00011DAD">
            <w:pPr>
              <w:spacing w:line="360" w:lineRule="auto"/>
              <w:jc w:val="center"/>
            </w:pPr>
            <w:r>
              <w:t>Uniform, Distance</w:t>
            </w:r>
          </w:p>
        </w:tc>
      </w:tr>
      <w:tr w:rsidR="00011DAD" w14:paraId="5134D19A" w14:textId="77777777" w:rsidTr="00011DAD">
        <w:trPr>
          <w:trHeight w:val="454"/>
        </w:trPr>
        <w:tc>
          <w:tcPr>
            <w:tcW w:w="4165" w:type="dxa"/>
          </w:tcPr>
          <w:p w14:paraId="3414E4E1" w14:textId="77777777" w:rsidR="00011DAD" w:rsidRDefault="00011DAD" w:rsidP="00011DAD">
            <w:pPr>
              <w:spacing w:line="360" w:lineRule="auto"/>
              <w:jc w:val="center"/>
            </w:pPr>
            <w:r>
              <w:t>p</w:t>
            </w:r>
          </w:p>
        </w:tc>
        <w:tc>
          <w:tcPr>
            <w:tcW w:w="4165" w:type="dxa"/>
          </w:tcPr>
          <w:p w14:paraId="209D64E8" w14:textId="77777777" w:rsidR="00011DAD" w:rsidRDefault="00011DAD" w:rsidP="00011DAD">
            <w:pPr>
              <w:spacing w:line="360" w:lineRule="auto"/>
              <w:jc w:val="center"/>
            </w:pPr>
            <w:r>
              <w:t>1 (Manhattan),2 (Euclidean)</w:t>
            </w:r>
          </w:p>
        </w:tc>
      </w:tr>
    </w:tbl>
    <w:p w14:paraId="3C883181" w14:textId="625EC9EE" w:rsidR="00736E6F" w:rsidRDefault="00736E6F" w:rsidP="00525045">
      <w:pPr>
        <w:spacing w:line="360" w:lineRule="auto"/>
        <w:jc w:val="center"/>
      </w:pPr>
      <w:r>
        <w:t>FIGURE 3: Search space for KNN Optimization</w:t>
      </w:r>
    </w:p>
    <w:p w14:paraId="5C15F9D2" w14:textId="7CD1EE59" w:rsidR="00FA39CA" w:rsidRDefault="00904588" w:rsidP="00525045">
      <w:pPr>
        <w:spacing w:line="360" w:lineRule="auto"/>
      </w:pPr>
      <w:r>
        <w:t>All</w:t>
      </w:r>
      <w:r w:rsidR="00A91F3B">
        <w:t xml:space="preserve"> these models were tested against the validation set and M</w:t>
      </w:r>
      <w:r w:rsidR="00B36B2A">
        <w:t>ean Squared Error (MSE)</w:t>
      </w:r>
      <w:r w:rsidR="00A91F3B">
        <w:t xml:space="preserve">, </w:t>
      </w:r>
      <w:r w:rsidR="00B36B2A">
        <w:t>Mean Average Error (MAE)</w:t>
      </w:r>
      <w:r w:rsidR="00A91F3B">
        <w:t>, and R</w:t>
      </w:r>
      <w:r w:rsidR="00A91F3B">
        <w:rPr>
          <w:vertAlign w:val="superscript"/>
        </w:rPr>
        <w:t>2</w:t>
      </w:r>
      <w:r w:rsidR="00A91F3B">
        <w:t xml:space="preserve"> scores were reported.</w:t>
      </w:r>
      <w:r w:rsidR="00C52950">
        <w:t xml:space="preserve"> Full </w:t>
      </w:r>
      <w:r w:rsidR="00790CB6">
        <w:t xml:space="preserve">code and </w:t>
      </w:r>
      <w:r w:rsidR="00A22B29">
        <w:t>hyperparameters are found in the appendix.</w:t>
      </w:r>
      <w:r w:rsidR="00790CB6">
        <w:t xml:space="preserve"> </w:t>
      </w:r>
    </w:p>
    <w:p w14:paraId="170A0026" w14:textId="517341A3" w:rsidR="004B74C5" w:rsidRDefault="00F62861" w:rsidP="00525045">
      <w:pPr>
        <w:spacing w:line="360" w:lineRule="auto"/>
        <w:jc w:val="center"/>
      </w:pPr>
      <w:r>
        <w:t>RESULTS</w:t>
      </w:r>
    </w:p>
    <w:p w14:paraId="2B67D564" w14:textId="4DA9EB06" w:rsidR="00FF539B" w:rsidRPr="00FF539B" w:rsidRDefault="00FF539B" w:rsidP="00FF539B">
      <w:pPr>
        <w:spacing w:line="360" w:lineRule="auto"/>
        <w:rPr>
          <w:i/>
          <w:iCs/>
        </w:rPr>
      </w:pPr>
      <w:r w:rsidRPr="00D902F0">
        <w:rPr>
          <w:i/>
          <w:iCs/>
          <w:noProof/>
        </w:rPr>
        <w:drawing>
          <wp:anchor distT="0" distB="0" distL="114300" distR="114300" simplePos="0" relativeHeight="251663360" behindDoc="0" locked="0" layoutInCell="1" allowOverlap="1" wp14:anchorId="61AC695C" wp14:editId="1C1FC350">
            <wp:simplePos x="0" y="0"/>
            <wp:positionH relativeFrom="margin">
              <wp:posOffset>3100042</wp:posOffset>
            </wp:positionH>
            <wp:positionV relativeFrom="page">
              <wp:posOffset>4189868</wp:posOffset>
            </wp:positionV>
            <wp:extent cx="3162300" cy="2341880"/>
            <wp:effectExtent l="0" t="0" r="0" b="127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D241B67" wp14:editId="61DECF0C">
            <wp:simplePos x="0" y="0"/>
            <wp:positionH relativeFrom="margin">
              <wp:posOffset>-190721</wp:posOffset>
            </wp:positionH>
            <wp:positionV relativeFrom="paragraph">
              <wp:posOffset>262393</wp:posOffset>
            </wp:positionV>
            <wp:extent cx="3181985" cy="2353310"/>
            <wp:effectExtent l="0" t="0" r="0" b="889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98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661" w:rsidRPr="00D902F0">
        <w:rPr>
          <w:i/>
          <w:iCs/>
        </w:rPr>
        <w:t>Dimensionality Reduction</w:t>
      </w:r>
    </w:p>
    <w:p w14:paraId="396F9DD7" w14:textId="77777777" w:rsidR="00FF539B" w:rsidRPr="00FF539B" w:rsidRDefault="00FF539B" w:rsidP="00FF539B">
      <w:pPr>
        <w:spacing w:line="360" w:lineRule="auto"/>
        <w:jc w:val="center"/>
      </w:pPr>
      <w:r w:rsidRPr="00FF539B">
        <w:t>FIGURE</w:t>
      </w:r>
      <w:r>
        <w:t>S 4&amp;5</w:t>
      </w:r>
      <w:r w:rsidRPr="00FF539B">
        <w:t>: PCA</w:t>
      </w:r>
      <w:r>
        <w:t xml:space="preserve"> and UMAP</w:t>
      </w:r>
      <w:r w:rsidRPr="00FF539B">
        <w:t xml:space="preserve"> on Training Features</w:t>
      </w:r>
    </w:p>
    <w:p w14:paraId="55E2C5BA" w14:textId="0AAA12BC" w:rsidR="00734DA0" w:rsidRPr="00D902F0" w:rsidRDefault="007B5C9E" w:rsidP="00525045">
      <w:pPr>
        <w:spacing w:line="360" w:lineRule="auto"/>
        <w:rPr>
          <w:i/>
          <w:iCs/>
        </w:rPr>
      </w:pPr>
      <w:r w:rsidRPr="00D902F0">
        <w:rPr>
          <w:i/>
          <w:iCs/>
        </w:rPr>
        <w:t>Linear Regression</w:t>
      </w:r>
    </w:p>
    <w:p w14:paraId="0610589E" w14:textId="5E705CBF" w:rsidR="00776743" w:rsidRDefault="007B5C9E" w:rsidP="00525045">
      <w:pPr>
        <w:spacing w:line="360" w:lineRule="auto"/>
        <w:rPr>
          <w:rFonts w:eastAsiaTheme="minorEastAsia"/>
        </w:rPr>
      </w:pPr>
      <w:r>
        <w:rPr>
          <w:i/>
          <w:iCs/>
        </w:rPr>
        <w:tab/>
      </w:r>
      <w:r w:rsidR="00E3740C" w:rsidRPr="003775D0">
        <w:t xml:space="preserve">Univariate </w:t>
      </w:r>
      <w:r w:rsidR="003775D0" w:rsidRPr="003775D0">
        <w:t>m</w:t>
      </w:r>
      <w:r w:rsidR="00E3740C" w:rsidRPr="003775D0">
        <w:t xml:space="preserve">odels were first tested to </w:t>
      </w:r>
      <w:r w:rsidR="00F175B3" w:rsidRPr="003775D0">
        <w:t>establish a</w:t>
      </w:r>
      <w:r w:rsidR="002C0D0F" w:rsidRPr="003775D0">
        <w:t xml:space="preserve"> performance baseline for the multivariate model and determine which variables might be of more importance in the multivariate model.</w:t>
      </w:r>
      <w:r w:rsidR="003775D0" w:rsidRPr="003775D0">
        <w:t xml:space="preserve"> The strongest univariate model</w:t>
      </w:r>
      <w:r w:rsidR="003775D0">
        <w:t xml:space="preserve"> was </w:t>
      </w:r>
      <w:r w:rsidR="006C089E">
        <w:t xml:space="preserve">based on </w:t>
      </w:r>
      <w:r w:rsidR="00DA614D">
        <w:t>MLOGP and</w:t>
      </w:r>
      <w:r w:rsidR="006C089E">
        <w:t xml:space="preserve"> had a training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=0.423</m:t>
        </m:r>
      </m:oMath>
      <w:r w:rsidR="006C089E">
        <w:rPr>
          <w:rFonts w:eastAsiaTheme="minorEastAsia"/>
        </w:rPr>
        <w:t xml:space="preserve"> and a testing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=0.412</m:t>
        </m:r>
      </m:oMath>
      <w:r w:rsidR="00113062">
        <w:rPr>
          <w:rFonts w:eastAsiaTheme="minorEastAsia"/>
        </w:rPr>
        <w:t xml:space="preserve">. </w:t>
      </w:r>
      <w:r w:rsidR="00BC6FC1">
        <w:rPr>
          <w:rFonts w:eastAsiaTheme="minorEastAsia"/>
        </w:rPr>
        <w:t xml:space="preserve">The multivariate model </w:t>
      </w:r>
      <w:r w:rsidR="00823D1C">
        <w:rPr>
          <w:rFonts w:eastAsiaTheme="minorEastAsia"/>
        </w:rPr>
        <w:t xml:space="preserve">without interaction </w:t>
      </w:r>
      <w:r w:rsidR="00BC6FC1">
        <w:rPr>
          <w:rFonts w:eastAsiaTheme="minorEastAsia"/>
        </w:rPr>
        <w:t xml:space="preserve">had higher </w:t>
      </w:r>
    </w:p>
    <w:p w14:paraId="58898585" w14:textId="550B3BD7" w:rsidR="00776743" w:rsidRDefault="00BC6FC1" w:rsidP="00525045">
      <w:pPr>
        <w:spacing w:line="360" w:lineRule="auto"/>
      </w:pPr>
      <w:r>
        <w:t xml:space="preserve">performance, with a training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=0.564</m:t>
        </m:r>
      </m:oMath>
      <w:r w:rsidR="00CC4950">
        <w:t xml:space="preserve"> and testing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=0.610</m:t>
        </m:r>
      </m:oMath>
      <w:r w:rsidR="002C3E6E">
        <w:t xml:space="preserve">. Partial F-test revealed the </w:t>
      </w:r>
    </w:p>
    <w:p w14:paraId="13A18DB1" w14:textId="0E81F64F" w:rsidR="007B5C9E" w:rsidRDefault="00525045" w:rsidP="00525045">
      <w:pPr>
        <w:spacing w:line="360" w:lineRule="auto"/>
      </w:pPr>
      <w:r>
        <w:rPr>
          <w:noProof/>
        </w:rPr>
        <w:lastRenderedPageBreak/>
        <w:drawing>
          <wp:anchor distT="0" distB="0" distL="114300" distR="114300" simplePos="0" relativeHeight="251661312" behindDoc="1" locked="0" layoutInCell="1" allowOverlap="1" wp14:anchorId="20F0469A" wp14:editId="2AD2DE96">
            <wp:simplePos x="0" y="0"/>
            <wp:positionH relativeFrom="margin">
              <wp:align>center</wp:align>
            </wp:positionH>
            <wp:positionV relativeFrom="paragraph">
              <wp:posOffset>2941789</wp:posOffset>
            </wp:positionV>
            <wp:extent cx="3961139" cy="3864334"/>
            <wp:effectExtent l="0" t="0" r="1270" b="3175"/>
            <wp:wrapTopAndBottom/>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1139" cy="386433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24E0A">
        <w:t>NdssC</w:t>
      </w:r>
      <w:proofErr w:type="spellEnd"/>
      <w:r w:rsidR="00F24E0A">
        <w:t xml:space="preserve"> variable was not significant at </w:t>
      </w:r>
      <m:oMath>
        <m:r>
          <w:rPr>
            <w:rFonts w:ascii="Cambria Math" w:hAnsi="Cambria Math"/>
          </w:rPr>
          <m:t>α= 0.05</m:t>
        </m:r>
      </m:oMath>
      <w:r w:rsidR="00F24E0A">
        <w:t xml:space="preserve"> and thus a reduced model was tested </w:t>
      </w:r>
      <w:r w:rsidR="00823D1C">
        <w:t xml:space="preserve">removing the insignificant variable. ANOVA was performed between the full and reduced model, </w:t>
      </w:r>
      <w:r w:rsidR="00796932">
        <w:t>and</w:t>
      </w:r>
      <w:r w:rsidR="002D16F6">
        <w:t xml:space="preserve"> there was</w:t>
      </w:r>
      <w:r w:rsidR="00796932">
        <w:t xml:space="preserve"> </w:t>
      </w:r>
      <w:r w:rsidR="002D16F6">
        <w:t xml:space="preserve">no indication of statistically significant difference between the full and reduced model. </w:t>
      </w:r>
      <w:r w:rsidR="004B3B27">
        <w:t xml:space="preserve">Training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=0.563</m:t>
        </m:r>
      </m:oMath>
      <w:r w:rsidR="004B3B27">
        <w:t xml:space="preserve">  and  testing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=0.607</m:t>
        </m:r>
      </m:oMath>
      <w:r w:rsidR="00E934E3">
        <w:t xml:space="preserve"> </w:t>
      </w:r>
      <w:r w:rsidR="00E934E3" w:rsidRPr="00E934E3">
        <w:t>for the reduced model</w:t>
      </w:r>
      <w:r w:rsidR="00E934E3">
        <w:t xml:space="preserve">. </w:t>
      </w:r>
      <w:r w:rsidR="0095581B">
        <w:t xml:space="preserve">The </w:t>
      </w:r>
      <w:r w:rsidR="00722BBB">
        <w:t xml:space="preserve">model with all possible first order interactions was then </w:t>
      </w:r>
      <w:r w:rsidR="00D25E31">
        <w:t>fitted and</w:t>
      </w:r>
      <w:r w:rsidR="00722BBB">
        <w:t xml:space="preserve"> produced a training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=0.614</m:t>
        </m:r>
      </m:oMath>
      <w:r w:rsidR="00C6350F">
        <w:t xml:space="preserve"> and testing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=0.607</m:t>
        </m:r>
      </m:oMath>
      <w:r w:rsidR="00C6350F">
        <w:t xml:space="preserve">. All insignificant terms were removed from the model </w:t>
      </w:r>
      <w:r w:rsidR="007A3F23">
        <w:t xml:space="preserve">and ANOVA confirmed there was no statistically significant differences between the full and reduced model at  </w:t>
      </w:r>
      <m:oMath>
        <m:r>
          <w:rPr>
            <w:rFonts w:ascii="Cambria Math" w:hAnsi="Cambria Math"/>
          </w:rPr>
          <m:t>α= 0.05</m:t>
        </m:r>
      </m:oMath>
      <w:r w:rsidR="007A3F23">
        <w:t>.</w:t>
      </w:r>
      <w:r w:rsidR="00416F56">
        <w:t xml:space="preserve"> </w:t>
      </w:r>
      <w:r w:rsidR="007A3F23">
        <w:t xml:space="preserve">The reduced first order model </w:t>
      </w:r>
      <w:r w:rsidR="00C8648B">
        <w:t xml:space="preserve">produced a training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=0.603</m:t>
        </m:r>
      </m:oMath>
      <w:r w:rsidR="00C8648B">
        <w:t xml:space="preserve"> and a testing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=0.589</m:t>
        </m:r>
      </m:oMath>
      <w:r w:rsidR="00A16D92">
        <w:t xml:space="preserve">. All assumptions of linear regression were validated for the model utilizing </w:t>
      </w:r>
      <w:r w:rsidR="002E1F50">
        <w:t>diagnostic plots</w:t>
      </w:r>
      <w:r w:rsidR="007124E7">
        <w:t xml:space="preserve"> and VIF</w:t>
      </w:r>
      <w:r w:rsidR="00D902F0">
        <w:t xml:space="preserve"> a</w:t>
      </w:r>
      <w:r w:rsidR="007124E7">
        <w:t xml:space="preserve">nalysis. </w:t>
      </w:r>
      <w:r w:rsidR="00462266">
        <w:t>All</w:t>
      </w:r>
      <w:r w:rsidR="005F77F4">
        <w:t xml:space="preserve"> the m</w:t>
      </w:r>
      <w:r w:rsidR="0062252F">
        <w:t xml:space="preserve">odel </w:t>
      </w:r>
      <w:r w:rsidR="005F77F4">
        <w:t>s</w:t>
      </w:r>
      <w:r w:rsidR="0062252F">
        <w:t>ummar</w:t>
      </w:r>
      <w:r w:rsidR="005F77F4">
        <w:t>ies</w:t>
      </w:r>
      <w:r w:rsidR="0062252F">
        <w:t>, ANOVA</w:t>
      </w:r>
      <w:r w:rsidR="005F77F4">
        <w:t>, diagnostics</w:t>
      </w:r>
      <w:r w:rsidR="0062252F">
        <w:t xml:space="preserve">, </w:t>
      </w:r>
      <w:r w:rsidR="005F77F4">
        <w:t>and validation scores are found in the appendix.</w:t>
      </w:r>
    </w:p>
    <w:p w14:paraId="1D9FD661" w14:textId="35DBA107" w:rsidR="00776743" w:rsidRPr="00776743" w:rsidRDefault="00776743" w:rsidP="00525045">
      <w:pPr>
        <w:spacing w:line="360" w:lineRule="auto"/>
        <w:jc w:val="center"/>
      </w:pPr>
      <w:r w:rsidRPr="00776743">
        <w:t>FIGURE 6: Diagnostic Plots for the Full Interaction Model</w:t>
      </w:r>
    </w:p>
    <w:p w14:paraId="7163AF66" w14:textId="1A44CF92" w:rsidR="002E1F50" w:rsidRPr="00D902F0" w:rsidRDefault="00543DA1" w:rsidP="00525045">
      <w:pPr>
        <w:spacing w:line="360" w:lineRule="auto"/>
        <w:rPr>
          <w:i/>
          <w:iCs/>
        </w:rPr>
      </w:pPr>
      <w:r w:rsidRPr="00D902F0">
        <w:rPr>
          <w:i/>
          <w:iCs/>
        </w:rPr>
        <w:t>Regularization</w:t>
      </w:r>
    </w:p>
    <w:p w14:paraId="4582431D" w14:textId="272149EA" w:rsidR="00543DA1" w:rsidRDefault="00543DA1" w:rsidP="00525045">
      <w:pPr>
        <w:spacing w:line="360" w:lineRule="auto"/>
      </w:pPr>
      <w:r>
        <w:tab/>
        <w:t xml:space="preserve">Regularization techniques were applied on the </w:t>
      </w:r>
      <w:r w:rsidR="006C2C39">
        <w:t xml:space="preserve">second order </w:t>
      </w:r>
      <w:r w:rsidR="00F01016">
        <w:t xml:space="preserve">regression model with all terms. While adding more features gives the model more information to train, it is prone to </w:t>
      </w:r>
      <w:r w:rsidR="00F01016">
        <w:lastRenderedPageBreak/>
        <w:t xml:space="preserve">overfitting leading to poor validation results. The goal of regularization is to constrain the model </w:t>
      </w:r>
      <w:r w:rsidR="00F90D34">
        <w:t>and prevent overfitting</w:t>
      </w:r>
      <w:r w:rsidR="00C670F2">
        <w:t xml:space="preserve"> while providing more information than simple multivariate regression</w:t>
      </w:r>
      <w:r w:rsidR="00F90D34">
        <w:t xml:space="preserve">. </w:t>
      </w:r>
      <w:r w:rsidR="00C670F2">
        <w:t xml:space="preserve">Three regularization techniques were utilized: </w:t>
      </w:r>
      <w:r w:rsidR="001368AF">
        <w:t xml:space="preserve">Ridge, Lasso, and </w:t>
      </w:r>
      <w:proofErr w:type="spellStart"/>
      <w:r w:rsidR="001368AF">
        <w:t>Elasticnet</w:t>
      </w:r>
      <w:proofErr w:type="spellEnd"/>
      <w:r w:rsidR="001368AF">
        <w:t xml:space="preserve">. Ridge regularization </w:t>
      </w:r>
      <w:r w:rsidR="00626537">
        <w:t>produced</w:t>
      </w:r>
      <w:r w:rsidR="001368AF">
        <w:t xml:space="preserve"> </w:t>
      </w:r>
      <w:r w:rsidR="00626537">
        <w:t xml:space="preserve">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=0.620</m:t>
        </m:r>
      </m:oMath>
      <w:r w:rsidR="00856B1A">
        <w:t xml:space="preserve">, </w:t>
      </w:r>
      <w:r w:rsidR="00626537">
        <w:t xml:space="preserve">Lasso regularization produced 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=0.608</m:t>
        </m:r>
      </m:oMath>
      <w:r w:rsidR="00856B1A">
        <w:t xml:space="preserve">, and </w:t>
      </w:r>
      <w:proofErr w:type="spellStart"/>
      <w:r w:rsidR="00856B1A">
        <w:t>Elasticnet</w:t>
      </w:r>
      <w:proofErr w:type="spellEnd"/>
      <w:r w:rsidR="00856B1A">
        <w:t xml:space="preserve"> produced 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=0.620</m:t>
        </m:r>
      </m:oMath>
      <w:r w:rsidR="008348A3">
        <w:t>.</w:t>
      </w:r>
      <w:r w:rsidR="00683224">
        <w:t xml:space="preserve"> </w:t>
      </w:r>
      <w:r w:rsidR="001B0CD4">
        <w:t>All</w:t>
      </w:r>
      <w:r w:rsidR="00683224">
        <w:t xml:space="preserve"> </w:t>
      </w:r>
      <w:r w:rsidR="001B0CD4">
        <w:t>validation scores are in the appendix.</w:t>
      </w:r>
    </w:p>
    <w:p w14:paraId="2A539B8D" w14:textId="4EE4D0A8" w:rsidR="000060DB" w:rsidRPr="00D902F0" w:rsidRDefault="000060DB" w:rsidP="00525045">
      <w:pPr>
        <w:spacing w:line="360" w:lineRule="auto"/>
        <w:rPr>
          <w:i/>
          <w:iCs/>
        </w:rPr>
      </w:pPr>
      <w:r w:rsidRPr="00D902F0">
        <w:rPr>
          <w:i/>
          <w:iCs/>
        </w:rPr>
        <w:t>Random Forest</w:t>
      </w:r>
    </w:p>
    <w:p w14:paraId="16F4FC18" w14:textId="62AF02F6" w:rsidR="00D902F0" w:rsidRDefault="00F23825" w:rsidP="00525045">
      <w:pPr>
        <w:spacing w:line="360" w:lineRule="auto"/>
      </w:pPr>
      <w:r>
        <w:tab/>
        <w:t xml:space="preserve">Random Forest </w:t>
      </w:r>
      <w:r w:rsidR="00134522">
        <w:t xml:space="preserve">regression was utilized to examine the inclusion of nonlinear trends in the model. </w:t>
      </w:r>
      <w:r w:rsidR="00706882">
        <w:t>Grid search was first utilized to optimize the hyperparameters (FIGURE 1</w:t>
      </w:r>
      <w:proofErr w:type="gramStart"/>
      <w:r w:rsidR="00706882">
        <w:t>)</w:t>
      </w:r>
      <w:r w:rsidR="00E34CCE">
        <w:t>, and</w:t>
      </w:r>
      <w:proofErr w:type="gramEnd"/>
      <w:r w:rsidR="00E34CCE">
        <w:t xml:space="preserve"> resulted in a Random Forest model with </w:t>
      </w:r>
      <w:proofErr w:type="spellStart"/>
      <w:r w:rsidR="00E34CCE">
        <w:t>n_estimators</w:t>
      </w:r>
      <w:proofErr w:type="spellEnd"/>
      <w:r w:rsidR="00E34CCE">
        <w:t xml:space="preserve"> = </w:t>
      </w:r>
      <w:r w:rsidR="00136516">
        <w:t xml:space="preserve">50, </w:t>
      </w:r>
      <w:proofErr w:type="spellStart"/>
      <w:r w:rsidR="00136516">
        <w:t>max_depth</w:t>
      </w:r>
      <w:proofErr w:type="spellEnd"/>
      <w:r w:rsidR="00136516">
        <w:t xml:space="preserve"> = </w:t>
      </w:r>
      <w:r w:rsidR="00E22D57">
        <w:t>20</w:t>
      </w:r>
      <w:r w:rsidR="00136516">
        <w:t xml:space="preserve">, and </w:t>
      </w:r>
      <w:proofErr w:type="spellStart"/>
      <w:r w:rsidR="00136516">
        <w:t>min_samples_leaf</w:t>
      </w:r>
      <w:proofErr w:type="spellEnd"/>
      <w:r w:rsidR="00136516">
        <w:t xml:space="preserve"> = </w:t>
      </w:r>
      <w:r w:rsidR="00AE7769">
        <w:t xml:space="preserve">5. The model with the best hyperparameters was then fitted on the training data and validated on the testing set, resulting in a 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=0.653</m:t>
        </m:r>
      </m:oMath>
      <w:r w:rsidR="000306E7">
        <w:t>.</w:t>
      </w:r>
      <w:r w:rsidR="001B0CD4">
        <w:t xml:space="preserve"> </w:t>
      </w:r>
      <w:r w:rsidR="001B0CD4" w:rsidRPr="001B0CD4">
        <w:t>All validation scores are in the appendix.</w:t>
      </w:r>
    </w:p>
    <w:p w14:paraId="62CAEAD3" w14:textId="01EDAE8A" w:rsidR="000306E7" w:rsidRPr="00D902F0" w:rsidRDefault="000306E7" w:rsidP="00525045">
      <w:pPr>
        <w:spacing w:line="360" w:lineRule="auto"/>
        <w:rPr>
          <w:i/>
          <w:iCs/>
        </w:rPr>
      </w:pPr>
      <w:r w:rsidRPr="00D902F0">
        <w:rPr>
          <w:i/>
          <w:iCs/>
        </w:rPr>
        <w:t>Sequential Neural Network</w:t>
      </w:r>
    </w:p>
    <w:p w14:paraId="2E6F79B6" w14:textId="40E0FF02" w:rsidR="00D25E31" w:rsidRDefault="000306E7" w:rsidP="00525045">
      <w:pPr>
        <w:spacing w:line="360" w:lineRule="auto"/>
      </w:pPr>
      <w:r>
        <w:tab/>
      </w:r>
      <w:r w:rsidR="0018124F">
        <w:t xml:space="preserve">Sequential </w:t>
      </w:r>
      <w:r w:rsidR="00591D6F">
        <w:t>neural network</w:t>
      </w:r>
      <w:r w:rsidR="0018124F">
        <w:t xml:space="preserve"> was utilized to </w:t>
      </w:r>
      <w:r w:rsidR="00591D6F">
        <w:t>provide an example of the most computationally intensive model. The neural network</w:t>
      </w:r>
      <w:r w:rsidR="00D106EE">
        <w:t xml:space="preserve"> </w:t>
      </w:r>
      <w:r w:rsidR="00591D6F">
        <w:t xml:space="preserve">used in this work is </w:t>
      </w:r>
      <w:r w:rsidR="00D106EE">
        <w:t>defined in FIGURE 2</w:t>
      </w:r>
      <w:r w:rsidR="00591D6F">
        <w:t xml:space="preserve">, </w:t>
      </w:r>
      <w:r w:rsidR="00D106EE">
        <w:t xml:space="preserve">was trained </w:t>
      </w:r>
      <w:r w:rsidR="003F7837">
        <w:t>for 100 epochs</w:t>
      </w:r>
      <w:r w:rsidR="00591D6F">
        <w:t xml:space="preserve">, </w:t>
      </w:r>
      <w:r w:rsidR="00875442">
        <w:t xml:space="preserve">and optimized using the </w:t>
      </w:r>
      <w:proofErr w:type="spellStart"/>
      <w:r w:rsidR="00875442">
        <w:t>rmsprop</w:t>
      </w:r>
      <w:proofErr w:type="spellEnd"/>
      <w:r w:rsidR="00875442">
        <w:t xml:space="preserve"> algorithm. </w:t>
      </w:r>
      <w:r w:rsidR="00591D6F">
        <w:t xml:space="preserve">The 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=0.662</m:t>
        </m:r>
      </m:oMath>
      <w:r w:rsidR="00683224">
        <w:t>.</w:t>
      </w:r>
      <w:r w:rsidR="001B0CD4">
        <w:t xml:space="preserve"> All validation scores are in the appendix</w:t>
      </w:r>
      <w:r w:rsidR="00D902F0">
        <w:t>.</w:t>
      </w:r>
    </w:p>
    <w:p w14:paraId="1E077DB4" w14:textId="393F983C" w:rsidR="00A25E2C" w:rsidRPr="00D902F0" w:rsidRDefault="00A25E2C" w:rsidP="00525045">
      <w:pPr>
        <w:spacing w:line="360" w:lineRule="auto"/>
        <w:rPr>
          <w:i/>
          <w:iCs/>
        </w:rPr>
      </w:pPr>
      <w:r w:rsidRPr="00D902F0">
        <w:rPr>
          <w:i/>
          <w:iCs/>
        </w:rPr>
        <w:t>K-Nearest Neighbor</w:t>
      </w:r>
      <w:r w:rsidR="006369F7" w:rsidRPr="00D902F0">
        <w:rPr>
          <w:i/>
          <w:iCs/>
        </w:rPr>
        <w:t xml:space="preserve"> (KNN)</w:t>
      </w:r>
    </w:p>
    <w:p w14:paraId="338A3B08" w14:textId="530F4D36" w:rsidR="00525045" w:rsidRDefault="00A25E2C" w:rsidP="00525045">
      <w:pPr>
        <w:spacing w:line="360" w:lineRule="auto"/>
      </w:pPr>
      <w:r>
        <w:tab/>
      </w:r>
      <w:r w:rsidR="00427FCB">
        <w:t xml:space="preserve">KNN, while not interpretable as a model provides </w:t>
      </w:r>
      <w:r w:rsidR="00C756E9">
        <w:t xml:space="preserve">distance based, nonlinear learning. </w:t>
      </w:r>
      <w:r w:rsidR="006369F7">
        <w:t xml:space="preserve">KNN </w:t>
      </w:r>
      <w:r w:rsidR="007B130F">
        <w:t xml:space="preserve">was first optimized using grid search on the search space defined in FIGURE 3. </w:t>
      </w:r>
      <w:r w:rsidR="00BD2E57">
        <w:t xml:space="preserve">Resulting hyperparameters were </w:t>
      </w:r>
      <w:r w:rsidR="007168BC">
        <w:t xml:space="preserve">k </w:t>
      </w:r>
      <w:r w:rsidR="00BD2E57">
        <w:t>=</w:t>
      </w:r>
      <w:r w:rsidR="007168BC">
        <w:t xml:space="preserve"> </w:t>
      </w:r>
      <w:r w:rsidR="00BD2E57">
        <w:t xml:space="preserve">5, </w:t>
      </w:r>
      <w:r w:rsidR="00E61257" w:rsidRPr="00E61257">
        <w:t>distance-based weights</w:t>
      </w:r>
      <w:r w:rsidR="00BD2E57">
        <w:t xml:space="preserve">, and </w:t>
      </w:r>
      <w:r w:rsidR="00E61257" w:rsidRPr="00E61257">
        <w:t>p = 1</w:t>
      </w:r>
      <w:r w:rsidR="00E61257">
        <w:t xml:space="preserve">. </w:t>
      </w:r>
      <w:r w:rsidR="00C756E9">
        <w:t xml:space="preserve">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=0.711</m:t>
        </m:r>
      </m:oMath>
      <w:r w:rsidR="005B055E">
        <w:t>. All validation scores are in the appendix.</w:t>
      </w:r>
    </w:p>
    <w:p w14:paraId="0D11FB05" w14:textId="77777777" w:rsidR="00525045" w:rsidRDefault="00525045">
      <w:pPr>
        <w:spacing w:line="259" w:lineRule="auto"/>
      </w:pPr>
      <w:r>
        <w:br w:type="page"/>
      </w:r>
    </w:p>
    <w:p w14:paraId="15C5BA20" w14:textId="486A92BA" w:rsidR="005B055E" w:rsidRDefault="005B055E" w:rsidP="00525045">
      <w:pPr>
        <w:spacing w:line="360" w:lineRule="auto"/>
        <w:jc w:val="center"/>
      </w:pPr>
      <w:r>
        <w:lastRenderedPageBreak/>
        <w:t>DISCUSSION</w:t>
      </w:r>
    </w:p>
    <w:p w14:paraId="3B8BCC1A" w14:textId="50E1A009" w:rsidR="00D353AD" w:rsidRPr="00D902F0" w:rsidRDefault="00776743" w:rsidP="00525045">
      <w:pPr>
        <w:spacing w:line="360" w:lineRule="auto"/>
        <w:rPr>
          <w:i/>
          <w:iCs/>
        </w:rPr>
      </w:pPr>
      <w:r w:rsidRPr="00D902F0">
        <w:rPr>
          <w:i/>
          <w:iCs/>
        </w:rPr>
        <w:t>Dimensionality Reduction</w:t>
      </w:r>
    </w:p>
    <w:p w14:paraId="4125A6F4" w14:textId="3A357D5C" w:rsidR="00D902F0" w:rsidRDefault="00D353AD" w:rsidP="00525045">
      <w:pPr>
        <w:spacing w:line="360" w:lineRule="auto"/>
      </w:pPr>
      <w:r>
        <w:tab/>
      </w:r>
      <w:r w:rsidR="00776743" w:rsidRPr="00776743">
        <w:t>Dimensionality reduction was employed to better visualize the relations between all 6 features and the target variable. PCA exhibited strong clustering of points with lower LC50 values while points with higher LC50 values were more spread out. Supervised UMAP exhibited the same consolidation of points with low LC50 values but also exhibited a strong cluster of points with high LC50. Since PCA is a fully linear transformation, and UMAP is a nonlinear manifold transformation, it can be deduced that there are certain trends in the data not fully capturable by a linear model. While the original scope of the work was to develop a strong, multivariate linear regression model to predict chemical toxicity, it was decided that further models needed testing in order to develop a strong model for predicting toxicity.</w:t>
      </w:r>
    </w:p>
    <w:p w14:paraId="6784B14B" w14:textId="6924FF72" w:rsidR="0015416F" w:rsidRPr="00D902F0" w:rsidRDefault="0015416F" w:rsidP="00525045">
      <w:pPr>
        <w:spacing w:line="360" w:lineRule="auto"/>
        <w:rPr>
          <w:i/>
          <w:iCs/>
        </w:rPr>
      </w:pPr>
      <w:r w:rsidRPr="00D902F0">
        <w:rPr>
          <w:i/>
          <w:iCs/>
        </w:rPr>
        <w:t>Linear Regression</w:t>
      </w:r>
    </w:p>
    <w:p w14:paraId="67E7F285" w14:textId="461C7A3E" w:rsidR="005A1964" w:rsidRDefault="0015416F" w:rsidP="00525045">
      <w:pPr>
        <w:spacing w:line="360" w:lineRule="auto"/>
      </w:pPr>
      <w:r>
        <w:tab/>
      </w:r>
      <w:r w:rsidR="0064261C">
        <w:t xml:space="preserve">As suggested by the previous section, there were nonlinear trends in the </w:t>
      </w:r>
      <w:r w:rsidR="004927F6">
        <w:t xml:space="preserve">data that the linear model would be unable to learn. </w:t>
      </w:r>
      <w:r w:rsidR="00C912B7">
        <w:t>Within the scope of linear regression, two main models were tested,</w:t>
      </w:r>
      <w:r w:rsidR="00756AE1">
        <w:t xml:space="preserve"> one with interaction, and the other without considering interaction. The models performed standardly, with the model with interaction having higher </w:t>
      </w:r>
      <w:r w:rsidR="00331948">
        <w:t>training</w:t>
      </w:r>
      <w:r w:rsidR="00756AE1">
        <w:t xml:space="preserve"> scores</w:t>
      </w:r>
      <w:r w:rsidR="00331948">
        <w:t xml:space="preserve"> than the model without interaction. This training success did not carry over to validation, indicating the model with interaction was overfitting the data, as the model without interaction validated much better than the model with interaction</w:t>
      </w:r>
      <w:r w:rsidR="00617A30">
        <w:t xml:space="preserve">. The model with interaction potentially included too extraneous information, such that the model fit the training dataset too </w:t>
      </w:r>
      <w:r w:rsidR="0091414A">
        <w:t>well and</w:t>
      </w:r>
      <w:r w:rsidR="00617A30">
        <w:t xml:space="preserve"> did not learn the general trend as well as the model provided with less information.</w:t>
      </w:r>
      <w:r w:rsidR="004D1877">
        <w:t xml:space="preserve"> Based on validation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E6FB8">
        <w:t xml:space="preserve"> and considering potential overfitting, </w:t>
      </w:r>
      <w:r w:rsidR="004D1877">
        <w:t xml:space="preserve">the best linear model </w:t>
      </w:r>
      <w:r w:rsidR="0091414A">
        <w:t xml:space="preserve">is: </w:t>
      </w:r>
      <m:oMath>
        <m:r>
          <w:rPr>
            <w:rFonts w:ascii="Cambria Math" w:hAnsi="Cambria Math"/>
          </w:rPr>
          <m:t>E</m:t>
        </m:r>
        <m:d>
          <m:dPr>
            <m:ctrlPr>
              <w:rPr>
                <w:rFonts w:ascii="Cambria Math" w:hAnsi="Cambria Math"/>
                <w:i/>
              </w:rPr>
            </m:ctrlPr>
          </m:dPr>
          <m:e>
            <m:r>
              <w:rPr>
                <w:rFonts w:ascii="Cambria Math" w:hAnsi="Cambria Math"/>
              </w:rPr>
              <m:t>LC50</m:t>
            </m:r>
          </m:e>
        </m:d>
        <m:r>
          <w:rPr>
            <w:rFonts w:ascii="Cambria Math" w:hAnsi="Cambria Math"/>
          </w:rPr>
          <m:t>=4.038+0.307*CIC0+0.541*SM</m:t>
        </m:r>
        <m:sSub>
          <m:sSubPr>
            <m:ctrlPr>
              <w:rPr>
                <w:rFonts w:ascii="Cambria Math" w:hAnsi="Cambria Math"/>
                <w:i/>
              </w:rPr>
            </m:ctrlPr>
          </m:sSubPr>
          <m:e>
            <m:r>
              <w:rPr>
                <w:rFonts w:ascii="Cambria Math" w:hAnsi="Cambria Math"/>
              </w:rPr>
              <m:t>1</m:t>
            </m:r>
          </m:e>
          <m:sub>
            <m:r>
              <w:rPr>
                <w:rFonts w:ascii="Cambria Math" w:hAnsi="Cambria Math"/>
              </w:rPr>
              <m:t>Dz</m:t>
            </m:r>
          </m:sub>
        </m:sSub>
        <m:r>
          <w:rPr>
            <w:rFonts w:ascii="Cambria Math" w:hAnsi="Cambria Math"/>
          </w:rPr>
          <m:t>-0.273*GATS1i+0.243*NdsCH+0.5562*MLOGP</m:t>
        </m:r>
      </m:oMath>
      <w:r w:rsidR="0091414A">
        <w:t>.</w:t>
      </w:r>
    </w:p>
    <w:p w14:paraId="4D8A759D" w14:textId="574C2179" w:rsidR="003E6FB8" w:rsidRPr="00D902F0" w:rsidRDefault="003E6FB8" w:rsidP="00525045">
      <w:pPr>
        <w:spacing w:line="360" w:lineRule="auto"/>
        <w:rPr>
          <w:i/>
          <w:iCs/>
        </w:rPr>
      </w:pPr>
      <w:r w:rsidRPr="00D902F0">
        <w:rPr>
          <w:i/>
          <w:iCs/>
        </w:rPr>
        <w:t>Regularization</w:t>
      </w:r>
    </w:p>
    <w:p w14:paraId="6391FD21" w14:textId="4CC4DFCE" w:rsidR="00525045" w:rsidRDefault="000A7453" w:rsidP="00525045">
      <w:pPr>
        <w:spacing w:line="360" w:lineRule="auto"/>
      </w:pPr>
      <w:r>
        <w:tab/>
        <w:t xml:space="preserve">As previously mentioned, the model with interactions </w:t>
      </w:r>
      <w:r w:rsidR="000C1C3E">
        <w:t>was prone to overfitting. To solve this issue, regularization was applied to constrain the coefficients of the model</w:t>
      </w:r>
      <w:r w:rsidR="00CF7DD4">
        <w:t xml:space="preserve">. </w:t>
      </w:r>
      <w:r w:rsidR="0070481F">
        <w:t xml:space="preserve">Both Lasso and </w:t>
      </w:r>
      <w:proofErr w:type="spellStart"/>
      <w:r w:rsidR="0070481F">
        <w:t>Elasticnet</w:t>
      </w:r>
      <w:proofErr w:type="spellEnd"/>
      <w:r w:rsidR="0070481F">
        <w:t xml:space="preserve"> were able to increase performance against the validation set compared to not only the overfit interaction model, but the best linear model as well. </w:t>
      </w:r>
      <w:r w:rsidR="00C72490">
        <w:t xml:space="preserve">Regularization allowed for the </w:t>
      </w:r>
      <w:r w:rsidR="00C72490">
        <w:lastRenderedPageBreak/>
        <w:t xml:space="preserve">consideration of interactions and higher order terms while weighing them less than </w:t>
      </w:r>
      <w:r w:rsidR="00443C70">
        <w:t>individual terms, increasing the overall performance of the model without overfitting.</w:t>
      </w:r>
    </w:p>
    <w:p w14:paraId="71E23D5B" w14:textId="3A0C46D0" w:rsidR="00443C70" w:rsidRPr="00D902F0" w:rsidRDefault="00443C70" w:rsidP="00525045">
      <w:pPr>
        <w:spacing w:line="360" w:lineRule="auto"/>
        <w:rPr>
          <w:i/>
          <w:iCs/>
        </w:rPr>
      </w:pPr>
      <w:r w:rsidRPr="00D902F0">
        <w:rPr>
          <w:i/>
          <w:iCs/>
        </w:rPr>
        <w:t>Random Forest</w:t>
      </w:r>
    </w:p>
    <w:p w14:paraId="75DBE85E" w14:textId="0186B1D5" w:rsidR="000E70E8" w:rsidRDefault="00443C70" w:rsidP="00525045">
      <w:pPr>
        <w:spacing w:line="360" w:lineRule="auto"/>
      </w:pPr>
      <w:r>
        <w:tab/>
      </w:r>
      <w:r w:rsidR="00FF746A">
        <w:t xml:space="preserve">Random Forest, unlike the previous models is not limited by being linear and is able to learn nonlinear trends in the data. The increased </w:t>
      </w:r>
      <w:r w:rsidR="000B518A">
        <w:t xml:space="preserve">validation score combined with the analysis of PCA and UMAP </w:t>
      </w:r>
      <w:r w:rsidR="001419E2">
        <w:t>validates</w:t>
      </w:r>
      <w:r w:rsidR="000B518A">
        <w:t xml:space="preserve"> the existence of nonlinear </w:t>
      </w:r>
      <w:r w:rsidR="001419E2">
        <w:t>trends in the data, indicating the best performing model must be able to learn these trends.</w:t>
      </w:r>
      <w:r w:rsidR="00826568">
        <w:t xml:space="preserve"> While the points in the UMAP are well clustered, Random Forest does not significantly weigh distance</w:t>
      </w:r>
      <w:r w:rsidR="000235CD">
        <w:t>, and acts more like a probabilistic model instead</w:t>
      </w:r>
      <w:r w:rsidR="000E70E8">
        <w:t>, and thus isn’t able to learn from the clustering.</w:t>
      </w:r>
    </w:p>
    <w:p w14:paraId="130F1706" w14:textId="21D7B2A3" w:rsidR="000E70E8" w:rsidRPr="00D902F0" w:rsidRDefault="000E70E8" w:rsidP="00525045">
      <w:pPr>
        <w:spacing w:line="360" w:lineRule="auto"/>
        <w:rPr>
          <w:i/>
          <w:iCs/>
        </w:rPr>
      </w:pPr>
      <w:r w:rsidRPr="00D902F0">
        <w:rPr>
          <w:i/>
          <w:iCs/>
        </w:rPr>
        <w:t>Sequential Neural Network</w:t>
      </w:r>
    </w:p>
    <w:p w14:paraId="6AECCDC3" w14:textId="3BC10D27" w:rsidR="000E70E8" w:rsidRDefault="000E70E8" w:rsidP="00525045">
      <w:pPr>
        <w:spacing w:line="360" w:lineRule="auto"/>
      </w:pPr>
      <w:r>
        <w:tab/>
        <w:t xml:space="preserve">The </w:t>
      </w:r>
      <w:r w:rsidR="0078599B">
        <w:t>n</w:t>
      </w:r>
      <w:r>
        <w:t xml:space="preserve">eural </w:t>
      </w:r>
      <w:r w:rsidR="0078599B">
        <w:t>n</w:t>
      </w:r>
      <w:r>
        <w:t xml:space="preserve">etwork </w:t>
      </w:r>
      <w:r w:rsidR="00B83F58">
        <w:t xml:space="preserve">indicated the </w:t>
      </w:r>
      <w:r w:rsidR="00F234AB">
        <w:t>added complexity of the nonlinear model could increase performance. As in the case of Random Forest</w:t>
      </w:r>
      <w:r w:rsidR="003232BD">
        <w:t xml:space="preserve">, dense layers </w:t>
      </w:r>
      <w:r w:rsidR="0078599B">
        <w:t xml:space="preserve">of the network </w:t>
      </w:r>
      <w:r w:rsidR="003232BD">
        <w:t xml:space="preserve">do not consider distances. </w:t>
      </w:r>
      <w:r w:rsidR="00592B4C">
        <w:t xml:space="preserve">While this model performed the best out of all the models which did not consider distance, its training </w:t>
      </w:r>
      <w:r w:rsidR="003B4730">
        <w:t>takes much longer than the random forest and other models</w:t>
      </w:r>
      <w:r w:rsidR="002B477A">
        <w:t>. The scale of the problem is also inappropriate for neural networks, as</w:t>
      </w:r>
      <w:r w:rsidR="003111F6">
        <w:t xml:space="preserve"> there are only a limited number of chemicals</w:t>
      </w:r>
      <w:r w:rsidR="0078599B">
        <w:t>. Neural networks function better when there are millions of points to learn from.</w:t>
      </w:r>
    </w:p>
    <w:p w14:paraId="5CB720E3" w14:textId="2DE0CC4C" w:rsidR="0078599B" w:rsidRPr="00D902F0" w:rsidRDefault="0078599B" w:rsidP="00525045">
      <w:pPr>
        <w:spacing w:line="360" w:lineRule="auto"/>
        <w:rPr>
          <w:i/>
          <w:iCs/>
        </w:rPr>
      </w:pPr>
      <w:r w:rsidRPr="00D902F0">
        <w:rPr>
          <w:i/>
          <w:iCs/>
        </w:rPr>
        <w:t>K-Nearest Neighbor</w:t>
      </w:r>
    </w:p>
    <w:p w14:paraId="240A5AE0" w14:textId="14303E20" w:rsidR="0078599B" w:rsidRDefault="00BE6302" w:rsidP="00525045">
      <w:pPr>
        <w:spacing w:line="360" w:lineRule="auto"/>
      </w:pPr>
      <w:r>
        <w:tab/>
        <w:t xml:space="preserve">KNN regression, while being computationally less intensive than Random Forest and neural network, factors in distance </w:t>
      </w:r>
      <w:r w:rsidR="00CC5BC0">
        <w:t xml:space="preserve">when learning the data. Because of the clustered nature of the data as evidenced by UMAP, </w:t>
      </w:r>
      <w:r w:rsidR="00BA0AFF">
        <w:t>this model is highly appropriate. The validation score of the model suggests this claim is true, as KNN is the best performing model compared to the rest. As</w:t>
      </w:r>
      <w:r w:rsidR="000D21A1">
        <w:t xml:space="preserve"> KNN lacks interpretability compared to linear regression, there are no coefficients to report</w:t>
      </w:r>
      <w:r w:rsidR="004D1EAF">
        <w:t xml:space="preserve">. </w:t>
      </w:r>
      <w:r w:rsidR="00561957">
        <w:t>Thus,</w:t>
      </w:r>
      <w:r w:rsidR="004D1EAF">
        <w:t xml:space="preserve"> the model will be reported in terms of the hyperparameters.</w:t>
      </w:r>
      <w:r w:rsidR="00561957">
        <w:t xml:space="preserve"> The best overall model in this study is a </w:t>
      </w:r>
      <w:r w:rsidR="00976E55">
        <w:t xml:space="preserve">5-Nearest Neighbors model with </w:t>
      </w:r>
      <w:r w:rsidR="000F5CF4">
        <w:t xml:space="preserve">Manhattan distance and </w:t>
      </w:r>
      <w:r w:rsidR="00AC3BB4">
        <w:t>weighing points by</w:t>
      </w:r>
      <w:r w:rsidR="00740B32">
        <w:t xml:space="preserve"> distance. </w:t>
      </w:r>
    </w:p>
    <w:p w14:paraId="19CBFECF" w14:textId="7A5EFD1F" w:rsidR="00BE66D0" w:rsidRDefault="00BE66D0" w:rsidP="00525045">
      <w:pPr>
        <w:spacing w:line="360" w:lineRule="auto"/>
        <w:jc w:val="center"/>
      </w:pPr>
      <w:r>
        <w:t>SUGGESTIONS FOR FUTURE RESEARCH</w:t>
      </w:r>
    </w:p>
    <w:p w14:paraId="292190A3" w14:textId="11A5CD5E" w:rsidR="00995580" w:rsidRDefault="00B076C2" w:rsidP="00525045">
      <w:pPr>
        <w:spacing w:line="360" w:lineRule="auto"/>
      </w:pPr>
      <w:r>
        <w:tab/>
      </w:r>
      <w:r w:rsidR="00952A28">
        <w:t xml:space="preserve">The current scope of the research presents a regression problem, where 6 features are used to predict the value of </w:t>
      </w:r>
      <w:r w:rsidR="007B1515">
        <w:t xml:space="preserve">the target feature—LC50. With future regulations potentially specifying a hard cutoff value for toxicity, </w:t>
      </w:r>
      <w:r w:rsidR="006D140D">
        <w:t xml:space="preserve">there would be more value in classifying a chemicals </w:t>
      </w:r>
      <w:r w:rsidR="006D140D">
        <w:lastRenderedPageBreak/>
        <w:t xml:space="preserve">safety rather than its specific LC50 value. This would turn the problem into one of binary classification, allowing the use of </w:t>
      </w:r>
      <w:r w:rsidR="009D4418">
        <w:t>logistic</w:t>
      </w:r>
      <w:r w:rsidR="006D140D">
        <w:t xml:space="preserve"> regression</w:t>
      </w:r>
      <w:r w:rsidR="009D4418">
        <w:t>,</w:t>
      </w:r>
      <w:r w:rsidR="008E3154">
        <w:t xml:space="preserve"> and increasing the accuracy scores of the model. </w:t>
      </w:r>
      <w:r w:rsidR="00B478CE">
        <w:t>Points near the decision boundary in logistic regression would weigh the most, thus even if a point regressed poorly, if it were far from the decision boundary,</w:t>
      </w:r>
      <w:r w:rsidR="000376F3">
        <w:t xml:space="preserve"> it would matter much less.</w:t>
      </w:r>
      <w:r w:rsidR="00D13D7E">
        <w:t xml:space="preserve"> The model would also return confidence in each point, meaning that only chemicals that pass the model at a set </w:t>
      </w:r>
      <m:oMath>
        <m:r>
          <w:rPr>
            <w:rFonts w:ascii="Cambria Math" w:hAnsi="Cambria Math"/>
          </w:rPr>
          <m:t>α</m:t>
        </m:r>
      </m:oMath>
      <w:r w:rsidR="00D13D7E">
        <w:t xml:space="preserve"> level would be allowed to be imported.</w:t>
      </w:r>
      <w:r w:rsidR="00787708">
        <w:t xml:space="preserve"> </w:t>
      </w:r>
      <w:r w:rsidR="00525045">
        <w:t>Overall,</w:t>
      </w:r>
      <w:r w:rsidR="00787708">
        <w:t xml:space="preserve"> these findings </w:t>
      </w:r>
      <w:r w:rsidR="00FC516A">
        <w:t>serve to provide a baseline model for future QSAR toxicity analysis</w:t>
      </w:r>
      <w:r w:rsidR="00400C12">
        <w:t xml:space="preserve"> and suggest improvements to future studies</w:t>
      </w:r>
      <w:r w:rsidR="006F1929">
        <w:t>—including the use of classification techniques—in order to</w:t>
      </w:r>
      <w:r w:rsidR="005F2BC3">
        <w:t xml:space="preserve"> prevent</w:t>
      </w:r>
      <w:r w:rsidR="006F1929">
        <w:t xml:space="preserve"> damage</w:t>
      </w:r>
      <w:r w:rsidR="005F2BC3">
        <w:t xml:space="preserve"> </w:t>
      </w:r>
      <w:r w:rsidR="005F2BC3" w:rsidRPr="005F2BC3">
        <w:t>to human health and to the health of the environmen</w:t>
      </w:r>
      <w:r w:rsidR="005F2BC3">
        <w:t>t</w:t>
      </w:r>
      <w:r w:rsidR="006F1929">
        <w:t xml:space="preserve"> </w:t>
      </w:r>
      <w:r w:rsidR="004F2C08">
        <w:t xml:space="preserve">caused by </w:t>
      </w:r>
      <w:r w:rsidR="005F2BC3">
        <w:t>toxic</w:t>
      </w:r>
      <w:r w:rsidR="004F2C08">
        <w:t xml:space="preserve"> chemicals</w:t>
      </w:r>
      <w:r w:rsidR="005F2BC3">
        <w:t>.</w:t>
      </w:r>
    </w:p>
    <w:p w14:paraId="20A1B404" w14:textId="77777777" w:rsidR="00995580" w:rsidRDefault="00995580" w:rsidP="00525045">
      <w:pPr>
        <w:spacing w:line="360" w:lineRule="auto"/>
      </w:pPr>
      <w:r>
        <w:br w:type="page"/>
      </w:r>
    </w:p>
    <w:p w14:paraId="766EF79F" w14:textId="7530917F" w:rsidR="00BE66D0" w:rsidRDefault="00995580" w:rsidP="00102C60">
      <w:pPr>
        <w:spacing w:line="360" w:lineRule="auto"/>
        <w:jc w:val="center"/>
      </w:pPr>
      <w:r>
        <w:lastRenderedPageBreak/>
        <w:t>REFERENCES</w:t>
      </w:r>
    </w:p>
    <w:p w14:paraId="284DC489" w14:textId="46DDC55A" w:rsidR="002D70B6" w:rsidRPr="00810C18" w:rsidRDefault="002D70B6" w:rsidP="00525045">
      <w:pPr>
        <w:spacing w:line="360" w:lineRule="auto"/>
      </w:pPr>
      <w:r w:rsidRPr="00810C18">
        <w:t xml:space="preserve">[1] </w:t>
      </w:r>
      <w:r w:rsidRPr="00D902F0">
        <w:rPr>
          <w:i/>
          <w:iCs/>
        </w:rPr>
        <w:t>Regulation (EC) No 1907/2006</w:t>
      </w:r>
      <w:r w:rsidRPr="00810C18">
        <w:t>. 2006, pp. 1–849</w:t>
      </w:r>
    </w:p>
    <w:p w14:paraId="634AB796" w14:textId="10C79C1B" w:rsidR="00995580" w:rsidRPr="00810C18" w:rsidRDefault="00B47F6C" w:rsidP="00525045">
      <w:pPr>
        <w:spacing w:line="360" w:lineRule="auto"/>
      </w:pPr>
      <w:r w:rsidRPr="00810C18">
        <w:t>[</w:t>
      </w:r>
      <w:r w:rsidR="002D70B6" w:rsidRPr="00810C18">
        <w:t>2</w:t>
      </w:r>
      <w:r w:rsidRPr="00810C18">
        <w:t xml:space="preserve">] M. </w:t>
      </w:r>
      <w:proofErr w:type="spellStart"/>
      <w:r w:rsidRPr="00810C18">
        <w:t>Cassotti</w:t>
      </w:r>
      <w:proofErr w:type="spellEnd"/>
      <w:r w:rsidRPr="00810C18">
        <w:t xml:space="preserve">, D. </w:t>
      </w:r>
      <w:proofErr w:type="spellStart"/>
      <w:r w:rsidRPr="00810C18">
        <w:t>Ballabio</w:t>
      </w:r>
      <w:proofErr w:type="spellEnd"/>
      <w:r w:rsidRPr="00810C18">
        <w:t xml:space="preserve">, R. Todeschini, V. </w:t>
      </w:r>
      <w:proofErr w:type="spellStart"/>
      <w:r w:rsidRPr="00810C18">
        <w:t>Consonni</w:t>
      </w:r>
      <w:proofErr w:type="spellEnd"/>
      <w:r w:rsidRPr="00810C18">
        <w:t xml:space="preserve">. </w:t>
      </w:r>
      <w:r w:rsidRPr="00A3379E">
        <w:rPr>
          <w:i/>
          <w:iCs/>
        </w:rPr>
        <w:t xml:space="preserve">A </w:t>
      </w:r>
      <w:proofErr w:type="gramStart"/>
      <w:r w:rsidRPr="00A3379E">
        <w:rPr>
          <w:i/>
          <w:iCs/>
        </w:rPr>
        <w:t>similarity-based</w:t>
      </w:r>
      <w:proofErr w:type="gramEnd"/>
      <w:r w:rsidRPr="00A3379E">
        <w:rPr>
          <w:i/>
          <w:iCs/>
        </w:rPr>
        <w:t xml:space="preserve"> QSAR model for predicting acute toxicity towards the fathead minnow (</w:t>
      </w:r>
      <w:proofErr w:type="spellStart"/>
      <w:r w:rsidRPr="00A3379E">
        <w:rPr>
          <w:i/>
          <w:iCs/>
        </w:rPr>
        <w:t>Pimephales</w:t>
      </w:r>
      <w:proofErr w:type="spellEnd"/>
      <w:r w:rsidRPr="00A3379E">
        <w:rPr>
          <w:i/>
          <w:iCs/>
        </w:rPr>
        <w:t xml:space="preserve"> </w:t>
      </w:r>
      <w:proofErr w:type="spellStart"/>
      <w:r w:rsidRPr="00A3379E">
        <w:rPr>
          <w:i/>
          <w:iCs/>
        </w:rPr>
        <w:t>promelas</w:t>
      </w:r>
      <w:proofErr w:type="spellEnd"/>
      <w:r w:rsidRPr="00A3379E">
        <w:rPr>
          <w:i/>
          <w:iCs/>
        </w:rPr>
        <w:t>)</w:t>
      </w:r>
      <w:r w:rsidRPr="00810C18">
        <w:t>, SAR and QSAR in Environmental Research (2015)</w:t>
      </w:r>
      <w:r w:rsidR="003A597E">
        <w:t xml:space="preserve"> </w:t>
      </w:r>
      <w:r w:rsidR="004E6B15">
        <w:t>v</w:t>
      </w:r>
      <w:r w:rsidR="005C3906">
        <w:t>ol</w:t>
      </w:r>
      <w:r w:rsidR="00231A6F">
        <w:t>. 26</w:t>
      </w:r>
      <w:r w:rsidR="004E6B15">
        <w:t>,</w:t>
      </w:r>
      <w:r w:rsidR="00231A6F">
        <w:t xml:space="preserve"> </w:t>
      </w:r>
      <w:r w:rsidR="004E6B15">
        <w:t>n</w:t>
      </w:r>
      <w:r w:rsidR="00231A6F">
        <w:t>o. 3</w:t>
      </w:r>
      <w:r w:rsidR="003A597E" w:rsidRPr="003A597E">
        <w:t>, 217-243,</w:t>
      </w:r>
    </w:p>
    <w:p w14:paraId="0BB4283A" w14:textId="379EF6F5" w:rsidR="00810C18" w:rsidRDefault="00810C18" w:rsidP="00525045">
      <w:pPr>
        <w:spacing w:line="360" w:lineRule="auto"/>
      </w:pPr>
      <w:r w:rsidRPr="00810C18">
        <w:rPr>
          <w:rFonts w:eastAsiaTheme="minorEastAsia"/>
        </w:rPr>
        <w:t xml:space="preserve">[3] </w:t>
      </w:r>
      <w:r w:rsidRPr="00810C18">
        <w:t xml:space="preserve">C.L. </w:t>
      </w:r>
      <w:proofErr w:type="spellStart"/>
      <w:r w:rsidRPr="00810C18">
        <w:t>Russom</w:t>
      </w:r>
      <w:proofErr w:type="spellEnd"/>
      <w:r w:rsidRPr="00810C18">
        <w:t xml:space="preserve">, S.P. Bradbury, S.J. </w:t>
      </w:r>
      <w:proofErr w:type="spellStart"/>
      <w:r w:rsidRPr="00810C18">
        <w:t>Broderius</w:t>
      </w:r>
      <w:proofErr w:type="spellEnd"/>
      <w:r w:rsidRPr="00810C18">
        <w:t xml:space="preserve">, D.E. </w:t>
      </w:r>
      <w:proofErr w:type="spellStart"/>
      <w:r w:rsidRPr="00810C18">
        <w:t>Hammermeister</w:t>
      </w:r>
      <w:proofErr w:type="spellEnd"/>
      <w:r w:rsidRPr="00810C18">
        <w:t xml:space="preserve">, and R.A. Drummond, </w:t>
      </w:r>
      <w:r w:rsidRPr="00ED0039">
        <w:rPr>
          <w:i/>
          <w:iCs/>
        </w:rPr>
        <w:t>Predicting modes of toxic action from chemical structure: Acute toxicity in the fathead minnow (</w:t>
      </w:r>
      <w:proofErr w:type="spellStart"/>
      <w:r w:rsidRPr="00ED0039">
        <w:rPr>
          <w:i/>
          <w:iCs/>
        </w:rPr>
        <w:t>Pimephales</w:t>
      </w:r>
      <w:proofErr w:type="spellEnd"/>
      <w:r w:rsidRPr="00ED0039">
        <w:rPr>
          <w:i/>
          <w:iCs/>
        </w:rPr>
        <w:t xml:space="preserve"> </w:t>
      </w:r>
      <w:proofErr w:type="spellStart"/>
      <w:r w:rsidRPr="00ED0039">
        <w:rPr>
          <w:i/>
          <w:iCs/>
        </w:rPr>
        <w:t>promelas</w:t>
      </w:r>
      <w:proofErr w:type="spellEnd"/>
      <w:r w:rsidRPr="00ED0039">
        <w:rPr>
          <w:i/>
          <w:iCs/>
        </w:rPr>
        <w:t>)</w:t>
      </w:r>
      <w:r w:rsidRPr="00810C18">
        <w:t xml:space="preserve">, Environ. </w:t>
      </w:r>
      <w:proofErr w:type="spellStart"/>
      <w:r w:rsidRPr="00810C18">
        <w:t>Toxicol</w:t>
      </w:r>
      <w:proofErr w:type="spellEnd"/>
      <w:r w:rsidRPr="00810C18">
        <w:t>. Chem. 16 (1997), pp. 948–967</w:t>
      </w:r>
    </w:p>
    <w:p w14:paraId="6874F284" w14:textId="5E1FA1E8" w:rsidR="00ED0039" w:rsidRDefault="00ED0039" w:rsidP="00525045">
      <w:pPr>
        <w:spacing w:line="360" w:lineRule="auto"/>
      </w:pPr>
      <w:r>
        <w:t>[4]</w:t>
      </w:r>
      <w:r w:rsidR="004E6B15" w:rsidRPr="004E6B15">
        <w:t xml:space="preserve"> L. </w:t>
      </w:r>
      <w:proofErr w:type="spellStart"/>
      <w:r w:rsidR="004E6B15" w:rsidRPr="004E6B15">
        <w:t>Michielan</w:t>
      </w:r>
      <w:proofErr w:type="spellEnd"/>
      <w:r w:rsidR="004E6B15" w:rsidRPr="004E6B15">
        <w:t xml:space="preserve">, L. </w:t>
      </w:r>
      <w:proofErr w:type="spellStart"/>
      <w:r w:rsidR="004E6B15" w:rsidRPr="004E6B15">
        <w:t>Pireddu</w:t>
      </w:r>
      <w:proofErr w:type="spellEnd"/>
      <w:r w:rsidR="004E6B15" w:rsidRPr="004E6B15">
        <w:t xml:space="preserve">, M. Floris, and S. Moro, </w:t>
      </w:r>
      <w:r w:rsidR="004E6B15" w:rsidRPr="00D902F0">
        <w:rPr>
          <w:i/>
          <w:iCs/>
        </w:rPr>
        <w:t>Support vector machine (SVM) as alternative tool to assign acute aquatic toxicity warning labels to chemicals</w:t>
      </w:r>
      <w:r w:rsidR="004E6B15" w:rsidRPr="004E6B15">
        <w:t>, Mol. Inform. 29 (2010), pp. 51–64.</w:t>
      </w:r>
    </w:p>
    <w:p w14:paraId="7E932DEC" w14:textId="6E100478" w:rsidR="004E6B15" w:rsidRDefault="004E6B15" w:rsidP="00525045">
      <w:pPr>
        <w:spacing w:line="360" w:lineRule="auto"/>
      </w:pPr>
      <w:r>
        <w:t>[5]</w:t>
      </w:r>
      <w:r w:rsidR="009C3AFD">
        <w:t xml:space="preserve"> </w:t>
      </w:r>
      <w:r w:rsidR="009C3AFD" w:rsidRPr="009C3AFD">
        <w:t xml:space="preserve">M. </w:t>
      </w:r>
      <w:proofErr w:type="spellStart"/>
      <w:r w:rsidR="009C3AFD" w:rsidRPr="009C3AFD">
        <w:t>Nendza</w:t>
      </w:r>
      <w:proofErr w:type="spellEnd"/>
      <w:r w:rsidR="009C3AFD" w:rsidRPr="009C3AFD">
        <w:t xml:space="preserve">, M. Müller, and A. Wenzel, </w:t>
      </w:r>
      <w:r w:rsidR="009C3AFD" w:rsidRPr="009C3AFD">
        <w:rPr>
          <w:i/>
          <w:iCs/>
        </w:rPr>
        <w:t>Discriminating toxicant classes by mode of action: 4. Baseline and excess toxicity</w:t>
      </w:r>
      <w:r w:rsidR="009C3AFD" w:rsidRPr="009C3AFD">
        <w:t>, SAR QSAR Environ. Res. 25 (2014), pp. 393–405.</w:t>
      </w:r>
    </w:p>
    <w:p w14:paraId="77886CCC" w14:textId="168A0315" w:rsidR="009C3AFD" w:rsidRDefault="009C3AFD" w:rsidP="00525045">
      <w:pPr>
        <w:spacing w:line="360" w:lineRule="auto"/>
      </w:pPr>
      <w:r>
        <w:t>[6]</w:t>
      </w:r>
      <w:r w:rsidR="00D43C3C" w:rsidRPr="00D43C3C">
        <w:t xml:space="preserve"> A. </w:t>
      </w:r>
      <w:proofErr w:type="spellStart"/>
      <w:r w:rsidR="00D43C3C" w:rsidRPr="00D43C3C">
        <w:t>Levet</w:t>
      </w:r>
      <w:proofErr w:type="spellEnd"/>
      <w:r w:rsidR="00D43C3C" w:rsidRPr="00D43C3C">
        <w:t xml:space="preserve">, C. </w:t>
      </w:r>
      <w:proofErr w:type="spellStart"/>
      <w:r w:rsidR="00D43C3C" w:rsidRPr="00D43C3C">
        <w:t>Bordes</w:t>
      </w:r>
      <w:proofErr w:type="spellEnd"/>
      <w:r w:rsidR="00D43C3C" w:rsidRPr="00D43C3C">
        <w:t xml:space="preserve">, Y. Clément, P. Mignon, H. </w:t>
      </w:r>
      <w:proofErr w:type="spellStart"/>
      <w:r w:rsidR="00D43C3C" w:rsidRPr="00D43C3C">
        <w:t>Chermette</w:t>
      </w:r>
      <w:proofErr w:type="spellEnd"/>
      <w:r w:rsidR="00D43C3C" w:rsidRPr="00D43C3C">
        <w:t xml:space="preserve">, P. </w:t>
      </w:r>
      <w:proofErr w:type="spellStart"/>
      <w:r w:rsidR="00D43C3C" w:rsidRPr="00D43C3C">
        <w:t>Marote</w:t>
      </w:r>
      <w:proofErr w:type="spellEnd"/>
      <w:r w:rsidR="00D43C3C" w:rsidRPr="00D43C3C">
        <w:t xml:space="preserve">, C. </w:t>
      </w:r>
      <w:proofErr w:type="spellStart"/>
      <w:r w:rsidR="00D43C3C" w:rsidRPr="00D43C3C">
        <w:t>Cren-Olivé</w:t>
      </w:r>
      <w:proofErr w:type="spellEnd"/>
      <w:r w:rsidR="00D43C3C" w:rsidRPr="00D43C3C">
        <w:t>, and P.</w:t>
      </w:r>
      <w:r w:rsidR="00D43C3C">
        <w:t xml:space="preserve"> </w:t>
      </w:r>
      <w:proofErr w:type="spellStart"/>
      <w:r w:rsidR="00D43C3C" w:rsidRPr="00D43C3C">
        <w:t>Lantéri</w:t>
      </w:r>
      <w:proofErr w:type="spellEnd"/>
      <w:r w:rsidR="00D43C3C" w:rsidRPr="00D43C3C">
        <w:t xml:space="preserve">, </w:t>
      </w:r>
      <w:r w:rsidR="00D43C3C" w:rsidRPr="00D43C3C">
        <w:rPr>
          <w:i/>
          <w:iCs/>
        </w:rPr>
        <w:t>Quantitative structure–activity relationship to predict acute fish toxicity of organic solvents</w:t>
      </w:r>
      <w:r w:rsidR="00D43C3C" w:rsidRPr="00D43C3C">
        <w:t>,</w:t>
      </w:r>
      <w:r w:rsidR="00D43C3C">
        <w:t xml:space="preserve"> </w:t>
      </w:r>
      <w:r w:rsidR="00D43C3C" w:rsidRPr="00D43C3C">
        <w:t>Chemosphere 93 (2013), pp. 1094–1103.</w:t>
      </w:r>
    </w:p>
    <w:p w14:paraId="2BF41B3F" w14:textId="6544BAB1" w:rsidR="009C3AFD" w:rsidRPr="004F710B" w:rsidRDefault="009C3AFD" w:rsidP="00525045">
      <w:pPr>
        <w:spacing w:line="360" w:lineRule="auto"/>
      </w:pPr>
      <w:r w:rsidRPr="004F710B">
        <w:t>[7]</w:t>
      </w:r>
      <w:r w:rsidR="00D43C3C" w:rsidRPr="004F710B">
        <w:t xml:space="preserve"> W.D. </w:t>
      </w:r>
      <w:proofErr w:type="spellStart"/>
      <w:r w:rsidR="00D43C3C" w:rsidRPr="004F710B">
        <w:t>Marzio</w:t>
      </w:r>
      <w:proofErr w:type="spellEnd"/>
      <w:r w:rsidR="00D43C3C" w:rsidRPr="004F710B">
        <w:t xml:space="preserve"> and M.E. Saenz, Quantitative structure–activity relationship for aromatic hydrocarbons on freshwater fish, </w:t>
      </w:r>
      <w:proofErr w:type="spellStart"/>
      <w:r w:rsidR="00D43C3C" w:rsidRPr="004F710B">
        <w:t>Ecotoxicol</w:t>
      </w:r>
      <w:proofErr w:type="spellEnd"/>
      <w:r w:rsidR="00D43C3C" w:rsidRPr="004F710B">
        <w:t xml:space="preserve">. Environ. </w:t>
      </w:r>
      <w:proofErr w:type="spellStart"/>
      <w:r w:rsidR="00D43C3C" w:rsidRPr="004F710B">
        <w:t>Saf</w:t>
      </w:r>
      <w:proofErr w:type="spellEnd"/>
      <w:r w:rsidR="00D43C3C" w:rsidRPr="004F710B">
        <w:t>. 59 (2004), pp. 256–262.</w:t>
      </w:r>
    </w:p>
    <w:p w14:paraId="1CA1BD9D" w14:textId="0F808BEB" w:rsidR="009C3AFD" w:rsidRPr="004F710B" w:rsidRDefault="009C3AFD" w:rsidP="00525045">
      <w:pPr>
        <w:spacing w:line="360" w:lineRule="auto"/>
      </w:pPr>
      <w:r w:rsidRPr="004F710B">
        <w:t>[8]</w:t>
      </w:r>
      <w:r w:rsidR="00697711" w:rsidRPr="004F710B">
        <w:t xml:space="preserve"> K. Rose and L.H. Hall, </w:t>
      </w:r>
      <w:r w:rsidR="00697711" w:rsidRPr="00D902F0">
        <w:rPr>
          <w:i/>
          <w:iCs/>
        </w:rPr>
        <w:t>E-state modeling of fish toxicity independent of 3D structure information</w:t>
      </w:r>
      <w:r w:rsidR="00697711" w:rsidRPr="004F710B">
        <w:t>, SAR QSAR Environ. Res. 14 (2003), pp. 113–129.</w:t>
      </w:r>
    </w:p>
    <w:p w14:paraId="45476568" w14:textId="77777777" w:rsidR="004F1752" w:rsidRDefault="004F710B" w:rsidP="00525045">
      <w:pPr>
        <w:spacing w:line="360" w:lineRule="auto"/>
      </w:pPr>
      <w:r w:rsidRPr="004F710B">
        <w:t>[</w:t>
      </w:r>
      <w:r>
        <w:t>9</w:t>
      </w:r>
      <w:r w:rsidRPr="004F710B">
        <w:t xml:space="preserve">] T.I. </w:t>
      </w:r>
      <w:proofErr w:type="spellStart"/>
      <w:r w:rsidRPr="004F710B">
        <w:t>Netzeva</w:t>
      </w:r>
      <w:proofErr w:type="spellEnd"/>
      <w:r w:rsidRPr="004F710B">
        <w:t xml:space="preserve">, A.O. </w:t>
      </w:r>
      <w:proofErr w:type="spellStart"/>
      <w:r w:rsidRPr="004F710B">
        <w:t>Aptula</w:t>
      </w:r>
      <w:proofErr w:type="spellEnd"/>
      <w:r w:rsidRPr="004F710B">
        <w:t xml:space="preserve">, E. </w:t>
      </w:r>
      <w:proofErr w:type="spellStart"/>
      <w:r w:rsidRPr="004F710B">
        <w:t>Benfenati</w:t>
      </w:r>
      <w:proofErr w:type="spellEnd"/>
      <w:r w:rsidRPr="004F710B">
        <w:t xml:space="preserve">, M.T.D. Cronin, G. Gini, I. </w:t>
      </w:r>
      <w:proofErr w:type="spellStart"/>
      <w:r w:rsidRPr="004F710B">
        <w:t>Lessigiarska</w:t>
      </w:r>
      <w:proofErr w:type="spellEnd"/>
      <w:r w:rsidRPr="004F710B">
        <w:t xml:space="preserve">, U. Maran, M. </w:t>
      </w:r>
      <w:proofErr w:type="spellStart"/>
      <w:r w:rsidRPr="004F710B">
        <w:t>Vračko</w:t>
      </w:r>
      <w:proofErr w:type="spellEnd"/>
      <w:r w:rsidRPr="004F710B">
        <w:t xml:space="preserve">, and G. </w:t>
      </w:r>
      <w:proofErr w:type="spellStart"/>
      <w:r w:rsidRPr="004F710B">
        <w:t>Schüürmann</w:t>
      </w:r>
      <w:proofErr w:type="spellEnd"/>
      <w:r w:rsidRPr="004F710B">
        <w:t xml:space="preserve">, </w:t>
      </w:r>
      <w:r w:rsidRPr="004F1752">
        <w:rPr>
          <w:i/>
          <w:iCs/>
        </w:rPr>
        <w:t>Description of the electronic structure of organic chemicals using semiempirical and ab initio methods for development of toxicological QSARs</w:t>
      </w:r>
      <w:r w:rsidRPr="004F710B">
        <w:t xml:space="preserve">, J. Chem. Inf. Model. 45 (2005), pp. 106–114. </w:t>
      </w:r>
    </w:p>
    <w:p w14:paraId="1FCF2540" w14:textId="2A0B477F" w:rsidR="004F1752" w:rsidRDefault="004F710B" w:rsidP="00525045">
      <w:pPr>
        <w:spacing w:line="360" w:lineRule="auto"/>
      </w:pPr>
      <w:r w:rsidRPr="004F710B">
        <w:t>[</w:t>
      </w:r>
      <w:r w:rsidR="004F1752">
        <w:t>10</w:t>
      </w:r>
      <w:r w:rsidRPr="004F710B">
        <w:t xml:space="preserve">] M. Pavan, T.I. </w:t>
      </w:r>
      <w:proofErr w:type="spellStart"/>
      <w:r w:rsidRPr="004F710B">
        <w:t>Netzeva</w:t>
      </w:r>
      <w:proofErr w:type="spellEnd"/>
      <w:r w:rsidRPr="004F710B">
        <w:t xml:space="preserve">, and A.P. Worth, </w:t>
      </w:r>
      <w:r w:rsidRPr="004F1752">
        <w:rPr>
          <w:i/>
          <w:iCs/>
        </w:rPr>
        <w:t>Validation of a QSAR model for acute toxicity</w:t>
      </w:r>
      <w:r w:rsidRPr="004F710B">
        <w:t xml:space="preserve">, SAR QSAR Environ. Res. 17 (2006), pp. 147–171. </w:t>
      </w:r>
    </w:p>
    <w:p w14:paraId="469404D3" w14:textId="286FC1C6" w:rsidR="004F1752" w:rsidRDefault="004F710B" w:rsidP="00525045">
      <w:pPr>
        <w:spacing w:line="360" w:lineRule="auto"/>
      </w:pPr>
      <w:r w:rsidRPr="004F710B">
        <w:lastRenderedPageBreak/>
        <w:t>[</w:t>
      </w:r>
      <w:r w:rsidR="004F1752">
        <w:t>11</w:t>
      </w:r>
      <w:r w:rsidRPr="004F710B">
        <w:t xml:space="preserve">] K. Roy and R.N. Das, </w:t>
      </w:r>
      <w:r w:rsidRPr="00672C43">
        <w:rPr>
          <w:i/>
          <w:iCs/>
        </w:rPr>
        <w:t>QSTR with extended topochemical atom (ETA) indices. 15. Development of predictive models for toxicity of organic chemicals against fathead minnow using second-generation ETA indices</w:t>
      </w:r>
      <w:r w:rsidRPr="004F710B">
        <w:t xml:space="preserve">, SAR QSAR Environ. Res. 23 (2012), pp. 125–140. </w:t>
      </w:r>
    </w:p>
    <w:p w14:paraId="427EA138" w14:textId="3F649CFA" w:rsidR="004F1752" w:rsidRDefault="004F710B" w:rsidP="00525045">
      <w:pPr>
        <w:spacing w:line="360" w:lineRule="auto"/>
      </w:pPr>
      <w:r w:rsidRPr="004F710B">
        <w:t>[</w:t>
      </w:r>
      <w:r w:rsidR="004F1752">
        <w:t>12</w:t>
      </w:r>
      <w:r w:rsidRPr="004F710B">
        <w:t xml:space="preserve">] Y.-Y. In, S.-K. Lee, P.-J. Kim, and K.-T. </w:t>
      </w:r>
      <w:r w:rsidRPr="00672C43">
        <w:t>No,</w:t>
      </w:r>
      <w:r w:rsidRPr="00672C43">
        <w:rPr>
          <w:i/>
          <w:iCs/>
        </w:rPr>
        <w:t xml:space="preserve"> Prediction of acute toxicity to fathead minnow by local model based QSAR and global QSAR approaches</w:t>
      </w:r>
      <w:r w:rsidRPr="004F710B">
        <w:t>, Bull. Korean Chem. Soc. 33 (2012), pp. 613–619. [</w:t>
      </w:r>
      <w:r>
        <w:t>10</w:t>
      </w:r>
      <w:r w:rsidRPr="004F710B">
        <w:t xml:space="preserve">] T. Martin, P. </w:t>
      </w:r>
      <w:proofErr w:type="spellStart"/>
      <w:r w:rsidRPr="004F710B">
        <w:t>Harten</w:t>
      </w:r>
      <w:proofErr w:type="spellEnd"/>
      <w:r w:rsidRPr="004F710B">
        <w:t xml:space="preserve">, R. </w:t>
      </w:r>
      <w:proofErr w:type="spellStart"/>
      <w:r w:rsidRPr="004F710B">
        <w:t>Venkatapathy</w:t>
      </w:r>
      <w:proofErr w:type="spellEnd"/>
      <w:r w:rsidRPr="004F710B">
        <w:t xml:space="preserve">, and D. Young, T.E.S.T. (Toxicity Estimation Software Tool). U.S. E.P.A., 2012 </w:t>
      </w:r>
    </w:p>
    <w:p w14:paraId="33768913" w14:textId="6B614C6C" w:rsidR="004F710B" w:rsidRDefault="004F710B" w:rsidP="00525045">
      <w:pPr>
        <w:spacing w:line="360" w:lineRule="auto"/>
      </w:pPr>
      <w:r w:rsidRPr="004F710B">
        <w:t>[</w:t>
      </w:r>
      <w:r w:rsidR="004F1752">
        <w:t>13</w:t>
      </w:r>
      <w:r w:rsidRPr="004F710B">
        <w:t xml:space="preserve">] M. </w:t>
      </w:r>
      <w:proofErr w:type="spellStart"/>
      <w:r w:rsidRPr="004F710B">
        <w:t>Casalegno</w:t>
      </w:r>
      <w:proofErr w:type="spellEnd"/>
      <w:r w:rsidRPr="004F710B">
        <w:t xml:space="preserve">, E. </w:t>
      </w:r>
      <w:proofErr w:type="spellStart"/>
      <w:r w:rsidRPr="004F710B">
        <w:t>Benfenati</w:t>
      </w:r>
      <w:proofErr w:type="spellEnd"/>
      <w:r w:rsidRPr="004F710B">
        <w:t xml:space="preserve">, and G. </w:t>
      </w:r>
      <w:proofErr w:type="spellStart"/>
      <w:r w:rsidRPr="004F710B">
        <w:t>Sello</w:t>
      </w:r>
      <w:proofErr w:type="spellEnd"/>
      <w:r w:rsidRPr="004F710B">
        <w:t xml:space="preserve">, </w:t>
      </w:r>
      <w:proofErr w:type="gramStart"/>
      <w:r w:rsidRPr="00672C43">
        <w:rPr>
          <w:i/>
          <w:iCs/>
        </w:rPr>
        <w:t>An</w:t>
      </w:r>
      <w:proofErr w:type="gramEnd"/>
      <w:r w:rsidRPr="00672C43">
        <w:rPr>
          <w:i/>
          <w:iCs/>
        </w:rPr>
        <w:t xml:space="preserve"> automated group contribution method in predicting aquatic toxicity: The diatomic fragment approach</w:t>
      </w:r>
      <w:r w:rsidRPr="004F710B">
        <w:t xml:space="preserve">, Chem. Res. </w:t>
      </w:r>
      <w:proofErr w:type="spellStart"/>
      <w:r w:rsidRPr="004F710B">
        <w:t>Toxicol</w:t>
      </w:r>
      <w:proofErr w:type="spellEnd"/>
      <w:r w:rsidRPr="004F710B">
        <w:t xml:space="preserve">. 18 (2005), pp. 740–746. </w:t>
      </w:r>
    </w:p>
    <w:p w14:paraId="35F732E7" w14:textId="69A929F0" w:rsidR="004F710B" w:rsidRDefault="004F710B" w:rsidP="00525045">
      <w:pPr>
        <w:spacing w:line="360" w:lineRule="auto"/>
      </w:pPr>
      <w:r w:rsidRPr="004F710B">
        <w:t>[</w:t>
      </w:r>
      <w:r w:rsidR="004F1752">
        <w:t>14</w:t>
      </w:r>
      <w:r w:rsidRPr="004F710B">
        <w:t xml:space="preserve">] D.V. Eldred, C.L. </w:t>
      </w:r>
      <w:proofErr w:type="spellStart"/>
      <w:r w:rsidRPr="004F710B">
        <w:t>Weikel</w:t>
      </w:r>
      <w:proofErr w:type="spellEnd"/>
      <w:r w:rsidRPr="004F710B">
        <w:t xml:space="preserve">, P.C. </w:t>
      </w:r>
      <w:proofErr w:type="spellStart"/>
      <w:r w:rsidRPr="004F710B">
        <w:t>Jurs</w:t>
      </w:r>
      <w:proofErr w:type="spellEnd"/>
      <w:r w:rsidRPr="004F710B">
        <w:t xml:space="preserve">, and K.L.E. Kaiser, </w:t>
      </w:r>
      <w:r w:rsidRPr="00672C43">
        <w:rPr>
          <w:i/>
          <w:iCs/>
        </w:rPr>
        <w:t>Prediction of fathead minnow acute toxicity of organic compounds from molecular structure</w:t>
      </w:r>
      <w:r w:rsidRPr="004F710B">
        <w:t xml:space="preserve">, Chem. Res. </w:t>
      </w:r>
      <w:proofErr w:type="spellStart"/>
      <w:r w:rsidRPr="004F710B">
        <w:t>Toxicol</w:t>
      </w:r>
      <w:proofErr w:type="spellEnd"/>
      <w:r w:rsidRPr="004F710B">
        <w:t xml:space="preserve">. 12 (1999), pp. 670–678. </w:t>
      </w:r>
    </w:p>
    <w:p w14:paraId="65A50F86" w14:textId="4FFDA107" w:rsidR="004F710B" w:rsidRDefault="004F710B" w:rsidP="00525045">
      <w:pPr>
        <w:spacing w:line="360" w:lineRule="auto"/>
      </w:pPr>
      <w:r w:rsidRPr="004F710B">
        <w:t>[</w:t>
      </w:r>
      <w:r w:rsidR="004F1752">
        <w:t>15</w:t>
      </w:r>
      <w:r w:rsidRPr="004F710B">
        <w:t xml:space="preserve">] M. Hewitt, M.T.D. Cronin, J.C. Madden, P.H. Rowe, C. Johnson, A. Obi, and S.J. Enoch, </w:t>
      </w:r>
      <w:r w:rsidRPr="00672C43">
        <w:rPr>
          <w:i/>
          <w:iCs/>
        </w:rPr>
        <w:t xml:space="preserve">Consensus QSAR Models: Do the benefits outweigh the </w:t>
      </w:r>
      <w:proofErr w:type="gramStart"/>
      <w:r w:rsidRPr="00672C43">
        <w:rPr>
          <w:i/>
          <w:iCs/>
        </w:rPr>
        <w:t>complexity?</w:t>
      </w:r>
      <w:r w:rsidRPr="004F710B">
        <w:t>,</w:t>
      </w:r>
      <w:proofErr w:type="gramEnd"/>
      <w:r w:rsidRPr="004F710B">
        <w:t xml:space="preserve"> J. Chem. Inf. Model. 47 (2007), pp. 1460–1468. </w:t>
      </w:r>
    </w:p>
    <w:p w14:paraId="31D37B04" w14:textId="33D0C60F" w:rsidR="004F710B" w:rsidRDefault="004F710B" w:rsidP="00525045">
      <w:pPr>
        <w:spacing w:line="360" w:lineRule="auto"/>
      </w:pPr>
      <w:r w:rsidRPr="004F710B">
        <w:t>[</w:t>
      </w:r>
      <w:r w:rsidR="004F1752">
        <w:t>16</w:t>
      </w:r>
      <w:r w:rsidRPr="004F710B">
        <w:t>] S. Lozano, M.-P. Halm-</w:t>
      </w:r>
      <w:proofErr w:type="spellStart"/>
      <w:r w:rsidRPr="004F710B">
        <w:t>Lemeille</w:t>
      </w:r>
      <w:proofErr w:type="spellEnd"/>
      <w:r w:rsidRPr="004F710B">
        <w:t xml:space="preserve">, A. </w:t>
      </w:r>
      <w:proofErr w:type="spellStart"/>
      <w:r w:rsidRPr="004F710B">
        <w:t>Lepailleur</w:t>
      </w:r>
      <w:proofErr w:type="spellEnd"/>
      <w:r w:rsidRPr="004F710B">
        <w:t xml:space="preserve">, S. </w:t>
      </w:r>
      <w:proofErr w:type="spellStart"/>
      <w:r w:rsidRPr="004F710B">
        <w:t>Rault</w:t>
      </w:r>
      <w:proofErr w:type="spellEnd"/>
      <w:r w:rsidRPr="004F710B">
        <w:t xml:space="preserve">, and R. Bureau, </w:t>
      </w:r>
      <w:r w:rsidRPr="00672C43">
        <w:rPr>
          <w:i/>
          <w:iCs/>
        </w:rPr>
        <w:t>Consensus QSAR related to global or MOA models: Application to acute toxicity for fish</w:t>
      </w:r>
      <w:r w:rsidRPr="004F710B">
        <w:t xml:space="preserve">, Mol. Inform. 29 (2010), pp. 803–813. </w:t>
      </w:r>
    </w:p>
    <w:p w14:paraId="5C77A197" w14:textId="4C883740" w:rsidR="004F710B" w:rsidRDefault="004F710B" w:rsidP="00525045">
      <w:pPr>
        <w:spacing w:line="360" w:lineRule="auto"/>
      </w:pPr>
      <w:r w:rsidRPr="004F710B">
        <w:t>[</w:t>
      </w:r>
      <w:r w:rsidR="004F1752">
        <w:t>17</w:t>
      </w:r>
      <w:r w:rsidRPr="004F710B">
        <w:t xml:space="preserve">] U. Maran, S. Sild, P. </w:t>
      </w:r>
      <w:proofErr w:type="spellStart"/>
      <w:r w:rsidRPr="004F710B">
        <w:t>Mazzatorta</w:t>
      </w:r>
      <w:proofErr w:type="spellEnd"/>
      <w:r w:rsidRPr="004F710B">
        <w:t xml:space="preserve">, M. </w:t>
      </w:r>
      <w:proofErr w:type="spellStart"/>
      <w:r w:rsidRPr="004F710B">
        <w:t>Casalegno</w:t>
      </w:r>
      <w:proofErr w:type="spellEnd"/>
      <w:r w:rsidRPr="004F710B">
        <w:t xml:space="preserve">, E. </w:t>
      </w:r>
      <w:proofErr w:type="spellStart"/>
      <w:r w:rsidRPr="004F710B">
        <w:t>Benfenati</w:t>
      </w:r>
      <w:proofErr w:type="spellEnd"/>
      <w:r w:rsidRPr="004F710B">
        <w:t xml:space="preserve">, and M. Romberg, </w:t>
      </w:r>
      <w:r w:rsidRPr="00672C43">
        <w:rPr>
          <w:i/>
          <w:iCs/>
        </w:rPr>
        <w:t>Grid computing for the estimation of toxicity: Acute toxicity on fathead minnow (</w:t>
      </w:r>
      <w:proofErr w:type="spellStart"/>
      <w:r w:rsidRPr="00672C43">
        <w:rPr>
          <w:i/>
          <w:iCs/>
        </w:rPr>
        <w:t>Pimephales</w:t>
      </w:r>
      <w:proofErr w:type="spellEnd"/>
      <w:r w:rsidRPr="00672C43">
        <w:rPr>
          <w:i/>
          <w:iCs/>
        </w:rPr>
        <w:t xml:space="preserve"> </w:t>
      </w:r>
      <w:proofErr w:type="spellStart"/>
      <w:r w:rsidRPr="00672C43">
        <w:rPr>
          <w:i/>
          <w:iCs/>
        </w:rPr>
        <w:t>promelas</w:t>
      </w:r>
      <w:proofErr w:type="spellEnd"/>
      <w:r w:rsidRPr="00672C43">
        <w:rPr>
          <w:i/>
          <w:iCs/>
        </w:rPr>
        <w:t>), in Distributed, High-Performance and Grid Computing in Computational Biology</w:t>
      </w:r>
      <w:r w:rsidRPr="004F710B">
        <w:t xml:space="preserve">, W. </w:t>
      </w:r>
      <w:proofErr w:type="spellStart"/>
      <w:r w:rsidRPr="004F710B">
        <w:t>Dubitzky</w:t>
      </w:r>
      <w:proofErr w:type="spellEnd"/>
      <w:r w:rsidRPr="004F710B">
        <w:t xml:space="preserve">, A. Schuster, P. Sloot, M. Schroeder, and M. Romberg, eds., Springer, Berlin, 2007, pp. 60–74 </w:t>
      </w:r>
    </w:p>
    <w:p w14:paraId="70DF4BD5" w14:textId="5342C42B" w:rsidR="004F710B" w:rsidRDefault="004F710B" w:rsidP="00525045">
      <w:pPr>
        <w:spacing w:line="360" w:lineRule="auto"/>
      </w:pPr>
      <w:r w:rsidRPr="004F710B">
        <w:t>[</w:t>
      </w:r>
      <w:r w:rsidR="004F1752">
        <w:t>18</w:t>
      </w:r>
      <w:r w:rsidRPr="004F710B">
        <w:t xml:space="preserve">] M. </w:t>
      </w:r>
      <w:proofErr w:type="spellStart"/>
      <w:r w:rsidRPr="004F710B">
        <w:t>Nendza</w:t>
      </w:r>
      <w:proofErr w:type="spellEnd"/>
      <w:r w:rsidRPr="004F710B">
        <w:t xml:space="preserve"> and C.L. </w:t>
      </w:r>
      <w:proofErr w:type="spellStart"/>
      <w:r w:rsidRPr="004F710B">
        <w:t>Russom</w:t>
      </w:r>
      <w:proofErr w:type="spellEnd"/>
      <w:r w:rsidRPr="004F710B">
        <w:t xml:space="preserve">, </w:t>
      </w:r>
      <w:r w:rsidRPr="00672C43">
        <w:rPr>
          <w:i/>
          <w:iCs/>
        </w:rPr>
        <w:t>QSAR modelling of the ERL-D fathead minnow acute toxicity database</w:t>
      </w:r>
      <w:r w:rsidRPr="004F710B">
        <w:t xml:space="preserve">, </w:t>
      </w:r>
      <w:proofErr w:type="spellStart"/>
      <w:r w:rsidRPr="004F710B">
        <w:t>Xenobiotica</w:t>
      </w:r>
      <w:proofErr w:type="spellEnd"/>
      <w:r w:rsidRPr="004F710B">
        <w:t xml:space="preserve"> 21 (1991), pp. 147–170. </w:t>
      </w:r>
    </w:p>
    <w:p w14:paraId="13FBE865" w14:textId="6E2B78A7" w:rsidR="004F710B" w:rsidRDefault="004F710B" w:rsidP="00525045">
      <w:pPr>
        <w:spacing w:line="360" w:lineRule="auto"/>
      </w:pPr>
      <w:r w:rsidRPr="004F710B">
        <w:t>[</w:t>
      </w:r>
      <w:r w:rsidR="004F1752">
        <w:t>19</w:t>
      </w:r>
      <w:r w:rsidRPr="004F710B">
        <w:t xml:space="preserve">] E. Papa, F. Villa, and P. </w:t>
      </w:r>
      <w:proofErr w:type="spellStart"/>
      <w:r w:rsidRPr="004F710B">
        <w:t>Gramatica</w:t>
      </w:r>
      <w:proofErr w:type="spellEnd"/>
      <w:r w:rsidRPr="004F710B">
        <w:t xml:space="preserve">, </w:t>
      </w:r>
      <w:proofErr w:type="gramStart"/>
      <w:r w:rsidRPr="00672C43">
        <w:rPr>
          <w:i/>
          <w:iCs/>
        </w:rPr>
        <w:t>Statistically</w:t>
      </w:r>
      <w:proofErr w:type="gramEnd"/>
      <w:r w:rsidRPr="00672C43">
        <w:rPr>
          <w:i/>
          <w:iCs/>
        </w:rPr>
        <w:t xml:space="preserve"> validated QSARs, based on theoretical descriptors, for modeling aquatic toxicity of organic chemicals in </w:t>
      </w:r>
      <w:proofErr w:type="spellStart"/>
      <w:r w:rsidRPr="00672C43">
        <w:rPr>
          <w:i/>
          <w:iCs/>
        </w:rPr>
        <w:t>Pimephales</w:t>
      </w:r>
      <w:proofErr w:type="spellEnd"/>
      <w:r w:rsidRPr="00672C43">
        <w:rPr>
          <w:i/>
          <w:iCs/>
        </w:rPr>
        <w:t xml:space="preserve"> </w:t>
      </w:r>
      <w:proofErr w:type="spellStart"/>
      <w:r w:rsidRPr="00672C43">
        <w:rPr>
          <w:i/>
          <w:iCs/>
        </w:rPr>
        <w:t>promelas</w:t>
      </w:r>
      <w:proofErr w:type="spellEnd"/>
      <w:r w:rsidRPr="00672C43">
        <w:rPr>
          <w:i/>
          <w:iCs/>
        </w:rPr>
        <w:t xml:space="preserve"> (fathead </w:t>
      </w:r>
      <w:r w:rsidRPr="00672C43">
        <w:rPr>
          <w:i/>
          <w:iCs/>
        </w:rPr>
        <w:lastRenderedPageBreak/>
        <w:t>minnow)</w:t>
      </w:r>
      <w:r w:rsidRPr="004F710B">
        <w:t xml:space="preserve">, J. Chem. Inf. Model. 45 (2005), pp. 1256–1266. SAR and QSAR in Environmental Research 241 </w:t>
      </w:r>
    </w:p>
    <w:p w14:paraId="35B12330" w14:textId="05CEB849" w:rsidR="006C089E" w:rsidRDefault="004F710B" w:rsidP="00525045">
      <w:pPr>
        <w:spacing w:line="360" w:lineRule="auto"/>
      </w:pPr>
      <w:r w:rsidRPr="004F710B">
        <w:t>[</w:t>
      </w:r>
      <w:r w:rsidR="004F1752">
        <w:t>20</w:t>
      </w:r>
      <w:r w:rsidRPr="004F710B">
        <w:t xml:space="preserve">] A.P. </w:t>
      </w:r>
      <w:proofErr w:type="spellStart"/>
      <w:r w:rsidRPr="004F710B">
        <w:t>Toropova</w:t>
      </w:r>
      <w:proofErr w:type="spellEnd"/>
      <w:r w:rsidRPr="004F710B">
        <w:t xml:space="preserve">, A.A. </w:t>
      </w:r>
      <w:proofErr w:type="spellStart"/>
      <w:r w:rsidRPr="004F710B">
        <w:t>Toropov</w:t>
      </w:r>
      <w:proofErr w:type="spellEnd"/>
      <w:r w:rsidRPr="004F710B">
        <w:t xml:space="preserve">, A. Lombardo, A. </w:t>
      </w:r>
      <w:proofErr w:type="spellStart"/>
      <w:r w:rsidRPr="004F710B">
        <w:t>Roncaglioni</w:t>
      </w:r>
      <w:proofErr w:type="spellEnd"/>
      <w:r w:rsidRPr="004F710B">
        <w:t xml:space="preserve">, E. </w:t>
      </w:r>
      <w:proofErr w:type="spellStart"/>
      <w:r w:rsidRPr="004F710B">
        <w:t>Benfenati</w:t>
      </w:r>
      <w:proofErr w:type="spellEnd"/>
      <w:r w:rsidRPr="004F710B">
        <w:t xml:space="preserve">, and G. Gini, </w:t>
      </w:r>
      <w:r w:rsidRPr="006F7278">
        <w:rPr>
          <w:i/>
          <w:iCs/>
        </w:rPr>
        <w:t>Coral: QSAR models for acute toxicity in fathead minnow (</w:t>
      </w:r>
      <w:proofErr w:type="spellStart"/>
      <w:r w:rsidRPr="006F7278">
        <w:rPr>
          <w:i/>
          <w:iCs/>
        </w:rPr>
        <w:t>Pimephales</w:t>
      </w:r>
      <w:proofErr w:type="spellEnd"/>
      <w:r w:rsidRPr="006F7278">
        <w:rPr>
          <w:i/>
          <w:iCs/>
        </w:rPr>
        <w:t xml:space="preserve"> </w:t>
      </w:r>
      <w:proofErr w:type="spellStart"/>
      <w:r w:rsidRPr="006F7278">
        <w:rPr>
          <w:i/>
          <w:iCs/>
        </w:rPr>
        <w:t>promelas</w:t>
      </w:r>
      <w:proofErr w:type="spellEnd"/>
      <w:r w:rsidRPr="006F7278">
        <w:rPr>
          <w:i/>
          <w:iCs/>
        </w:rPr>
        <w:t>)</w:t>
      </w:r>
      <w:r w:rsidRPr="004F710B">
        <w:t xml:space="preserve">, J. </w:t>
      </w:r>
      <w:proofErr w:type="spellStart"/>
      <w:r w:rsidRPr="004F710B">
        <w:t>Comput</w:t>
      </w:r>
      <w:proofErr w:type="spellEnd"/>
      <w:r w:rsidRPr="004F710B">
        <w:t xml:space="preserve">. Chem. pp. 1218–1223. </w:t>
      </w:r>
    </w:p>
    <w:p w14:paraId="5EB8FF00" w14:textId="22004418" w:rsidR="00421648" w:rsidRDefault="00421648" w:rsidP="00525045">
      <w:pPr>
        <w:spacing w:line="360" w:lineRule="auto"/>
      </w:pPr>
      <w:r>
        <w:t xml:space="preserve">[21] Y. Wang, M. Zheng, J. Xiao, Y. Lu, F. Wang, J. Lu, X. Luo, W. Zhu, H. Jiang, and K. Chen, </w:t>
      </w:r>
      <w:proofErr w:type="gramStart"/>
      <w:r w:rsidRPr="00421648">
        <w:rPr>
          <w:i/>
          <w:iCs/>
        </w:rPr>
        <w:t>Using</w:t>
      </w:r>
      <w:proofErr w:type="gramEnd"/>
      <w:r w:rsidRPr="00421648">
        <w:rPr>
          <w:i/>
          <w:iCs/>
        </w:rPr>
        <w:t xml:space="preserve"> support vector regression coupled with the genetic algorithm for predicting acute toxicity to the fathead minnow</w:t>
      </w:r>
      <w:r>
        <w:t>, SAR QSAR Environ. Res. 21 (2010), pp. 559–570.</w:t>
      </w:r>
    </w:p>
    <w:p w14:paraId="5BABF7C7" w14:textId="7F5CB107" w:rsidR="00421648" w:rsidRDefault="00421648" w:rsidP="00525045">
      <w:pPr>
        <w:spacing w:line="360" w:lineRule="auto"/>
      </w:pPr>
      <w:r>
        <w:t xml:space="preserve">[22] P. </w:t>
      </w:r>
      <w:proofErr w:type="spellStart"/>
      <w:r>
        <w:t>Mazzatorta</w:t>
      </w:r>
      <w:proofErr w:type="spellEnd"/>
      <w:r>
        <w:t xml:space="preserve">, E. </w:t>
      </w:r>
      <w:proofErr w:type="spellStart"/>
      <w:r>
        <w:t>Benfenati</w:t>
      </w:r>
      <w:proofErr w:type="spellEnd"/>
      <w:r>
        <w:t xml:space="preserve">, C.-D. </w:t>
      </w:r>
      <w:proofErr w:type="spellStart"/>
      <w:r>
        <w:t>Neagu</w:t>
      </w:r>
      <w:proofErr w:type="spellEnd"/>
      <w:r>
        <w:t xml:space="preserve">, and G. Gini, </w:t>
      </w:r>
      <w:r w:rsidRPr="00421648">
        <w:rPr>
          <w:i/>
          <w:iCs/>
        </w:rPr>
        <w:t>Tuning neural and fuzzy-neural networks for toxicity modeling</w:t>
      </w:r>
      <w:r>
        <w:t>, J. Chem. Inf. Model. 43 (2003), pp. 513–518.</w:t>
      </w:r>
    </w:p>
    <w:p w14:paraId="4BA48A82" w14:textId="561F7DA9" w:rsidR="00421648" w:rsidRDefault="00421648" w:rsidP="00525045">
      <w:pPr>
        <w:spacing w:line="360" w:lineRule="auto"/>
      </w:pPr>
      <w:r>
        <w:t xml:space="preserve">[23] P. </w:t>
      </w:r>
      <w:proofErr w:type="spellStart"/>
      <w:r>
        <w:t>Mazzatorta</w:t>
      </w:r>
      <w:proofErr w:type="spellEnd"/>
      <w:r>
        <w:t xml:space="preserve">, M. </w:t>
      </w:r>
      <w:proofErr w:type="spellStart"/>
      <w:r>
        <w:t>Vracko</w:t>
      </w:r>
      <w:proofErr w:type="spellEnd"/>
      <w:r>
        <w:t xml:space="preserve">, A. </w:t>
      </w:r>
      <w:proofErr w:type="spellStart"/>
      <w:r>
        <w:t>Jezierska</w:t>
      </w:r>
      <w:proofErr w:type="spellEnd"/>
      <w:r>
        <w:t xml:space="preserve">, and E. </w:t>
      </w:r>
      <w:proofErr w:type="spellStart"/>
      <w:r>
        <w:t>Benfenati</w:t>
      </w:r>
      <w:proofErr w:type="spellEnd"/>
      <w:r>
        <w:t xml:space="preserve">, </w:t>
      </w:r>
      <w:r w:rsidRPr="00421648">
        <w:rPr>
          <w:i/>
          <w:iCs/>
        </w:rPr>
        <w:t xml:space="preserve">Modeling toxicity by using supervised </w:t>
      </w:r>
      <w:proofErr w:type="spellStart"/>
      <w:r w:rsidRPr="00421648">
        <w:rPr>
          <w:i/>
          <w:iCs/>
        </w:rPr>
        <w:t>kohonen</w:t>
      </w:r>
      <w:proofErr w:type="spellEnd"/>
      <w:r w:rsidRPr="00421648">
        <w:rPr>
          <w:i/>
          <w:iCs/>
        </w:rPr>
        <w:t xml:space="preserve"> neural networks</w:t>
      </w:r>
      <w:r>
        <w:t>, J. Chem. Inf. Model. 43 (2003), pp. 485–492.</w:t>
      </w:r>
    </w:p>
    <w:p w14:paraId="6280BA4D" w14:textId="2E409F5F" w:rsidR="00421648" w:rsidRDefault="00421648" w:rsidP="00525045">
      <w:pPr>
        <w:spacing w:line="360" w:lineRule="auto"/>
      </w:pPr>
      <w:r>
        <w:t xml:space="preserve">[24] J. </w:t>
      </w:r>
      <w:proofErr w:type="spellStart"/>
      <w:r>
        <w:t>Devillers</w:t>
      </w:r>
      <w:proofErr w:type="spellEnd"/>
      <w:r>
        <w:t xml:space="preserve">, </w:t>
      </w:r>
      <w:r w:rsidRPr="00421648">
        <w:rPr>
          <w:i/>
          <w:iCs/>
        </w:rPr>
        <w:t>A new strategy for using supervised artificial neural networks in QSAR</w:t>
      </w:r>
      <w:r>
        <w:t>, SAR QSAR Environ. Res. 16 (2005), pp. 433–442.</w:t>
      </w:r>
    </w:p>
    <w:p w14:paraId="66807ADF" w14:textId="2D9AE9BA" w:rsidR="00421648" w:rsidRDefault="00421648" w:rsidP="00525045">
      <w:pPr>
        <w:spacing w:line="360" w:lineRule="auto"/>
      </w:pPr>
      <w:r>
        <w:t xml:space="preserve">[25] S.P. Niculescu, A. Atkinson, G. Hammond, and M. Lewis, </w:t>
      </w:r>
      <w:r w:rsidRPr="00421648">
        <w:rPr>
          <w:i/>
          <w:iCs/>
        </w:rPr>
        <w:t>Using fragment chemistry data mining and probabilistic neural networks in screening chemicals for acute toxicity to the fathead minnow</w:t>
      </w:r>
      <w:r>
        <w:t>, SAR QSAR Environ. Res. 15 (2004), pp. 293–309.</w:t>
      </w:r>
    </w:p>
    <w:p w14:paraId="2B053D84" w14:textId="42C70630" w:rsidR="00FA39CA" w:rsidRDefault="00FA39CA" w:rsidP="00525045">
      <w:pPr>
        <w:spacing w:line="360" w:lineRule="auto"/>
      </w:pPr>
      <w:r>
        <w:t>[26]</w:t>
      </w:r>
      <w:r w:rsidRPr="00FA39CA">
        <w:t xml:space="preserve"> McKinney, W. &amp; others, 2010. </w:t>
      </w:r>
      <w:r w:rsidRPr="00FA39CA">
        <w:rPr>
          <w:i/>
          <w:iCs/>
        </w:rPr>
        <w:t>Data structures for statistical computing in python</w:t>
      </w:r>
      <w:r w:rsidRPr="00FA39CA">
        <w:t>. In Proceedings of the 9th Python in Science Conference. pp. 51–56.</w:t>
      </w:r>
    </w:p>
    <w:p w14:paraId="70CDF544" w14:textId="3ACDBB09" w:rsidR="00D902F0" w:rsidRDefault="00D902F0" w:rsidP="00525045">
      <w:pPr>
        <w:spacing w:line="360" w:lineRule="auto"/>
      </w:pPr>
      <w:r>
        <w:t>[2</w:t>
      </w:r>
      <w:r w:rsidR="00FA39CA">
        <w:t>7</w:t>
      </w:r>
      <w:r>
        <w:t xml:space="preserve">] </w:t>
      </w:r>
      <w:r w:rsidRPr="00D902F0">
        <w:t xml:space="preserve">Harris, C.R., Millman, K.J., van der Walt, S.J. et al. </w:t>
      </w:r>
      <w:r w:rsidRPr="00D902F0">
        <w:rPr>
          <w:i/>
          <w:iCs/>
        </w:rPr>
        <w:t>Array programming with NumPy</w:t>
      </w:r>
      <w:r w:rsidRPr="00D902F0">
        <w:t>. Nature 585, 357–362 (2020).</w:t>
      </w:r>
    </w:p>
    <w:p w14:paraId="018D2170" w14:textId="792DD94B" w:rsidR="00FA39CA" w:rsidRDefault="00FA39CA" w:rsidP="00525045">
      <w:pPr>
        <w:spacing w:line="360" w:lineRule="auto"/>
      </w:pPr>
      <w:r>
        <w:t>[28]</w:t>
      </w:r>
      <w:r w:rsidR="007C0D1A" w:rsidRPr="007C0D1A">
        <w:t xml:space="preserve"> </w:t>
      </w:r>
      <w:r w:rsidR="007C0D1A" w:rsidRPr="00E03323">
        <w:rPr>
          <w:i/>
          <w:iCs/>
        </w:rPr>
        <w:t>Scikit-learn: Machine Learning in Python</w:t>
      </w:r>
      <w:r w:rsidR="007C0D1A" w:rsidRPr="007C0D1A">
        <w:t xml:space="preserve">, </w:t>
      </w:r>
      <w:proofErr w:type="spellStart"/>
      <w:r w:rsidR="007C0D1A" w:rsidRPr="007C0D1A">
        <w:t>Pedregosa</w:t>
      </w:r>
      <w:proofErr w:type="spellEnd"/>
      <w:r w:rsidR="007C0D1A" w:rsidRPr="007C0D1A">
        <w:t xml:space="preserve"> et al., JMLR 12, pp. 2825-2830, 2011.</w:t>
      </w:r>
    </w:p>
    <w:p w14:paraId="6EF60AF4" w14:textId="688F7282" w:rsidR="001F1773" w:rsidRDefault="001F1773" w:rsidP="00525045">
      <w:pPr>
        <w:spacing w:line="360" w:lineRule="auto"/>
      </w:pPr>
      <w:r>
        <w:t>[29]</w:t>
      </w:r>
      <w:r w:rsidR="00660BC1">
        <w:t xml:space="preserve"> </w:t>
      </w:r>
      <w:proofErr w:type="spellStart"/>
      <w:r w:rsidR="00660BC1" w:rsidRPr="00660BC1">
        <w:t>Seabold</w:t>
      </w:r>
      <w:proofErr w:type="spellEnd"/>
      <w:r w:rsidR="00660BC1" w:rsidRPr="00660BC1">
        <w:t xml:space="preserve">, Skipper, and Josef </w:t>
      </w:r>
      <w:proofErr w:type="spellStart"/>
      <w:r w:rsidR="00660BC1" w:rsidRPr="00660BC1">
        <w:t>Perktold</w:t>
      </w:r>
      <w:proofErr w:type="spellEnd"/>
      <w:r w:rsidR="00660BC1" w:rsidRPr="00660BC1">
        <w:t xml:space="preserve">. </w:t>
      </w:r>
      <w:proofErr w:type="spellStart"/>
      <w:r w:rsidR="00660BC1" w:rsidRPr="00660BC1">
        <w:rPr>
          <w:i/>
          <w:iCs/>
        </w:rPr>
        <w:t>statsmodels</w:t>
      </w:r>
      <w:proofErr w:type="spellEnd"/>
      <w:r w:rsidR="00660BC1" w:rsidRPr="00660BC1">
        <w:rPr>
          <w:i/>
          <w:iCs/>
        </w:rPr>
        <w:t>: Econometric and statistical modeling with python</w:t>
      </w:r>
      <w:r w:rsidR="00660BC1" w:rsidRPr="00660BC1">
        <w:t>. Proceedings of the 9th Python in Science Conference. 2010.</w:t>
      </w:r>
    </w:p>
    <w:p w14:paraId="6228E0A2" w14:textId="6CB70489" w:rsidR="003158F9" w:rsidRDefault="003158F9" w:rsidP="00525045">
      <w:pPr>
        <w:spacing w:line="360" w:lineRule="auto"/>
      </w:pPr>
      <w:r>
        <w:t xml:space="preserve">[30] </w:t>
      </w:r>
      <w:r w:rsidRPr="003158F9">
        <w:t xml:space="preserve">J. D. Hunter, </w:t>
      </w:r>
      <w:r w:rsidRPr="003158F9">
        <w:rPr>
          <w:i/>
          <w:iCs/>
        </w:rPr>
        <w:t>Matplotlib: A 2D Graphics Environment</w:t>
      </w:r>
      <w:r w:rsidRPr="003158F9">
        <w:t>, Computing in Science &amp; Engineering, vol. 9, no. 3, pp. 90-95, 2007.</w:t>
      </w:r>
    </w:p>
    <w:p w14:paraId="4435EE56" w14:textId="30DE1F81" w:rsidR="003158F9" w:rsidRDefault="003158F9" w:rsidP="00525045">
      <w:pPr>
        <w:spacing w:line="360" w:lineRule="auto"/>
      </w:pPr>
      <w:r>
        <w:lastRenderedPageBreak/>
        <w:t>[31]</w:t>
      </w:r>
      <w:r w:rsidR="00ED5AE6">
        <w:t xml:space="preserve"> </w:t>
      </w:r>
      <w:r w:rsidR="00ED5AE6" w:rsidRPr="00ED5AE6">
        <w:t xml:space="preserve">M. L. Waskom, </w:t>
      </w:r>
      <w:r w:rsidR="00ED5AE6" w:rsidRPr="00ED5AE6">
        <w:rPr>
          <w:i/>
          <w:iCs/>
        </w:rPr>
        <w:t>seaborn: statistical data visualization</w:t>
      </w:r>
      <w:r w:rsidR="00ED5AE6" w:rsidRPr="00ED5AE6">
        <w:t xml:space="preserve">, Journal of </w:t>
      </w:r>
      <w:proofErr w:type="gramStart"/>
      <w:r w:rsidR="00ED5AE6" w:rsidRPr="00ED5AE6">
        <w:t>Open Source</w:t>
      </w:r>
      <w:proofErr w:type="gramEnd"/>
      <w:r w:rsidR="00ED5AE6" w:rsidRPr="00ED5AE6">
        <w:t xml:space="preserve"> Software, vol. 6, no. 60, p. 3021, 2021</w:t>
      </w:r>
    </w:p>
    <w:p w14:paraId="546B6EDB" w14:textId="139BBA1A" w:rsidR="008C2376" w:rsidRDefault="008C2376" w:rsidP="00525045">
      <w:pPr>
        <w:spacing w:line="360" w:lineRule="auto"/>
      </w:pPr>
      <w:r>
        <w:t>[32]</w:t>
      </w:r>
      <w:r w:rsidR="0075381C">
        <w:t xml:space="preserve"> </w:t>
      </w:r>
      <w:r w:rsidR="0075381C" w:rsidRPr="0075381C">
        <w:t xml:space="preserve">M. Abadi et al., </w:t>
      </w:r>
      <w:r w:rsidR="0075381C" w:rsidRPr="0075381C">
        <w:rPr>
          <w:i/>
          <w:iCs/>
        </w:rPr>
        <w:t>TensorFlow: Large-Scale Machine Learning on Heterogeneous Systems</w:t>
      </w:r>
      <w:r w:rsidR="0075381C" w:rsidRPr="0075381C">
        <w:t>. 2015</w:t>
      </w:r>
    </w:p>
    <w:p w14:paraId="45C4C7F5" w14:textId="3469146B" w:rsidR="002E4B8C" w:rsidRPr="007C0D1A" w:rsidRDefault="0075381C" w:rsidP="008104C8">
      <w:pPr>
        <w:spacing w:line="360" w:lineRule="auto"/>
      </w:pPr>
      <w:r>
        <w:t xml:space="preserve">[33] </w:t>
      </w:r>
      <w:r w:rsidR="00AC6442" w:rsidRPr="00AC6442">
        <w:t xml:space="preserve">McInnes, L., Healy, J., Saul, N., &amp; </w:t>
      </w:r>
      <w:proofErr w:type="spellStart"/>
      <w:r w:rsidR="00AC6442" w:rsidRPr="00AC6442">
        <w:t>Großberger</w:t>
      </w:r>
      <w:proofErr w:type="spellEnd"/>
      <w:r w:rsidR="00AC6442" w:rsidRPr="00AC6442">
        <w:t xml:space="preserve">, L. (2018). </w:t>
      </w:r>
      <w:r w:rsidR="00AC6442" w:rsidRPr="00AC6442">
        <w:rPr>
          <w:i/>
          <w:iCs/>
        </w:rPr>
        <w:t>UMAP: Uniform Manifold Approximation and Projection</w:t>
      </w:r>
      <w:r w:rsidR="00AC6442" w:rsidRPr="00AC6442">
        <w:t xml:space="preserve">. Journal of </w:t>
      </w:r>
      <w:proofErr w:type="gramStart"/>
      <w:r w:rsidR="00AC6442" w:rsidRPr="00AC6442">
        <w:t>Open Source</w:t>
      </w:r>
      <w:proofErr w:type="gramEnd"/>
      <w:r w:rsidR="00AC6442" w:rsidRPr="00AC6442">
        <w:t xml:space="preserve"> Software, 3(29), 861</w:t>
      </w:r>
    </w:p>
    <w:sectPr w:rsidR="002E4B8C" w:rsidRPr="007C0D1A" w:rsidSect="002D4BA6">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F1B8" w14:textId="77777777" w:rsidR="003B19D3" w:rsidRDefault="003B19D3" w:rsidP="004F710B">
      <w:r>
        <w:separator/>
      </w:r>
    </w:p>
  </w:endnote>
  <w:endnote w:type="continuationSeparator" w:id="0">
    <w:p w14:paraId="303022F7" w14:textId="77777777" w:rsidR="003B19D3" w:rsidRDefault="003B19D3" w:rsidP="004F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0068"/>
      <w:docPartObj>
        <w:docPartGallery w:val="Page Numbers (Bottom of Page)"/>
        <w:docPartUnique/>
      </w:docPartObj>
    </w:sdtPr>
    <w:sdtEndPr>
      <w:rPr>
        <w:noProof/>
      </w:rPr>
    </w:sdtEndPr>
    <w:sdtContent>
      <w:p w14:paraId="33E3A889" w14:textId="38933052" w:rsidR="0073197A" w:rsidRDefault="00731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607A0" w14:textId="77777777" w:rsidR="0073197A" w:rsidRDefault="00731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141C" w14:textId="35A5C782" w:rsidR="0073197A" w:rsidRDefault="0073197A" w:rsidP="0073197A">
    <w:pPr>
      <w:pStyle w:val="Footer"/>
    </w:pPr>
  </w:p>
  <w:p w14:paraId="4871BD41" w14:textId="77777777" w:rsidR="0073197A" w:rsidRDefault="00731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B553" w14:textId="77777777" w:rsidR="003B19D3" w:rsidRDefault="003B19D3" w:rsidP="004F710B">
      <w:r>
        <w:separator/>
      </w:r>
    </w:p>
  </w:footnote>
  <w:footnote w:type="continuationSeparator" w:id="0">
    <w:p w14:paraId="744EF41D" w14:textId="77777777" w:rsidR="003B19D3" w:rsidRDefault="003B19D3" w:rsidP="004F7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EFF9" w14:textId="5E4C3FA5" w:rsidR="002D4BA6" w:rsidRPr="002D4BA6" w:rsidRDefault="002D4BA6" w:rsidP="004F710B">
    <w:pPr>
      <w:pStyle w:val="Header"/>
    </w:pPr>
    <w:r>
      <w:t xml:space="preserve">RUNNING HEAD: </w:t>
    </w:r>
    <w:r w:rsidR="00AF5C31">
      <w:t xml:space="preserve">Analysis of </w:t>
    </w:r>
    <w:r w:rsidRPr="002D4BA6">
      <w:t xml:space="preserve">Quantitative Regression QSAR </w:t>
    </w:r>
    <w:r w:rsidR="00223616">
      <w:t>M</w:t>
    </w:r>
    <w:r w:rsidRPr="002D4BA6">
      <w:t>odel</w:t>
    </w:r>
    <w:r w:rsidR="00AF5C31">
      <w:t>s</w:t>
    </w:r>
    <w:r w:rsidRPr="002D4BA6">
      <w:t xml:space="preserve"> for </w:t>
    </w:r>
    <w:r w:rsidR="00223616">
      <w:t>P</w:t>
    </w:r>
    <w:r w:rsidRPr="002D4BA6">
      <w:t xml:space="preserve">redicting </w:t>
    </w:r>
    <w:r w:rsidR="00223616">
      <w:t>C</w:t>
    </w:r>
    <w:r w:rsidRPr="002D4BA6">
      <w:t xml:space="preserve">hemical </w:t>
    </w:r>
    <w:r w:rsidR="00223616">
      <w:t>T</w:t>
    </w:r>
    <w:r w:rsidRPr="002D4BA6">
      <w:t xml:space="preserve">oxicity </w:t>
    </w:r>
  </w:p>
  <w:p w14:paraId="7451D0FF" w14:textId="77777777" w:rsidR="002D4BA6" w:rsidRDefault="002D4BA6" w:rsidP="004F7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5CA"/>
    <w:multiLevelType w:val="multilevel"/>
    <w:tmpl w:val="63844DF4"/>
    <w:lvl w:ilvl="0">
      <w:start w:val="1"/>
      <w:numFmt w:val="decimal"/>
      <w:lvlText w:val="%1"/>
      <w:lvlJc w:val="left"/>
      <w:pPr>
        <w:ind w:left="1308" w:hanging="449"/>
        <w:jc w:val="right"/>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602" w:hanging="584"/>
        <w:jc w:val="left"/>
      </w:pPr>
      <w:rPr>
        <w:rFonts w:ascii="Palatino Linotype" w:eastAsia="Palatino Linotype" w:hAnsi="Palatino Linotype" w:cs="Palatino Linotype" w:hint="default"/>
        <w:b/>
        <w:bCs/>
        <w:i w:val="0"/>
        <w:iCs w:val="0"/>
        <w:w w:val="114"/>
        <w:sz w:val="24"/>
        <w:szCs w:val="24"/>
        <w:lang w:val="en-US" w:eastAsia="en-US" w:bidi="ar-SA"/>
      </w:rPr>
    </w:lvl>
    <w:lvl w:ilvl="2">
      <w:numFmt w:val="bullet"/>
      <w:lvlText w:val="•"/>
      <w:lvlJc w:val="left"/>
      <w:pPr>
        <w:ind w:left="1300" w:hanging="584"/>
      </w:pPr>
      <w:rPr>
        <w:rFonts w:hint="default"/>
        <w:lang w:val="en-US" w:eastAsia="en-US" w:bidi="ar-SA"/>
      </w:rPr>
    </w:lvl>
    <w:lvl w:ilvl="3">
      <w:numFmt w:val="bullet"/>
      <w:lvlText w:val="•"/>
      <w:lvlJc w:val="left"/>
      <w:pPr>
        <w:ind w:left="1440" w:hanging="584"/>
      </w:pPr>
      <w:rPr>
        <w:rFonts w:hint="default"/>
        <w:lang w:val="en-US" w:eastAsia="en-US" w:bidi="ar-SA"/>
      </w:rPr>
    </w:lvl>
    <w:lvl w:ilvl="4">
      <w:numFmt w:val="bullet"/>
      <w:lvlText w:val="•"/>
      <w:lvlJc w:val="left"/>
      <w:pPr>
        <w:ind w:left="2711" w:hanging="584"/>
      </w:pPr>
      <w:rPr>
        <w:rFonts w:hint="default"/>
        <w:lang w:val="en-US" w:eastAsia="en-US" w:bidi="ar-SA"/>
      </w:rPr>
    </w:lvl>
    <w:lvl w:ilvl="5">
      <w:numFmt w:val="bullet"/>
      <w:lvlText w:val="•"/>
      <w:lvlJc w:val="left"/>
      <w:pPr>
        <w:ind w:left="3982" w:hanging="584"/>
      </w:pPr>
      <w:rPr>
        <w:rFonts w:hint="default"/>
        <w:lang w:val="en-US" w:eastAsia="en-US" w:bidi="ar-SA"/>
      </w:rPr>
    </w:lvl>
    <w:lvl w:ilvl="6">
      <w:numFmt w:val="bullet"/>
      <w:lvlText w:val="•"/>
      <w:lvlJc w:val="left"/>
      <w:pPr>
        <w:ind w:left="5254" w:hanging="584"/>
      </w:pPr>
      <w:rPr>
        <w:rFonts w:hint="default"/>
        <w:lang w:val="en-US" w:eastAsia="en-US" w:bidi="ar-SA"/>
      </w:rPr>
    </w:lvl>
    <w:lvl w:ilvl="7">
      <w:numFmt w:val="bullet"/>
      <w:lvlText w:val="•"/>
      <w:lvlJc w:val="left"/>
      <w:pPr>
        <w:ind w:left="6525" w:hanging="584"/>
      </w:pPr>
      <w:rPr>
        <w:rFonts w:hint="default"/>
        <w:lang w:val="en-US" w:eastAsia="en-US" w:bidi="ar-SA"/>
      </w:rPr>
    </w:lvl>
    <w:lvl w:ilvl="8">
      <w:numFmt w:val="bullet"/>
      <w:lvlText w:val="•"/>
      <w:lvlJc w:val="left"/>
      <w:pPr>
        <w:ind w:left="7796" w:hanging="584"/>
      </w:pPr>
      <w:rPr>
        <w:rFonts w:hint="default"/>
        <w:lang w:val="en-US" w:eastAsia="en-US" w:bidi="ar-SA"/>
      </w:rPr>
    </w:lvl>
  </w:abstractNum>
  <w:abstractNum w:abstractNumId="1" w15:restartNumberingAfterBreak="0">
    <w:nsid w:val="0CA00D07"/>
    <w:multiLevelType w:val="hybridMultilevel"/>
    <w:tmpl w:val="154A144A"/>
    <w:lvl w:ilvl="0" w:tplc="C3BC7616">
      <w:start w:val="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AC4A72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FCEB49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AA8EDA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1CE32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AF06F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DDA027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D01A0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6B62D7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4F5B62"/>
    <w:multiLevelType w:val="hybridMultilevel"/>
    <w:tmpl w:val="1A0C7E80"/>
    <w:lvl w:ilvl="0" w:tplc="900E1638">
      <w:start w:val="7"/>
      <w:numFmt w:val="decimal"/>
      <w:lvlText w:val="[%1]"/>
      <w:lvlJc w:val="left"/>
      <w:pPr>
        <w:ind w:left="686" w:hanging="345"/>
        <w:jc w:val="left"/>
      </w:pPr>
      <w:rPr>
        <w:rFonts w:ascii="Lucida Sans Unicode" w:eastAsia="Lucida Sans Unicode" w:hAnsi="Lucida Sans Unicode" w:cs="Lucida Sans Unicode" w:hint="default"/>
        <w:b w:val="0"/>
        <w:bCs w:val="0"/>
        <w:i w:val="0"/>
        <w:iCs w:val="0"/>
        <w:color w:val="D74314"/>
        <w:w w:val="121"/>
        <w:sz w:val="20"/>
        <w:szCs w:val="20"/>
        <w:lang w:val="en-US" w:eastAsia="en-US" w:bidi="ar-SA"/>
      </w:rPr>
    </w:lvl>
    <w:lvl w:ilvl="1" w:tplc="B7E45036">
      <w:numFmt w:val="bullet"/>
      <w:lvlText w:val="•"/>
      <w:lvlJc w:val="left"/>
      <w:pPr>
        <w:ind w:left="1730" w:hanging="345"/>
      </w:pPr>
      <w:rPr>
        <w:rFonts w:hint="default"/>
        <w:lang w:val="en-US" w:eastAsia="en-US" w:bidi="ar-SA"/>
      </w:rPr>
    </w:lvl>
    <w:lvl w:ilvl="2" w:tplc="A0240A26">
      <w:numFmt w:val="bullet"/>
      <w:lvlText w:val="•"/>
      <w:lvlJc w:val="left"/>
      <w:pPr>
        <w:ind w:left="2780" w:hanging="345"/>
      </w:pPr>
      <w:rPr>
        <w:rFonts w:hint="default"/>
        <w:lang w:val="en-US" w:eastAsia="en-US" w:bidi="ar-SA"/>
      </w:rPr>
    </w:lvl>
    <w:lvl w:ilvl="3" w:tplc="9744A792">
      <w:numFmt w:val="bullet"/>
      <w:lvlText w:val="•"/>
      <w:lvlJc w:val="left"/>
      <w:pPr>
        <w:ind w:left="3830" w:hanging="345"/>
      </w:pPr>
      <w:rPr>
        <w:rFonts w:hint="default"/>
        <w:lang w:val="en-US" w:eastAsia="en-US" w:bidi="ar-SA"/>
      </w:rPr>
    </w:lvl>
    <w:lvl w:ilvl="4" w:tplc="2B5CC92A">
      <w:numFmt w:val="bullet"/>
      <w:lvlText w:val="•"/>
      <w:lvlJc w:val="left"/>
      <w:pPr>
        <w:ind w:left="4880" w:hanging="345"/>
      </w:pPr>
      <w:rPr>
        <w:rFonts w:hint="default"/>
        <w:lang w:val="en-US" w:eastAsia="en-US" w:bidi="ar-SA"/>
      </w:rPr>
    </w:lvl>
    <w:lvl w:ilvl="5" w:tplc="E2509508">
      <w:numFmt w:val="bullet"/>
      <w:lvlText w:val="•"/>
      <w:lvlJc w:val="left"/>
      <w:pPr>
        <w:ind w:left="5930" w:hanging="345"/>
      </w:pPr>
      <w:rPr>
        <w:rFonts w:hint="default"/>
        <w:lang w:val="en-US" w:eastAsia="en-US" w:bidi="ar-SA"/>
      </w:rPr>
    </w:lvl>
    <w:lvl w:ilvl="6" w:tplc="D91ED8DA">
      <w:numFmt w:val="bullet"/>
      <w:lvlText w:val="•"/>
      <w:lvlJc w:val="left"/>
      <w:pPr>
        <w:ind w:left="6980" w:hanging="345"/>
      </w:pPr>
      <w:rPr>
        <w:rFonts w:hint="default"/>
        <w:lang w:val="en-US" w:eastAsia="en-US" w:bidi="ar-SA"/>
      </w:rPr>
    </w:lvl>
    <w:lvl w:ilvl="7" w:tplc="9F24939C">
      <w:numFmt w:val="bullet"/>
      <w:lvlText w:val="•"/>
      <w:lvlJc w:val="left"/>
      <w:pPr>
        <w:ind w:left="8030" w:hanging="345"/>
      </w:pPr>
      <w:rPr>
        <w:rFonts w:hint="default"/>
        <w:lang w:val="en-US" w:eastAsia="en-US" w:bidi="ar-SA"/>
      </w:rPr>
    </w:lvl>
    <w:lvl w:ilvl="8" w:tplc="4B7C6C8C">
      <w:numFmt w:val="bullet"/>
      <w:lvlText w:val="•"/>
      <w:lvlJc w:val="left"/>
      <w:pPr>
        <w:ind w:left="9080" w:hanging="345"/>
      </w:pPr>
      <w:rPr>
        <w:rFonts w:hint="default"/>
        <w:lang w:val="en-US" w:eastAsia="en-US" w:bidi="ar-SA"/>
      </w:rPr>
    </w:lvl>
  </w:abstractNum>
  <w:abstractNum w:abstractNumId="3" w15:restartNumberingAfterBreak="0">
    <w:nsid w:val="38972CB5"/>
    <w:multiLevelType w:val="hybridMultilevel"/>
    <w:tmpl w:val="8C58A7E0"/>
    <w:lvl w:ilvl="0" w:tplc="EFAC5DA0">
      <w:start w:val="904"/>
      <w:numFmt w:val="decimal"/>
      <w:lvlText w:val="%1"/>
      <w:lvlJc w:val="left"/>
      <w:pPr>
        <w:ind w:left="13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D1ADCF2">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B8C75B8">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BF462A0">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2A6FC6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68E5FE6">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B1ED0F2">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87CA6">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01EEEE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16013B"/>
    <w:multiLevelType w:val="hybridMultilevel"/>
    <w:tmpl w:val="B66E1E06"/>
    <w:lvl w:ilvl="0" w:tplc="379CAE98">
      <w:start w:val="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BDAB94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5ACC368">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31E8D5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BB8628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BE2D37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73A7BC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01C1BE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FF6938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D54CF3"/>
    <w:multiLevelType w:val="hybridMultilevel"/>
    <w:tmpl w:val="BBE6DAB6"/>
    <w:lvl w:ilvl="0" w:tplc="34202A5E">
      <w:start w:val="13"/>
      <w:numFmt w:val="decimal"/>
      <w:lvlText w:val="[%1]"/>
      <w:lvlJc w:val="left"/>
      <w:pPr>
        <w:ind w:left="686" w:hanging="460"/>
        <w:jc w:val="left"/>
      </w:pPr>
      <w:rPr>
        <w:rFonts w:ascii="Lucida Sans Unicode" w:eastAsia="Lucida Sans Unicode" w:hAnsi="Lucida Sans Unicode" w:cs="Lucida Sans Unicode" w:hint="default"/>
        <w:b w:val="0"/>
        <w:bCs w:val="0"/>
        <w:i w:val="0"/>
        <w:iCs w:val="0"/>
        <w:color w:val="D74314"/>
        <w:w w:val="108"/>
        <w:sz w:val="20"/>
        <w:szCs w:val="20"/>
        <w:lang w:val="en-US" w:eastAsia="en-US" w:bidi="ar-SA"/>
      </w:rPr>
    </w:lvl>
    <w:lvl w:ilvl="1" w:tplc="B55071EA">
      <w:numFmt w:val="bullet"/>
      <w:lvlText w:val="•"/>
      <w:lvlJc w:val="left"/>
      <w:pPr>
        <w:ind w:left="1730" w:hanging="460"/>
      </w:pPr>
      <w:rPr>
        <w:rFonts w:hint="default"/>
        <w:lang w:val="en-US" w:eastAsia="en-US" w:bidi="ar-SA"/>
      </w:rPr>
    </w:lvl>
    <w:lvl w:ilvl="2" w:tplc="9BA4493E">
      <w:numFmt w:val="bullet"/>
      <w:lvlText w:val="•"/>
      <w:lvlJc w:val="left"/>
      <w:pPr>
        <w:ind w:left="2780" w:hanging="460"/>
      </w:pPr>
      <w:rPr>
        <w:rFonts w:hint="default"/>
        <w:lang w:val="en-US" w:eastAsia="en-US" w:bidi="ar-SA"/>
      </w:rPr>
    </w:lvl>
    <w:lvl w:ilvl="3" w:tplc="60529C2A">
      <w:numFmt w:val="bullet"/>
      <w:lvlText w:val="•"/>
      <w:lvlJc w:val="left"/>
      <w:pPr>
        <w:ind w:left="3830" w:hanging="460"/>
      </w:pPr>
      <w:rPr>
        <w:rFonts w:hint="default"/>
        <w:lang w:val="en-US" w:eastAsia="en-US" w:bidi="ar-SA"/>
      </w:rPr>
    </w:lvl>
    <w:lvl w:ilvl="4" w:tplc="6AE8C34C">
      <w:numFmt w:val="bullet"/>
      <w:lvlText w:val="•"/>
      <w:lvlJc w:val="left"/>
      <w:pPr>
        <w:ind w:left="4880" w:hanging="460"/>
      </w:pPr>
      <w:rPr>
        <w:rFonts w:hint="default"/>
        <w:lang w:val="en-US" w:eastAsia="en-US" w:bidi="ar-SA"/>
      </w:rPr>
    </w:lvl>
    <w:lvl w:ilvl="5" w:tplc="BD88B582">
      <w:numFmt w:val="bullet"/>
      <w:lvlText w:val="•"/>
      <w:lvlJc w:val="left"/>
      <w:pPr>
        <w:ind w:left="5930" w:hanging="460"/>
      </w:pPr>
      <w:rPr>
        <w:rFonts w:hint="default"/>
        <w:lang w:val="en-US" w:eastAsia="en-US" w:bidi="ar-SA"/>
      </w:rPr>
    </w:lvl>
    <w:lvl w:ilvl="6" w:tplc="DD42AC12">
      <w:numFmt w:val="bullet"/>
      <w:lvlText w:val="•"/>
      <w:lvlJc w:val="left"/>
      <w:pPr>
        <w:ind w:left="6980" w:hanging="460"/>
      </w:pPr>
      <w:rPr>
        <w:rFonts w:hint="default"/>
        <w:lang w:val="en-US" w:eastAsia="en-US" w:bidi="ar-SA"/>
      </w:rPr>
    </w:lvl>
    <w:lvl w:ilvl="7" w:tplc="BCB2ADF4">
      <w:numFmt w:val="bullet"/>
      <w:lvlText w:val="•"/>
      <w:lvlJc w:val="left"/>
      <w:pPr>
        <w:ind w:left="8030" w:hanging="460"/>
      </w:pPr>
      <w:rPr>
        <w:rFonts w:hint="default"/>
        <w:lang w:val="en-US" w:eastAsia="en-US" w:bidi="ar-SA"/>
      </w:rPr>
    </w:lvl>
    <w:lvl w:ilvl="8" w:tplc="174C3582">
      <w:numFmt w:val="bullet"/>
      <w:lvlText w:val="•"/>
      <w:lvlJc w:val="left"/>
      <w:pPr>
        <w:ind w:left="9080" w:hanging="460"/>
      </w:pPr>
      <w:rPr>
        <w:rFonts w:hint="default"/>
        <w:lang w:val="en-US" w:eastAsia="en-US" w:bidi="ar-SA"/>
      </w:rPr>
    </w:lvl>
  </w:abstractNum>
  <w:abstractNum w:abstractNumId="6" w15:restartNumberingAfterBreak="0">
    <w:nsid w:val="4AFC66A5"/>
    <w:multiLevelType w:val="hybridMultilevel"/>
    <w:tmpl w:val="0EBA4150"/>
    <w:lvl w:ilvl="0" w:tplc="F72E20DA">
      <w:start w:val="1"/>
      <w:numFmt w:val="lowerLetter"/>
      <w:lvlText w:val="%1."/>
      <w:lvlJc w:val="left"/>
      <w:pPr>
        <w:ind w:left="1319" w:hanging="344"/>
        <w:jc w:val="left"/>
      </w:pPr>
      <w:rPr>
        <w:rFonts w:ascii="Palatino Linotype" w:eastAsia="Palatino Linotype" w:hAnsi="Palatino Linotype" w:cs="Palatino Linotype" w:hint="default"/>
        <w:b w:val="0"/>
        <w:bCs w:val="0"/>
        <w:i/>
        <w:iCs/>
        <w:color w:val="BA2121"/>
        <w:w w:val="150"/>
        <w:sz w:val="22"/>
        <w:szCs w:val="22"/>
        <w:lang w:val="en-US" w:eastAsia="en-US" w:bidi="ar-SA"/>
      </w:rPr>
    </w:lvl>
    <w:lvl w:ilvl="1" w:tplc="8F0AFE92">
      <w:numFmt w:val="bullet"/>
      <w:lvlText w:val="•"/>
      <w:lvlJc w:val="left"/>
      <w:pPr>
        <w:ind w:left="2120" w:hanging="344"/>
      </w:pPr>
      <w:rPr>
        <w:rFonts w:hint="default"/>
        <w:lang w:val="en-US" w:eastAsia="en-US" w:bidi="ar-SA"/>
      </w:rPr>
    </w:lvl>
    <w:lvl w:ilvl="2" w:tplc="B5D41AA6">
      <w:numFmt w:val="bullet"/>
      <w:lvlText w:val="•"/>
      <w:lvlJc w:val="left"/>
      <w:pPr>
        <w:ind w:left="2920" w:hanging="344"/>
      </w:pPr>
      <w:rPr>
        <w:rFonts w:hint="default"/>
        <w:lang w:val="en-US" w:eastAsia="en-US" w:bidi="ar-SA"/>
      </w:rPr>
    </w:lvl>
    <w:lvl w:ilvl="3" w:tplc="9AA427CA">
      <w:numFmt w:val="bullet"/>
      <w:lvlText w:val="•"/>
      <w:lvlJc w:val="left"/>
      <w:pPr>
        <w:ind w:left="3720" w:hanging="344"/>
      </w:pPr>
      <w:rPr>
        <w:rFonts w:hint="default"/>
        <w:lang w:val="en-US" w:eastAsia="en-US" w:bidi="ar-SA"/>
      </w:rPr>
    </w:lvl>
    <w:lvl w:ilvl="4" w:tplc="F98AEC9E">
      <w:numFmt w:val="bullet"/>
      <w:lvlText w:val="•"/>
      <w:lvlJc w:val="left"/>
      <w:pPr>
        <w:ind w:left="4520" w:hanging="344"/>
      </w:pPr>
      <w:rPr>
        <w:rFonts w:hint="default"/>
        <w:lang w:val="en-US" w:eastAsia="en-US" w:bidi="ar-SA"/>
      </w:rPr>
    </w:lvl>
    <w:lvl w:ilvl="5" w:tplc="084EFCC2">
      <w:numFmt w:val="bullet"/>
      <w:lvlText w:val="•"/>
      <w:lvlJc w:val="left"/>
      <w:pPr>
        <w:ind w:left="5320" w:hanging="344"/>
      </w:pPr>
      <w:rPr>
        <w:rFonts w:hint="default"/>
        <w:lang w:val="en-US" w:eastAsia="en-US" w:bidi="ar-SA"/>
      </w:rPr>
    </w:lvl>
    <w:lvl w:ilvl="6" w:tplc="288016B2">
      <w:numFmt w:val="bullet"/>
      <w:lvlText w:val="•"/>
      <w:lvlJc w:val="left"/>
      <w:pPr>
        <w:ind w:left="6120" w:hanging="344"/>
      </w:pPr>
      <w:rPr>
        <w:rFonts w:hint="default"/>
        <w:lang w:val="en-US" w:eastAsia="en-US" w:bidi="ar-SA"/>
      </w:rPr>
    </w:lvl>
    <w:lvl w:ilvl="7" w:tplc="25C08B66">
      <w:numFmt w:val="bullet"/>
      <w:lvlText w:val="•"/>
      <w:lvlJc w:val="left"/>
      <w:pPr>
        <w:ind w:left="6920" w:hanging="344"/>
      </w:pPr>
      <w:rPr>
        <w:rFonts w:hint="default"/>
        <w:lang w:val="en-US" w:eastAsia="en-US" w:bidi="ar-SA"/>
      </w:rPr>
    </w:lvl>
    <w:lvl w:ilvl="8" w:tplc="4BCA0544">
      <w:numFmt w:val="bullet"/>
      <w:lvlText w:val="•"/>
      <w:lvlJc w:val="left"/>
      <w:pPr>
        <w:ind w:left="7720" w:hanging="344"/>
      </w:pPr>
      <w:rPr>
        <w:rFonts w:hint="default"/>
        <w:lang w:val="en-US" w:eastAsia="en-US" w:bidi="ar-SA"/>
      </w:rPr>
    </w:lvl>
  </w:abstractNum>
  <w:abstractNum w:abstractNumId="7" w15:restartNumberingAfterBreak="0">
    <w:nsid w:val="53A646BF"/>
    <w:multiLevelType w:val="hybridMultilevel"/>
    <w:tmpl w:val="A2506FA0"/>
    <w:lvl w:ilvl="0" w:tplc="B2FE5F2C">
      <w:start w:val="5"/>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828868C">
      <w:start w:val="1"/>
      <w:numFmt w:val="lowerLetter"/>
      <w:lvlText w:val="%2"/>
      <w:lvlJc w:val="left"/>
      <w:pPr>
        <w:ind w:left="17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7E8B42">
      <w:start w:val="1"/>
      <w:numFmt w:val="lowerRoman"/>
      <w:lvlText w:val="%3"/>
      <w:lvlJc w:val="left"/>
      <w:pPr>
        <w:ind w:left="24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A6D242">
      <w:start w:val="1"/>
      <w:numFmt w:val="decimal"/>
      <w:lvlText w:val="%4"/>
      <w:lvlJc w:val="left"/>
      <w:pPr>
        <w:ind w:left="31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C64F790">
      <w:start w:val="1"/>
      <w:numFmt w:val="lowerLetter"/>
      <w:lvlText w:val="%5"/>
      <w:lvlJc w:val="left"/>
      <w:pPr>
        <w:ind w:left="38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1CD9CE">
      <w:start w:val="1"/>
      <w:numFmt w:val="lowerRoman"/>
      <w:lvlText w:val="%6"/>
      <w:lvlJc w:val="left"/>
      <w:pPr>
        <w:ind w:left="45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D28EDA">
      <w:start w:val="1"/>
      <w:numFmt w:val="decimal"/>
      <w:lvlText w:val="%7"/>
      <w:lvlJc w:val="left"/>
      <w:pPr>
        <w:ind w:left="53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76E3E4">
      <w:start w:val="1"/>
      <w:numFmt w:val="lowerLetter"/>
      <w:lvlText w:val="%8"/>
      <w:lvlJc w:val="left"/>
      <w:pPr>
        <w:ind w:left="60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DD4F596">
      <w:start w:val="1"/>
      <w:numFmt w:val="lowerRoman"/>
      <w:lvlText w:val="%9"/>
      <w:lvlJc w:val="left"/>
      <w:pPr>
        <w:ind w:left="67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A339FA"/>
    <w:multiLevelType w:val="hybridMultilevel"/>
    <w:tmpl w:val="F1366ED6"/>
    <w:lvl w:ilvl="0" w:tplc="A04E4034">
      <w:start w:val="4"/>
      <w:numFmt w:val="decimal"/>
      <w:lvlText w:val="[%1]"/>
      <w:lvlJc w:val="left"/>
      <w:pPr>
        <w:ind w:left="686" w:hanging="345"/>
        <w:jc w:val="left"/>
      </w:pPr>
      <w:rPr>
        <w:rFonts w:ascii="Lucida Sans Unicode" w:eastAsia="Lucida Sans Unicode" w:hAnsi="Lucida Sans Unicode" w:cs="Lucida Sans Unicode" w:hint="default"/>
        <w:b w:val="0"/>
        <w:bCs w:val="0"/>
        <w:i w:val="0"/>
        <w:iCs w:val="0"/>
        <w:color w:val="D74314"/>
        <w:w w:val="121"/>
        <w:sz w:val="20"/>
        <w:szCs w:val="20"/>
        <w:lang w:val="en-US" w:eastAsia="en-US" w:bidi="ar-SA"/>
      </w:rPr>
    </w:lvl>
    <w:lvl w:ilvl="1" w:tplc="6E9602DE">
      <w:numFmt w:val="bullet"/>
      <w:lvlText w:val="•"/>
      <w:lvlJc w:val="left"/>
      <w:pPr>
        <w:ind w:left="1730" w:hanging="345"/>
      </w:pPr>
      <w:rPr>
        <w:rFonts w:hint="default"/>
        <w:lang w:val="en-US" w:eastAsia="en-US" w:bidi="ar-SA"/>
      </w:rPr>
    </w:lvl>
    <w:lvl w:ilvl="2" w:tplc="51C8CA18">
      <w:numFmt w:val="bullet"/>
      <w:lvlText w:val="•"/>
      <w:lvlJc w:val="left"/>
      <w:pPr>
        <w:ind w:left="2780" w:hanging="345"/>
      </w:pPr>
      <w:rPr>
        <w:rFonts w:hint="default"/>
        <w:lang w:val="en-US" w:eastAsia="en-US" w:bidi="ar-SA"/>
      </w:rPr>
    </w:lvl>
    <w:lvl w:ilvl="3" w:tplc="926472DE">
      <w:numFmt w:val="bullet"/>
      <w:lvlText w:val="•"/>
      <w:lvlJc w:val="left"/>
      <w:pPr>
        <w:ind w:left="3830" w:hanging="345"/>
      </w:pPr>
      <w:rPr>
        <w:rFonts w:hint="default"/>
        <w:lang w:val="en-US" w:eastAsia="en-US" w:bidi="ar-SA"/>
      </w:rPr>
    </w:lvl>
    <w:lvl w:ilvl="4" w:tplc="311C5E4A">
      <w:numFmt w:val="bullet"/>
      <w:lvlText w:val="•"/>
      <w:lvlJc w:val="left"/>
      <w:pPr>
        <w:ind w:left="4880" w:hanging="345"/>
      </w:pPr>
      <w:rPr>
        <w:rFonts w:hint="default"/>
        <w:lang w:val="en-US" w:eastAsia="en-US" w:bidi="ar-SA"/>
      </w:rPr>
    </w:lvl>
    <w:lvl w:ilvl="5" w:tplc="D7A097D2">
      <w:numFmt w:val="bullet"/>
      <w:lvlText w:val="•"/>
      <w:lvlJc w:val="left"/>
      <w:pPr>
        <w:ind w:left="5930" w:hanging="345"/>
      </w:pPr>
      <w:rPr>
        <w:rFonts w:hint="default"/>
        <w:lang w:val="en-US" w:eastAsia="en-US" w:bidi="ar-SA"/>
      </w:rPr>
    </w:lvl>
    <w:lvl w:ilvl="6" w:tplc="CBFC1ECE">
      <w:numFmt w:val="bullet"/>
      <w:lvlText w:val="•"/>
      <w:lvlJc w:val="left"/>
      <w:pPr>
        <w:ind w:left="6980" w:hanging="345"/>
      </w:pPr>
      <w:rPr>
        <w:rFonts w:hint="default"/>
        <w:lang w:val="en-US" w:eastAsia="en-US" w:bidi="ar-SA"/>
      </w:rPr>
    </w:lvl>
    <w:lvl w:ilvl="7" w:tplc="42563B00">
      <w:numFmt w:val="bullet"/>
      <w:lvlText w:val="•"/>
      <w:lvlJc w:val="left"/>
      <w:pPr>
        <w:ind w:left="8030" w:hanging="345"/>
      </w:pPr>
      <w:rPr>
        <w:rFonts w:hint="default"/>
        <w:lang w:val="en-US" w:eastAsia="en-US" w:bidi="ar-SA"/>
      </w:rPr>
    </w:lvl>
    <w:lvl w:ilvl="8" w:tplc="D316B344">
      <w:numFmt w:val="bullet"/>
      <w:lvlText w:val="•"/>
      <w:lvlJc w:val="left"/>
      <w:pPr>
        <w:ind w:left="9080" w:hanging="345"/>
      </w:pPr>
      <w:rPr>
        <w:rFonts w:hint="default"/>
        <w:lang w:val="en-US" w:eastAsia="en-US" w:bidi="ar-SA"/>
      </w:rPr>
    </w:lvl>
  </w:abstractNum>
  <w:abstractNum w:abstractNumId="9" w15:restartNumberingAfterBreak="0">
    <w:nsid w:val="5EFD4941"/>
    <w:multiLevelType w:val="hybridMultilevel"/>
    <w:tmpl w:val="24BCB1B2"/>
    <w:lvl w:ilvl="0" w:tplc="74D0DC5A">
      <w:start w:val="5"/>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A1E40A0">
      <w:start w:val="1"/>
      <w:numFmt w:val="lowerLetter"/>
      <w:lvlText w:val="%2"/>
      <w:lvlJc w:val="left"/>
      <w:pPr>
        <w:ind w:left="17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912B096">
      <w:start w:val="1"/>
      <w:numFmt w:val="lowerRoman"/>
      <w:lvlText w:val="%3"/>
      <w:lvlJc w:val="left"/>
      <w:pPr>
        <w:ind w:left="24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742D22C">
      <w:start w:val="1"/>
      <w:numFmt w:val="decimal"/>
      <w:lvlText w:val="%4"/>
      <w:lvlJc w:val="left"/>
      <w:pPr>
        <w:ind w:left="31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4F06BA4">
      <w:start w:val="1"/>
      <w:numFmt w:val="lowerLetter"/>
      <w:lvlText w:val="%5"/>
      <w:lvlJc w:val="left"/>
      <w:pPr>
        <w:ind w:left="38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0C2450A">
      <w:start w:val="1"/>
      <w:numFmt w:val="lowerRoman"/>
      <w:lvlText w:val="%6"/>
      <w:lvlJc w:val="left"/>
      <w:pPr>
        <w:ind w:left="45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8A24040">
      <w:start w:val="1"/>
      <w:numFmt w:val="decimal"/>
      <w:lvlText w:val="%7"/>
      <w:lvlJc w:val="left"/>
      <w:pPr>
        <w:ind w:left="53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3505228">
      <w:start w:val="1"/>
      <w:numFmt w:val="lowerLetter"/>
      <w:lvlText w:val="%8"/>
      <w:lvlJc w:val="left"/>
      <w:pPr>
        <w:ind w:left="60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BA4AA4A">
      <w:start w:val="1"/>
      <w:numFmt w:val="lowerRoman"/>
      <w:lvlText w:val="%9"/>
      <w:lvlJc w:val="left"/>
      <w:pPr>
        <w:ind w:left="67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A762A9"/>
    <w:multiLevelType w:val="hybridMultilevel"/>
    <w:tmpl w:val="7E5638F4"/>
    <w:lvl w:ilvl="0" w:tplc="3BCA1DBE">
      <w:start w:val="1"/>
      <w:numFmt w:val="lowerLetter"/>
      <w:lvlText w:val="%1."/>
      <w:lvlJc w:val="left"/>
      <w:pPr>
        <w:ind w:left="1319" w:hanging="344"/>
        <w:jc w:val="left"/>
      </w:pPr>
      <w:rPr>
        <w:rFonts w:ascii="Palatino Linotype" w:eastAsia="Palatino Linotype" w:hAnsi="Palatino Linotype" w:cs="Palatino Linotype" w:hint="default"/>
        <w:b w:val="0"/>
        <w:bCs w:val="0"/>
        <w:i/>
        <w:iCs/>
        <w:color w:val="BA2121"/>
        <w:w w:val="150"/>
        <w:sz w:val="22"/>
        <w:szCs w:val="22"/>
        <w:lang w:val="en-US" w:eastAsia="en-US" w:bidi="ar-SA"/>
      </w:rPr>
    </w:lvl>
    <w:lvl w:ilvl="1" w:tplc="482C25C4">
      <w:numFmt w:val="bullet"/>
      <w:lvlText w:val="•"/>
      <w:lvlJc w:val="left"/>
      <w:pPr>
        <w:ind w:left="2120" w:hanging="344"/>
      </w:pPr>
      <w:rPr>
        <w:rFonts w:hint="default"/>
        <w:lang w:val="en-US" w:eastAsia="en-US" w:bidi="ar-SA"/>
      </w:rPr>
    </w:lvl>
    <w:lvl w:ilvl="2" w:tplc="5A5E659C">
      <w:numFmt w:val="bullet"/>
      <w:lvlText w:val="•"/>
      <w:lvlJc w:val="left"/>
      <w:pPr>
        <w:ind w:left="2920" w:hanging="344"/>
      </w:pPr>
      <w:rPr>
        <w:rFonts w:hint="default"/>
        <w:lang w:val="en-US" w:eastAsia="en-US" w:bidi="ar-SA"/>
      </w:rPr>
    </w:lvl>
    <w:lvl w:ilvl="3" w:tplc="9A7ABA04">
      <w:numFmt w:val="bullet"/>
      <w:lvlText w:val="•"/>
      <w:lvlJc w:val="left"/>
      <w:pPr>
        <w:ind w:left="3720" w:hanging="344"/>
      </w:pPr>
      <w:rPr>
        <w:rFonts w:hint="default"/>
        <w:lang w:val="en-US" w:eastAsia="en-US" w:bidi="ar-SA"/>
      </w:rPr>
    </w:lvl>
    <w:lvl w:ilvl="4" w:tplc="A086C67C">
      <w:numFmt w:val="bullet"/>
      <w:lvlText w:val="•"/>
      <w:lvlJc w:val="left"/>
      <w:pPr>
        <w:ind w:left="4520" w:hanging="344"/>
      </w:pPr>
      <w:rPr>
        <w:rFonts w:hint="default"/>
        <w:lang w:val="en-US" w:eastAsia="en-US" w:bidi="ar-SA"/>
      </w:rPr>
    </w:lvl>
    <w:lvl w:ilvl="5" w:tplc="07FCBCC0">
      <w:numFmt w:val="bullet"/>
      <w:lvlText w:val="•"/>
      <w:lvlJc w:val="left"/>
      <w:pPr>
        <w:ind w:left="5320" w:hanging="344"/>
      </w:pPr>
      <w:rPr>
        <w:rFonts w:hint="default"/>
        <w:lang w:val="en-US" w:eastAsia="en-US" w:bidi="ar-SA"/>
      </w:rPr>
    </w:lvl>
    <w:lvl w:ilvl="6" w:tplc="9ADC596A">
      <w:numFmt w:val="bullet"/>
      <w:lvlText w:val="•"/>
      <w:lvlJc w:val="left"/>
      <w:pPr>
        <w:ind w:left="6120" w:hanging="344"/>
      </w:pPr>
      <w:rPr>
        <w:rFonts w:hint="default"/>
        <w:lang w:val="en-US" w:eastAsia="en-US" w:bidi="ar-SA"/>
      </w:rPr>
    </w:lvl>
    <w:lvl w:ilvl="7" w:tplc="C3A41E90">
      <w:numFmt w:val="bullet"/>
      <w:lvlText w:val="•"/>
      <w:lvlJc w:val="left"/>
      <w:pPr>
        <w:ind w:left="6920" w:hanging="344"/>
      </w:pPr>
      <w:rPr>
        <w:rFonts w:hint="default"/>
        <w:lang w:val="en-US" w:eastAsia="en-US" w:bidi="ar-SA"/>
      </w:rPr>
    </w:lvl>
    <w:lvl w:ilvl="8" w:tplc="CCD8F484">
      <w:numFmt w:val="bullet"/>
      <w:lvlText w:val="•"/>
      <w:lvlJc w:val="left"/>
      <w:pPr>
        <w:ind w:left="7720" w:hanging="344"/>
      </w:pPr>
      <w:rPr>
        <w:rFonts w:hint="default"/>
        <w:lang w:val="en-US" w:eastAsia="en-US" w:bidi="ar-SA"/>
      </w:rPr>
    </w:lvl>
  </w:abstractNum>
  <w:abstractNum w:abstractNumId="11" w15:restartNumberingAfterBreak="0">
    <w:nsid w:val="7C7A390D"/>
    <w:multiLevelType w:val="hybridMultilevel"/>
    <w:tmpl w:val="AC246586"/>
    <w:lvl w:ilvl="0" w:tplc="4366170A">
      <w:start w:val="4"/>
      <w:numFmt w:val="decimal"/>
      <w:lvlText w:val="%1"/>
      <w:lvlJc w:val="left"/>
      <w:pPr>
        <w:ind w:left="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66584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85EAB3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DC28C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ACC06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0C8E9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C9261D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58E36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536773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380864486">
    <w:abstractNumId w:val="5"/>
  </w:num>
  <w:num w:numId="2" w16cid:durableId="949093694">
    <w:abstractNumId w:val="2"/>
  </w:num>
  <w:num w:numId="3" w16cid:durableId="1534460987">
    <w:abstractNumId w:val="8"/>
  </w:num>
  <w:num w:numId="4" w16cid:durableId="2099255272">
    <w:abstractNumId w:val="6"/>
  </w:num>
  <w:num w:numId="5" w16cid:durableId="1457598566">
    <w:abstractNumId w:val="10"/>
  </w:num>
  <w:num w:numId="6" w16cid:durableId="1808011185">
    <w:abstractNumId w:val="0"/>
  </w:num>
  <w:num w:numId="7" w16cid:durableId="608241560">
    <w:abstractNumId w:val="3"/>
  </w:num>
  <w:num w:numId="8" w16cid:durableId="2014531249">
    <w:abstractNumId w:val="11"/>
  </w:num>
  <w:num w:numId="9" w16cid:durableId="663901356">
    <w:abstractNumId w:val="1"/>
  </w:num>
  <w:num w:numId="10" w16cid:durableId="441417606">
    <w:abstractNumId w:val="4"/>
  </w:num>
  <w:num w:numId="11" w16cid:durableId="152138887">
    <w:abstractNumId w:val="9"/>
  </w:num>
  <w:num w:numId="12" w16cid:durableId="959410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30"/>
    <w:rsid w:val="00005890"/>
    <w:rsid w:val="000060DB"/>
    <w:rsid w:val="00011DAD"/>
    <w:rsid w:val="00014C7F"/>
    <w:rsid w:val="00015045"/>
    <w:rsid w:val="00023308"/>
    <w:rsid w:val="000235CD"/>
    <w:rsid w:val="00027E4C"/>
    <w:rsid w:val="000306E7"/>
    <w:rsid w:val="000376F3"/>
    <w:rsid w:val="0005085A"/>
    <w:rsid w:val="00052499"/>
    <w:rsid w:val="00083802"/>
    <w:rsid w:val="00095802"/>
    <w:rsid w:val="000A7453"/>
    <w:rsid w:val="000B113C"/>
    <w:rsid w:val="000B3E1C"/>
    <w:rsid w:val="000B3EA1"/>
    <w:rsid w:val="000B518A"/>
    <w:rsid w:val="000B6BCB"/>
    <w:rsid w:val="000C1C3E"/>
    <w:rsid w:val="000D21A1"/>
    <w:rsid w:val="000E2668"/>
    <w:rsid w:val="000E6F03"/>
    <w:rsid w:val="000E70E8"/>
    <w:rsid w:val="000F5CF4"/>
    <w:rsid w:val="000F65A0"/>
    <w:rsid w:val="00102C60"/>
    <w:rsid w:val="00113062"/>
    <w:rsid w:val="001247CF"/>
    <w:rsid w:val="00134522"/>
    <w:rsid w:val="00136516"/>
    <w:rsid w:val="001368AF"/>
    <w:rsid w:val="001419E2"/>
    <w:rsid w:val="00143EE3"/>
    <w:rsid w:val="00144B98"/>
    <w:rsid w:val="0015416F"/>
    <w:rsid w:val="00164857"/>
    <w:rsid w:val="00166346"/>
    <w:rsid w:val="001673C6"/>
    <w:rsid w:val="0018124F"/>
    <w:rsid w:val="00181DCA"/>
    <w:rsid w:val="001A70FE"/>
    <w:rsid w:val="001B0CD4"/>
    <w:rsid w:val="001B5E1D"/>
    <w:rsid w:val="001C02D9"/>
    <w:rsid w:val="001D6BBC"/>
    <w:rsid w:val="001D783A"/>
    <w:rsid w:val="001E4986"/>
    <w:rsid w:val="001E5552"/>
    <w:rsid w:val="001F1773"/>
    <w:rsid w:val="00214F5F"/>
    <w:rsid w:val="0022009E"/>
    <w:rsid w:val="00223616"/>
    <w:rsid w:val="0023077B"/>
    <w:rsid w:val="00231A6F"/>
    <w:rsid w:val="002461E6"/>
    <w:rsid w:val="00255E5A"/>
    <w:rsid w:val="0026131B"/>
    <w:rsid w:val="00281890"/>
    <w:rsid w:val="002A4D6B"/>
    <w:rsid w:val="002A7A4D"/>
    <w:rsid w:val="002B477A"/>
    <w:rsid w:val="002B52B1"/>
    <w:rsid w:val="002C0D0F"/>
    <w:rsid w:val="002C3E6E"/>
    <w:rsid w:val="002D16F6"/>
    <w:rsid w:val="002D4BA6"/>
    <w:rsid w:val="002D55EA"/>
    <w:rsid w:val="002D70B6"/>
    <w:rsid w:val="002E1F50"/>
    <w:rsid w:val="002E329B"/>
    <w:rsid w:val="002E4B8C"/>
    <w:rsid w:val="002F3912"/>
    <w:rsid w:val="002F6699"/>
    <w:rsid w:val="003111F6"/>
    <w:rsid w:val="00311430"/>
    <w:rsid w:val="003158F9"/>
    <w:rsid w:val="003216EB"/>
    <w:rsid w:val="003232BD"/>
    <w:rsid w:val="00331948"/>
    <w:rsid w:val="00331B01"/>
    <w:rsid w:val="003433F7"/>
    <w:rsid w:val="00355EC2"/>
    <w:rsid w:val="00362445"/>
    <w:rsid w:val="00362E02"/>
    <w:rsid w:val="00365CDD"/>
    <w:rsid w:val="00372A39"/>
    <w:rsid w:val="003775D0"/>
    <w:rsid w:val="003A05CB"/>
    <w:rsid w:val="003A2A06"/>
    <w:rsid w:val="003A597E"/>
    <w:rsid w:val="003B19D3"/>
    <w:rsid w:val="003B4730"/>
    <w:rsid w:val="003B5334"/>
    <w:rsid w:val="003E6FB8"/>
    <w:rsid w:val="003F3CAF"/>
    <w:rsid w:val="003F7837"/>
    <w:rsid w:val="00400C12"/>
    <w:rsid w:val="00416F56"/>
    <w:rsid w:val="00421648"/>
    <w:rsid w:val="00427FCB"/>
    <w:rsid w:val="00431772"/>
    <w:rsid w:val="00434B53"/>
    <w:rsid w:val="004361E4"/>
    <w:rsid w:val="00443C70"/>
    <w:rsid w:val="00444262"/>
    <w:rsid w:val="00447815"/>
    <w:rsid w:val="00462266"/>
    <w:rsid w:val="00476EA9"/>
    <w:rsid w:val="00480459"/>
    <w:rsid w:val="00492458"/>
    <w:rsid w:val="004927F6"/>
    <w:rsid w:val="004966CE"/>
    <w:rsid w:val="004A14EB"/>
    <w:rsid w:val="004B3B27"/>
    <w:rsid w:val="004B45B1"/>
    <w:rsid w:val="004B74C5"/>
    <w:rsid w:val="004D1877"/>
    <w:rsid w:val="004D1EAF"/>
    <w:rsid w:val="004E1B8E"/>
    <w:rsid w:val="004E6B15"/>
    <w:rsid w:val="004F1752"/>
    <w:rsid w:val="004F2C08"/>
    <w:rsid w:val="004F710B"/>
    <w:rsid w:val="005160CF"/>
    <w:rsid w:val="00516D77"/>
    <w:rsid w:val="00525045"/>
    <w:rsid w:val="0053349F"/>
    <w:rsid w:val="00543DA1"/>
    <w:rsid w:val="00545D9E"/>
    <w:rsid w:val="00561957"/>
    <w:rsid w:val="005715CD"/>
    <w:rsid w:val="00591D6F"/>
    <w:rsid w:val="00592B4C"/>
    <w:rsid w:val="005A1964"/>
    <w:rsid w:val="005B055E"/>
    <w:rsid w:val="005C3906"/>
    <w:rsid w:val="005C40BE"/>
    <w:rsid w:val="005D1638"/>
    <w:rsid w:val="005D6661"/>
    <w:rsid w:val="005E36BF"/>
    <w:rsid w:val="005E5277"/>
    <w:rsid w:val="005F0F9B"/>
    <w:rsid w:val="005F2BC3"/>
    <w:rsid w:val="005F77F4"/>
    <w:rsid w:val="00614C9A"/>
    <w:rsid w:val="00617A30"/>
    <w:rsid w:val="00617C6D"/>
    <w:rsid w:val="0062252F"/>
    <w:rsid w:val="00626537"/>
    <w:rsid w:val="006369F7"/>
    <w:rsid w:val="0064261C"/>
    <w:rsid w:val="00660BC1"/>
    <w:rsid w:val="00672C43"/>
    <w:rsid w:val="00683224"/>
    <w:rsid w:val="00697711"/>
    <w:rsid w:val="006C089E"/>
    <w:rsid w:val="006C2C39"/>
    <w:rsid w:val="006C45BF"/>
    <w:rsid w:val="006C63CA"/>
    <w:rsid w:val="006C72BC"/>
    <w:rsid w:val="006D140D"/>
    <w:rsid w:val="006F0686"/>
    <w:rsid w:val="006F1929"/>
    <w:rsid w:val="006F7278"/>
    <w:rsid w:val="00700C26"/>
    <w:rsid w:val="0070481F"/>
    <w:rsid w:val="00706882"/>
    <w:rsid w:val="0071246A"/>
    <w:rsid w:val="007124E7"/>
    <w:rsid w:val="007168BC"/>
    <w:rsid w:val="00722BBB"/>
    <w:rsid w:val="0073197A"/>
    <w:rsid w:val="00734DA0"/>
    <w:rsid w:val="00736E6F"/>
    <w:rsid w:val="00740B32"/>
    <w:rsid w:val="00744426"/>
    <w:rsid w:val="0075381C"/>
    <w:rsid w:val="00756AE1"/>
    <w:rsid w:val="0076257A"/>
    <w:rsid w:val="00763F2B"/>
    <w:rsid w:val="00771ADD"/>
    <w:rsid w:val="00775A53"/>
    <w:rsid w:val="00776743"/>
    <w:rsid w:val="007768A8"/>
    <w:rsid w:val="0078354D"/>
    <w:rsid w:val="0078599B"/>
    <w:rsid w:val="00787708"/>
    <w:rsid w:val="00790CB6"/>
    <w:rsid w:val="00796932"/>
    <w:rsid w:val="007A3F23"/>
    <w:rsid w:val="007A4EF7"/>
    <w:rsid w:val="007A7FBD"/>
    <w:rsid w:val="007B130F"/>
    <w:rsid w:val="007B1515"/>
    <w:rsid w:val="007B5C9E"/>
    <w:rsid w:val="007C0D1A"/>
    <w:rsid w:val="007C7A2F"/>
    <w:rsid w:val="007D00D6"/>
    <w:rsid w:val="007D6A03"/>
    <w:rsid w:val="007F76B6"/>
    <w:rsid w:val="00810016"/>
    <w:rsid w:val="008104C8"/>
    <w:rsid w:val="00810C18"/>
    <w:rsid w:val="00816AE7"/>
    <w:rsid w:val="008238BC"/>
    <w:rsid w:val="00823D1C"/>
    <w:rsid w:val="00826568"/>
    <w:rsid w:val="008327E4"/>
    <w:rsid w:val="008348A3"/>
    <w:rsid w:val="00840C21"/>
    <w:rsid w:val="00856B1A"/>
    <w:rsid w:val="00875442"/>
    <w:rsid w:val="008769AC"/>
    <w:rsid w:val="008923BD"/>
    <w:rsid w:val="00896D08"/>
    <w:rsid w:val="008A74D9"/>
    <w:rsid w:val="008B5747"/>
    <w:rsid w:val="008C2376"/>
    <w:rsid w:val="008C2BD7"/>
    <w:rsid w:val="008D4B86"/>
    <w:rsid w:val="008E3154"/>
    <w:rsid w:val="008F6DFA"/>
    <w:rsid w:val="00900C0C"/>
    <w:rsid w:val="009017AE"/>
    <w:rsid w:val="00901976"/>
    <w:rsid w:val="00901CE7"/>
    <w:rsid w:val="00904588"/>
    <w:rsid w:val="00912529"/>
    <w:rsid w:val="0091414A"/>
    <w:rsid w:val="00914BE9"/>
    <w:rsid w:val="00920D45"/>
    <w:rsid w:val="00927BD2"/>
    <w:rsid w:val="009303ED"/>
    <w:rsid w:val="00944DC3"/>
    <w:rsid w:val="00952A28"/>
    <w:rsid w:val="0095581B"/>
    <w:rsid w:val="009635CD"/>
    <w:rsid w:val="00976E55"/>
    <w:rsid w:val="009824F0"/>
    <w:rsid w:val="00995580"/>
    <w:rsid w:val="009A122F"/>
    <w:rsid w:val="009A6DAD"/>
    <w:rsid w:val="009B3B46"/>
    <w:rsid w:val="009B6553"/>
    <w:rsid w:val="009C3AFD"/>
    <w:rsid w:val="009D4418"/>
    <w:rsid w:val="009F32E8"/>
    <w:rsid w:val="00A024EC"/>
    <w:rsid w:val="00A14225"/>
    <w:rsid w:val="00A16D92"/>
    <w:rsid w:val="00A21B74"/>
    <w:rsid w:val="00A22B29"/>
    <w:rsid w:val="00A25E2C"/>
    <w:rsid w:val="00A3379E"/>
    <w:rsid w:val="00A40B48"/>
    <w:rsid w:val="00A43DB8"/>
    <w:rsid w:val="00A4692F"/>
    <w:rsid w:val="00A541C3"/>
    <w:rsid w:val="00A554C8"/>
    <w:rsid w:val="00A647E7"/>
    <w:rsid w:val="00A651AB"/>
    <w:rsid w:val="00A70E34"/>
    <w:rsid w:val="00A872B8"/>
    <w:rsid w:val="00A91F3B"/>
    <w:rsid w:val="00AA1EED"/>
    <w:rsid w:val="00AA5B08"/>
    <w:rsid w:val="00AC3A7D"/>
    <w:rsid w:val="00AC3BB4"/>
    <w:rsid w:val="00AC6442"/>
    <w:rsid w:val="00AE09B6"/>
    <w:rsid w:val="00AE7769"/>
    <w:rsid w:val="00AF5C31"/>
    <w:rsid w:val="00AF7AFA"/>
    <w:rsid w:val="00B035D2"/>
    <w:rsid w:val="00B05249"/>
    <w:rsid w:val="00B076C2"/>
    <w:rsid w:val="00B1750C"/>
    <w:rsid w:val="00B36B2A"/>
    <w:rsid w:val="00B42624"/>
    <w:rsid w:val="00B478CE"/>
    <w:rsid w:val="00B47F6C"/>
    <w:rsid w:val="00B5421F"/>
    <w:rsid w:val="00B83F58"/>
    <w:rsid w:val="00B93035"/>
    <w:rsid w:val="00BA0AFF"/>
    <w:rsid w:val="00BA1610"/>
    <w:rsid w:val="00BC6FC1"/>
    <w:rsid w:val="00BC7444"/>
    <w:rsid w:val="00BD2E57"/>
    <w:rsid w:val="00BD5AE4"/>
    <w:rsid w:val="00BD792C"/>
    <w:rsid w:val="00BE1D5E"/>
    <w:rsid w:val="00BE6302"/>
    <w:rsid w:val="00BE658A"/>
    <w:rsid w:val="00BE66D0"/>
    <w:rsid w:val="00BE6B49"/>
    <w:rsid w:val="00BF7110"/>
    <w:rsid w:val="00C0204B"/>
    <w:rsid w:val="00C02F38"/>
    <w:rsid w:val="00C11FCE"/>
    <w:rsid w:val="00C17F6B"/>
    <w:rsid w:val="00C350C6"/>
    <w:rsid w:val="00C50550"/>
    <w:rsid w:val="00C52950"/>
    <w:rsid w:val="00C6089F"/>
    <w:rsid w:val="00C6350F"/>
    <w:rsid w:val="00C670F2"/>
    <w:rsid w:val="00C72490"/>
    <w:rsid w:val="00C756E9"/>
    <w:rsid w:val="00C8648B"/>
    <w:rsid w:val="00C912B7"/>
    <w:rsid w:val="00C935F2"/>
    <w:rsid w:val="00C952C2"/>
    <w:rsid w:val="00CB4021"/>
    <w:rsid w:val="00CC4950"/>
    <w:rsid w:val="00CC5BC0"/>
    <w:rsid w:val="00CD7B6D"/>
    <w:rsid w:val="00CE05FD"/>
    <w:rsid w:val="00CE7C40"/>
    <w:rsid w:val="00CF7DD4"/>
    <w:rsid w:val="00D02B47"/>
    <w:rsid w:val="00D05181"/>
    <w:rsid w:val="00D05A1B"/>
    <w:rsid w:val="00D106EE"/>
    <w:rsid w:val="00D13D7E"/>
    <w:rsid w:val="00D257E9"/>
    <w:rsid w:val="00D25E31"/>
    <w:rsid w:val="00D3445A"/>
    <w:rsid w:val="00D353AD"/>
    <w:rsid w:val="00D43C3C"/>
    <w:rsid w:val="00D902F0"/>
    <w:rsid w:val="00DA3832"/>
    <w:rsid w:val="00DA614D"/>
    <w:rsid w:val="00DC5B65"/>
    <w:rsid w:val="00DD7B1E"/>
    <w:rsid w:val="00DE65C3"/>
    <w:rsid w:val="00E027B2"/>
    <w:rsid w:val="00E03323"/>
    <w:rsid w:val="00E1183E"/>
    <w:rsid w:val="00E22D57"/>
    <w:rsid w:val="00E34CCE"/>
    <w:rsid w:val="00E3740C"/>
    <w:rsid w:val="00E433ED"/>
    <w:rsid w:val="00E46399"/>
    <w:rsid w:val="00E50070"/>
    <w:rsid w:val="00E61257"/>
    <w:rsid w:val="00E934E3"/>
    <w:rsid w:val="00EA69A8"/>
    <w:rsid w:val="00EA7E7B"/>
    <w:rsid w:val="00EC6872"/>
    <w:rsid w:val="00ED0039"/>
    <w:rsid w:val="00ED5AE6"/>
    <w:rsid w:val="00F01016"/>
    <w:rsid w:val="00F175B3"/>
    <w:rsid w:val="00F234AB"/>
    <w:rsid w:val="00F23825"/>
    <w:rsid w:val="00F24E0A"/>
    <w:rsid w:val="00F43725"/>
    <w:rsid w:val="00F62861"/>
    <w:rsid w:val="00F81D75"/>
    <w:rsid w:val="00F90D34"/>
    <w:rsid w:val="00F937D4"/>
    <w:rsid w:val="00FA1108"/>
    <w:rsid w:val="00FA177A"/>
    <w:rsid w:val="00FA39CA"/>
    <w:rsid w:val="00FB18E9"/>
    <w:rsid w:val="00FC032B"/>
    <w:rsid w:val="00FC3930"/>
    <w:rsid w:val="00FC516A"/>
    <w:rsid w:val="00FC5453"/>
    <w:rsid w:val="00FE0AA6"/>
    <w:rsid w:val="00FF539B"/>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1940B"/>
  <w15:chartTrackingRefBased/>
  <w15:docId w15:val="{BEEEE911-330C-4355-A9EC-74A4B594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0B"/>
    <w:pPr>
      <w:spacing w:line="480" w:lineRule="auto"/>
    </w:pPr>
    <w:rPr>
      <w:rFonts w:ascii="Times New Roman" w:hAnsi="Times New Roman" w:cs="Times New Roman"/>
      <w:sz w:val="24"/>
      <w:szCs w:val="24"/>
    </w:rPr>
  </w:style>
  <w:style w:type="paragraph" w:styleId="Heading1">
    <w:name w:val="heading 1"/>
    <w:basedOn w:val="Normal"/>
    <w:link w:val="Heading1Char"/>
    <w:uiPriority w:val="9"/>
    <w:qFormat/>
    <w:rsid w:val="00AA1EED"/>
    <w:pPr>
      <w:widowControl w:val="0"/>
      <w:autoSpaceDE w:val="0"/>
      <w:autoSpaceDN w:val="0"/>
      <w:spacing w:after="0" w:line="240" w:lineRule="auto"/>
      <w:ind w:left="468" w:hanging="611"/>
      <w:outlineLvl w:val="0"/>
    </w:pPr>
    <w:rPr>
      <w:rFonts w:ascii="Palatino Linotype" w:eastAsia="Palatino Linotype" w:hAnsi="Palatino Linotype" w:cs="Palatino Linotype"/>
      <w:b/>
      <w:bCs/>
      <w:sz w:val="28"/>
      <w:szCs w:val="28"/>
    </w:rPr>
  </w:style>
  <w:style w:type="paragraph" w:styleId="Heading2">
    <w:name w:val="heading 2"/>
    <w:basedOn w:val="Normal"/>
    <w:link w:val="Heading2Char"/>
    <w:uiPriority w:val="9"/>
    <w:unhideWhenUsed/>
    <w:qFormat/>
    <w:rsid w:val="00AA1EED"/>
    <w:pPr>
      <w:widowControl w:val="0"/>
      <w:autoSpaceDE w:val="0"/>
      <w:autoSpaceDN w:val="0"/>
      <w:spacing w:before="236" w:after="0" w:line="240" w:lineRule="auto"/>
      <w:ind w:left="602" w:hanging="584"/>
      <w:outlineLvl w:val="1"/>
    </w:pPr>
    <w:rPr>
      <w:rFonts w:ascii="Palatino Linotype" w:eastAsia="Palatino Linotype" w:hAnsi="Palatino Linotype" w:cs="Palatino Linotype"/>
      <w:b/>
      <w:bCs/>
    </w:rPr>
  </w:style>
  <w:style w:type="paragraph" w:styleId="Heading3">
    <w:name w:val="heading 3"/>
    <w:basedOn w:val="Normal"/>
    <w:link w:val="Heading3Char"/>
    <w:uiPriority w:val="9"/>
    <w:unhideWhenUsed/>
    <w:qFormat/>
    <w:rsid w:val="00AA1EED"/>
    <w:pPr>
      <w:widowControl w:val="0"/>
      <w:autoSpaceDE w:val="0"/>
      <w:autoSpaceDN w:val="0"/>
      <w:spacing w:after="0" w:line="271" w:lineRule="exact"/>
      <w:ind w:left="939"/>
      <w:outlineLvl w:val="2"/>
    </w:pPr>
    <w:rPr>
      <w:rFonts w:ascii="Palatino Linotype" w:eastAsia="Palatino Linotype" w:hAnsi="Palatino Linotype" w:cs="Palatino Linotype"/>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BA6"/>
  </w:style>
  <w:style w:type="paragraph" w:styleId="Footer">
    <w:name w:val="footer"/>
    <w:basedOn w:val="Normal"/>
    <w:link w:val="FooterChar"/>
    <w:uiPriority w:val="99"/>
    <w:unhideWhenUsed/>
    <w:rsid w:val="002D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A6"/>
  </w:style>
  <w:style w:type="table" w:styleId="TableGrid">
    <w:name w:val="Table Grid"/>
    <w:basedOn w:val="TableNormal"/>
    <w:uiPriority w:val="39"/>
    <w:rsid w:val="0001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89E"/>
    <w:rPr>
      <w:color w:val="808080"/>
    </w:rPr>
  </w:style>
  <w:style w:type="character" w:styleId="Hyperlink">
    <w:name w:val="Hyperlink"/>
    <w:basedOn w:val="DefaultParagraphFont"/>
    <w:uiPriority w:val="99"/>
    <w:unhideWhenUsed/>
    <w:rsid w:val="004F1752"/>
    <w:rPr>
      <w:color w:val="0563C1" w:themeColor="hyperlink"/>
      <w:u w:val="single"/>
    </w:rPr>
  </w:style>
  <w:style w:type="character" w:styleId="UnresolvedMention">
    <w:name w:val="Unresolved Mention"/>
    <w:basedOn w:val="DefaultParagraphFont"/>
    <w:uiPriority w:val="99"/>
    <w:semiHidden/>
    <w:unhideWhenUsed/>
    <w:rsid w:val="004F1752"/>
    <w:rPr>
      <w:color w:val="605E5C"/>
      <w:shd w:val="clear" w:color="auto" w:fill="E1DFDD"/>
    </w:rPr>
  </w:style>
  <w:style w:type="character" w:customStyle="1" w:styleId="Heading1Char">
    <w:name w:val="Heading 1 Char"/>
    <w:basedOn w:val="DefaultParagraphFont"/>
    <w:link w:val="Heading1"/>
    <w:rsid w:val="00AA1EED"/>
    <w:rPr>
      <w:rFonts w:ascii="Palatino Linotype" w:eastAsia="Palatino Linotype" w:hAnsi="Palatino Linotype" w:cs="Palatino Linotype"/>
      <w:b/>
      <w:bCs/>
      <w:sz w:val="28"/>
      <w:szCs w:val="28"/>
    </w:rPr>
  </w:style>
  <w:style w:type="character" w:customStyle="1" w:styleId="Heading2Char">
    <w:name w:val="Heading 2 Char"/>
    <w:basedOn w:val="DefaultParagraphFont"/>
    <w:link w:val="Heading2"/>
    <w:rsid w:val="00AA1EED"/>
    <w:rPr>
      <w:rFonts w:ascii="Palatino Linotype" w:eastAsia="Palatino Linotype" w:hAnsi="Palatino Linotype" w:cs="Palatino Linotype"/>
      <w:b/>
      <w:bCs/>
      <w:sz w:val="24"/>
      <w:szCs w:val="24"/>
    </w:rPr>
  </w:style>
  <w:style w:type="character" w:customStyle="1" w:styleId="Heading3Char">
    <w:name w:val="Heading 3 Char"/>
    <w:basedOn w:val="DefaultParagraphFont"/>
    <w:link w:val="Heading3"/>
    <w:uiPriority w:val="9"/>
    <w:rsid w:val="00AA1EED"/>
    <w:rPr>
      <w:rFonts w:ascii="Palatino Linotype" w:eastAsia="Palatino Linotype" w:hAnsi="Palatino Linotype" w:cs="Palatino Linotype"/>
      <w:b/>
      <w:bCs/>
    </w:rPr>
  </w:style>
  <w:style w:type="paragraph" w:styleId="BodyText">
    <w:name w:val="Body Text"/>
    <w:basedOn w:val="Normal"/>
    <w:link w:val="BodyTextChar"/>
    <w:uiPriority w:val="1"/>
    <w:qFormat/>
    <w:rsid w:val="00AA1EED"/>
    <w:pPr>
      <w:widowControl w:val="0"/>
      <w:autoSpaceDE w:val="0"/>
      <w:autoSpaceDN w:val="0"/>
      <w:spacing w:after="0" w:line="240" w:lineRule="auto"/>
    </w:pPr>
    <w:rPr>
      <w:rFonts w:ascii="Lucida Sans Unicode" w:eastAsia="Lucida Sans Unicode" w:hAnsi="Lucida Sans Unicode" w:cs="Lucida Sans Unicode"/>
      <w:sz w:val="22"/>
      <w:szCs w:val="22"/>
    </w:rPr>
  </w:style>
  <w:style w:type="character" w:customStyle="1" w:styleId="BodyTextChar">
    <w:name w:val="Body Text Char"/>
    <w:basedOn w:val="DefaultParagraphFont"/>
    <w:link w:val="BodyText"/>
    <w:uiPriority w:val="1"/>
    <w:rsid w:val="00AA1EED"/>
    <w:rPr>
      <w:rFonts w:ascii="Lucida Sans Unicode" w:eastAsia="Lucida Sans Unicode" w:hAnsi="Lucida Sans Unicode" w:cs="Lucida Sans Unicode"/>
    </w:rPr>
  </w:style>
  <w:style w:type="paragraph" w:styleId="Title">
    <w:name w:val="Title"/>
    <w:basedOn w:val="Normal"/>
    <w:link w:val="TitleChar"/>
    <w:uiPriority w:val="10"/>
    <w:qFormat/>
    <w:rsid w:val="00AA1EED"/>
    <w:pPr>
      <w:widowControl w:val="0"/>
      <w:autoSpaceDE w:val="0"/>
      <w:autoSpaceDN w:val="0"/>
      <w:spacing w:before="262" w:after="0" w:line="240" w:lineRule="auto"/>
      <w:ind w:left="425" w:right="523"/>
      <w:jc w:val="center"/>
    </w:pPr>
    <w:rPr>
      <w:rFonts w:ascii="Palatino Linotype" w:eastAsia="Palatino Linotype" w:hAnsi="Palatino Linotype" w:cs="Palatino Linotype"/>
      <w:sz w:val="34"/>
      <w:szCs w:val="34"/>
    </w:rPr>
  </w:style>
  <w:style w:type="character" w:customStyle="1" w:styleId="TitleChar">
    <w:name w:val="Title Char"/>
    <w:basedOn w:val="DefaultParagraphFont"/>
    <w:link w:val="Title"/>
    <w:uiPriority w:val="10"/>
    <w:rsid w:val="00AA1EED"/>
    <w:rPr>
      <w:rFonts w:ascii="Palatino Linotype" w:eastAsia="Palatino Linotype" w:hAnsi="Palatino Linotype" w:cs="Palatino Linotype"/>
      <w:sz w:val="34"/>
      <w:szCs w:val="34"/>
    </w:rPr>
  </w:style>
  <w:style w:type="paragraph" w:styleId="ListParagraph">
    <w:name w:val="List Paragraph"/>
    <w:basedOn w:val="Normal"/>
    <w:uiPriority w:val="1"/>
    <w:qFormat/>
    <w:rsid w:val="00AA1EED"/>
    <w:pPr>
      <w:widowControl w:val="0"/>
      <w:autoSpaceDE w:val="0"/>
      <w:autoSpaceDN w:val="0"/>
      <w:spacing w:after="0" w:line="240" w:lineRule="auto"/>
      <w:ind w:left="602" w:hanging="584"/>
    </w:pPr>
    <w:rPr>
      <w:rFonts w:ascii="Palatino Linotype" w:eastAsia="Palatino Linotype" w:hAnsi="Palatino Linotype" w:cs="Palatino Linotype"/>
      <w:sz w:val="22"/>
      <w:szCs w:val="22"/>
    </w:rPr>
  </w:style>
  <w:style w:type="paragraph" w:customStyle="1" w:styleId="TableParagraph">
    <w:name w:val="Table Paragraph"/>
    <w:basedOn w:val="Normal"/>
    <w:uiPriority w:val="1"/>
    <w:qFormat/>
    <w:rsid w:val="00AA1EED"/>
    <w:pPr>
      <w:widowControl w:val="0"/>
      <w:autoSpaceDE w:val="0"/>
      <w:autoSpaceDN w:val="0"/>
      <w:spacing w:after="0" w:line="251" w:lineRule="exact"/>
    </w:pPr>
    <w:rPr>
      <w:rFonts w:ascii="Lucida Sans Unicode" w:eastAsia="Lucida Sans Unicode" w:hAnsi="Lucida Sans Unicode" w:cs="Lucida Sans Unicode"/>
      <w:sz w:val="22"/>
      <w:szCs w:val="22"/>
    </w:rPr>
  </w:style>
  <w:style w:type="table" w:customStyle="1" w:styleId="TableGrid0">
    <w:name w:val="TableGrid"/>
    <w:rsid w:val="008104C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4576">
      <w:bodyDiv w:val="1"/>
      <w:marLeft w:val="0"/>
      <w:marRight w:val="0"/>
      <w:marTop w:val="0"/>
      <w:marBottom w:val="0"/>
      <w:divBdr>
        <w:top w:val="none" w:sz="0" w:space="0" w:color="auto"/>
        <w:left w:val="none" w:sz="0" w:space="0" w:color="auto"/>
        <w:bottom w:val="none" w:sz="0" w:space="0" w:color="auto"/>
        <w:right w:val="none" w:sz="0" w:space="0" w:color="auto"/>
      </w:divBdr>
    </w:div>
    <w:div w:id="370426011">
      <w:bodyDiv w:val="1"/>
      <w:marLeft w:val="0"/>
      <w:marRight w:val="0"/>
      <w:marTop w:val="0"/>
      <w:marBottom w:val="0"/>
      <w:divBdr>
        <w:top w:val="none" w:sz="0" w:space="0" w:color="auto"/>
        <w:left w:val="none" w:sz="0" w:space="0" w:color="auto"/>
        <w:bottom w:val="none" w:sz="0" w:space="0" w:color="auto"/>
        <w:right w:val="none" w:sz="0" w:space="0" w:color="auto"/>
      </w:divBdr>
    </w:div>
    <w:div w:id="569121009">
      <w:bodyDiv w:val="1"/>
      <w:marLeft w:val="0"/>
      <w:marRight w:val="0"/>
      <w:marTop w:val="0"/>
      <w:marBottom w:val="0"/>
      <w:divBdr>
        <w:top w:val="none" w:sz="0" w:space="0" w:color="auto"/>
        <w:left w:val="none" w:sz="0" w:space="0" w:color="auto"/>
        <w:bottom w:val="none" w:sz="0" w:space="0" w:color="auto"/>
        <w:right w:val="none" w:sz="0" w:space="0" w:color="auto"/>
      </w:divBdr>
    </w:div>
    <w:div w:id="1208879168">
      <w:bodyDiv w:val="1"/>
      <w:marLeft w:val="0"/>
      <w:marRight w:val="0"/>
      <w:marTop w:val="0"/>
      <w:marBottom w:val="0"/>
      <w:divBdr>
        <w:top w:val="none" w:sz="0" w:space="0" w:color="auto"/>
        <w:left w:val="none" w:sz="0" w:space="0" w:color="auto"/>
        <w:bottom w:val="none" w:sz="0" w:space="0" w:color="auto"/>
        <w:right w:val="none" w:sz="0" w:space="0" w:color="auto"/>
      </w:divBdr>
    </w:div>
    <w:div w:id="1568493704">
      <w:bodyDiv w:val="1"/>
      <w:marLeft w:val="0"/>
      <w:marRight w:val="0"/>
      <w:marTop w:val="0"/>
      <w:marBottom w:val="0"/>
      <w:divBdr>
        <w:top w:val="none" w:sz="0" w:space="0" w:color="auto"/>
        <w:left w:val="none" w:sz="0" w:space="0" w:color="auto"/>
        <w:bottom w:val="none" w:sz="0" w:space="0" w:color="auto"/>
        <w:right w:val="none" w:sz="0" w:space="0" w:color="auto"/>
      </w:divBdr>
    </w:div>
    <w:div w:id="1936405368">
      <w:bodyDiv w:val="1"/>
      <w:marLeft w:val="0"/>
      <w:marRight w:val="0"/>
      <w:marTop w:val="0"/>
      <w:marBottom w:val="0"/>
      <w:divBdr>
        <w:top w:val="none" w:sz="0" w:space="0" w:color="auto"/>
        <w:left w:val="none" w:sz="0" w:space="0" w:color="auto"/>
        <w:bottom w:val="none" w:sz="0" w:space="0" w:color="auto"/>
        <w:right w:val="none" w:sz="0" w:space="0" w:color="auto"/>
      </w:divBdr>
    </w:div>
    <w:div w:id="21447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42D0-8B88-492A-A23B-6A4C7C16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Matthias Rathbun</cp:lastModifiedBy>
  <cp:revision>374</cp:revision>
  <cp:lastPrinted>2022-08-04T02:53:00Z</cp:lastPrinted>
  <dcterms:created xsi:type="dcterms:W3CDTF">2022-07-28T01:12:00Z</dcterms:created>
  <dcterms:modified xsi:type="dcterms:W3CDTF">2022-08-04T02:56:00Z</dcterms:modified>
</cp:coreProperties>
</file>