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sz w:val="24"/>
          <w:szCs w:val="36"/>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sz w:val="24"/>
          <w:szCs w:val="36"/>
        </w:rPr>
        <w:commentReference w:id="1"/>
      </w:r>
    </w:p>
    <w:p w14:paraId="1F5AAF4A" w14:textId="3593B32A" w:rsidR="003F6504" w:rsidRDefault="00107C72" w:rsidP="00107C72">
      <w:pPr>
        <w:pStyle w:val="APA7Body"/>
        <w:jc w:val="center"/>
      </w:pPr>
      <w:r>
        <w:t>Matthias Raemaekers</w:t>
      </w:r>
      <w:commentRangeStart w:id="2"/>
      <w:r w:rsidR="00900D84">
        <w:t>, Martin Finn and Jan De Houwer</w:t>
      </w:r>
      <w:commentRangeEnd w:id="2"/>
      <w:r w:rsidR="00BA2DCF">
        <w:rPr>
          <w:rStyle w:val="CommentReference"/>
          <w:sz w:val="24"/>
          <w:szCs w:val="36"/>
        </w:rPr>
        <w:commentReference w:id="2"/>
      </w:r>
    </w:p>
    <w:p w14:paraId="62DB51CD" w14:textId="36EE8F19" w:rsidR="00A7193C" w:rsidRDefault="00965B45" w:rsidP="005A7D28">
      <w:pPr>
        <w:pStyle w:val="APA7Body"/>
        <w:jc w:val="center"/>
      </w:pPr>
      <w:r>
        <w:t>Department of Experimental-Clinical and Health Psychology, Ghent University, Belgium.</w:t>
      </w:r>
    </w:p>
    <w:p w14:paraId="4956A826" w14:textId="77777777" w:rsidR="005A7D28" w:rsidRDefault="005A7D28" w:rsidP="005A7D28">
      <w:pPr>
        <w:pStyle w:val="APA7Body"/>
      </w:pPr>
    </w:p>
    <w:p w14:paraId="197068CA" w14:textId="77777777" w:rsidR="005A7D28" w:rsidRDefault="005A7D28" w:rsidP="005A7D28">
      <w:pPr>
        <w:pStyle w:val="APA7Body"/>
      </w:pPr>
    </w:p>
    <w:p w14:paraId="58890FD4" w14:textId="77777777" w:rsidR="005A7D28" w:rsidRDefault="005A7D28" w:rsidP="005A7D28">
      <w:pPr>
        <w:pStyle w:val="APA7Body"/>
      </w:pPr>
    </w:p>
    <w:p w14:paraId="67A0D53B" w14:textId="77777777" w:rsidR="005A7D28" w:rsidRPr="005A7D28" w:rsidRDefault="005A7D28" w:rsidP="005A7D28">
      <w:pPr>
        <w:pStyle w:val="APA7Body"/>
      </w:pPr>
    </w:p>
    <w:p w14:paraId="2BBFE7E9" w14:textId="77777777" w:rsidR="00107C72" w:rsidRDefault="00107C72" w:rsidP="005C723F">
      <w:pPr>
        <w:pStyle w:val="APA7Body"/>
      </w:pPr>
    </w:p>
    <w:p w14:paraId="3B49D240" w14:textId="77777777" w:rsidR="005A7D28" w:rsidRDefault="005A7D28" w:rsidP="005C723F">
      <w:pPr>
        <w:pStyle w:val="APA7Body"/>
      </w:pPr>
    </w:p>
    <w:p w14:paraId="02A9AB46" w14:textId="77777777" w:rsidR="005A7D28" w:rsidRDefault="005A7D28" w:rsidP="005C723F">
      <w:pPr>
        <w:pStyle w:val="APA7Body"/>
      </w:pPr>
    </w:p>
    <w:p w14:paraId="5091A738" w14:textId="77777777" w:rsidR="005A7D28" w:rsidRDefault="005A7D28" w:rsidP="005C723F">
      <w:pPr>
        <w:pStyle w:val="APA7Body"/>
      </w:pPr>
    </w:p>
    <w:p w14:paraId="7B1133FA" w14:textId="77777777" w:rsidR="005A7D28" w:rsidRDefault="005A7D28" w:rsidP="005C723F">
      <w:pPr>
        <w:pStyle w:val="APA7Body"/>
      </w:pPr>
    </w:p>
    <w:p w14:paraId="5AFE34DF" w14:textId="77777777" w:rsidR="005A7D28" w:rsidRDefault="005A7D28" w:rsidP="005C723F">
      <w:pPr>
        <w:pStyle w:val="APA7Body"/>
      </w:pPr>
    </w:p>
    <w:p w14:paraId="16150D90" w14:textId="77777777" w:rsidR="005A7D28" w:rsidRDefault="005A7D28" w:rsidP="005C723F">
      <w:pPr>
        <w:pStyle w:val="APA7Body"/>
        <w:sectPr w:rsidR="005A7D28" w:rsidSect="00107C72">
          <w:pgSz w:w="12240" w:h="15840"/>
          <w:pgMar w:top="1440" w:right="1440" w:bottom="1440" w:left="1440" w:header="720" w:footer="720" w:gutter="0"/>
          <w:pgNumType w:start="1"/>
          <w:cols w:space="720"/>
          <w:docGrid w:linePitch="360"/>
        </w:sectPr>
      </w:pPr>
    </w:p>
    <w:p w14:paraId="0ECB96C3" w14:textId="5A6E8A00" w:rsidR="00387EFD" w:rsidRPr="0030264B" w:rsidRDefault="002A061A" w:rsidP="0030264B">
      <w:pPr>
        <w:pStyle w:val="APA7Body"/>
        <w:rPr>
          <w:rFonts w:asciiTheme="minorHAnsi" w:hAnsiTheme="minorHAnsi"/>
        </w:rPr>
      </w:pPr>
      <w:r w:rsidRPr="002A061A">
        <w:rPr>
          <w:b/>
          <w:bCs w:val="0"/>
        </w:rPr>
        <w:t>Author note.</w:t>
      </w:r>
      <w:r>
        <w:t xml:space="preserve"> </w:t>
      </w:r>
      <w:r w:rsidR="005A7D28">
        <w:t>A</w:t>
      </w:r>
      <w:r>
        <w:t xml:space="preserve">uthor </w:t>
      </w:r>
      <w:r w:rsidR="005A7D28">
        <w:t xml:space="preserve">can be reached </w:t>
      </w:r>
      <w:r>
        <w:t xml:space="preserve">at </w:t>
      </w:r>
      <w:hyperlink r:id="rId12"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5A6FC0">
        <w:t>Preregistration documents, d</w:t>
      </w:r>
      <w:r w:rsidR="005A6FC0" w:rsidRPr="6FF253F7">
        <w:t xml:space="preserve">ata </w:t>
      </w:r>
      <w:r w:rsidR="005A6FC0">
        <w:t xml:space="preserve">and materials </w:t>
      </w:r>
      <w:r w:rsidR="005A6FC0" w:rsidRPr="6FF253F7">
        <w:t>are available at open science framework repositories linked in the manuscript.</w:t>
      </w:r>
      <w:r w:rsidR="00387EFD">
        <w:br w:type="page"/>
      </w:r>
    </w:p>
    <w:p w14:paraId="7786AE17" w14:textId="77777777" w:rsidR="005A7D28" w:rsidRDefault="005A7D28" w:rsidP="005A7D28">
      <w:pPr>
        <w:pStyle w:val="APA7H1"/>
      </w:pPr>
      <w:r>
        <w:lastRenderedPageBreak/>
        <w:t>Abstract</w:t>
      </w:r>
    </w:p>
    <w:p w14:paraId="04D1AC02" w14:textId="5748C0BA" w:rsidR="005A7D28" w:rsidRDefault="004842BF" w:rsidP="007854C3">
      <w:pPr>
        <w:pStyle w:val="APA7Body"/>
      </w:pPr>
      <w:r>
        <w:t xml:space="preserve">Researchers across </w:t>
      </w:r>
      <w:r w:rsidR="002876B8">
        <w:t xml:space="preserve">various fields of study </w:t>
      </w:r>
      <w:r w:rsidR="00C57DB0">
        <w:t>in</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agree that relational abilities </w:t>
      </w:r>
      <w:r w:rsidR="005D71E2">
        <w:t xml:space="preserve">are a cornerstone of human cognition and intelligence. As a result, many different </w:t>
      </w:r>
      <w:r w:rsidR="00F21B78">
        <w:t xml:space="preserve">procedures have been developed to probe relational abilities, and relational tasks </w:t>
      </w:r>
      <w:r w:rsidR="006C2FB7">
        <w:t>are often part of broader intelligence tests.</w:t>
      </w:r>
      <w:r w:rsidR="007854C3">
        <w:t xml:space="preserv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facilitate relational reasoning</w:t>
      </w:r>
      <w:r w:rsidR="00DD237E">
        <w:t xml:space="preserve"> research</w:t>
      </w:r>
      <w:r w:rsidR="005A7D28">
        <w:t xml:space="preserve">.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their use:</w:t>
      </w:r>
      <w:r w:rsidR="009F1A8E">
        <w:t xml:space="preserve"> </w:t>
      </w:r>
      <w:r w:rsidR="005A7D28">
        <w:t>automatically (1) visualize a relational network of baseline and derived relations, (2)  generate match</w:t>
      </w:r>
      <w:r w:rsidR="00D245EF">
        <w:t>ing</w:t>
      </w:r>
      <w:r w:rsidR="005A7D28">
        <w:t>-to-sample procedure</w:t>
      </w:r>
      <w:r w:rsidR="00D245EF">
        <w:t>s</w:t>
      </w:r>
      <w:r w:rsidR="005A7D28">
        <w:t xml:space="preserve"> with user-defined task parameters and (3) generate a set of syllogistic reasoning problems </w:t>
      </w:r>
      <w:r w:rsidR="00EC225A">
        <w:t>with</w:t>
      </w:r>
      <w:r w:rsidR="005A7D28">
        <w:t xml:space="preserve"> user-specified task characteristics</w:t>
      </w:r>
      <w:r w:rsidR="009F1A8E">
        <w:t xml:space="preserve">.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60D7AC96" w:rsidR="005A7D28" w:rsidRDefault="005A7D28" w:rsidP="005A7D28">
      <w:pPr>
        <w:pStyle w:val="APA7Body"/>
      </w:pPr>
      <w:r w:rsidRPr="0039369F">
        <w:rPr>
          <w:b/>
          <w:bCs w:val="0"/>
        </w:rPr>
        <w:t>Keywords</w:t>
      </w:r>
      <w:r>
        <w:t xml:space="preserve">. Relational Reasoning, Relational Networks, Syllogistic Reasoning, Relation Derivation, </w:t>
      </w:r>
      <w:r w:rsidR="0070439D">
        <w:t xml:space="preserve">Open Source </w:t>
      </w:r>
      <w:r>
        <w:t>Software</w:t>
      </w:r>
    </w:p>
    <w:p w14:paraId="3D8CE026" w14:textId="77777777" w:rsidR="005A7D28" w:rsidRDefault="005A7D28" w:rsidP="005A7D28">
      <w:pPr>
        <w:pStyle w:val="APA7Body"/>
      </w:pP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A7193C">
      <w:pPr>
        <w:pStyle w:val="APA7H2"/>
      </w:pPr>
      <w:r>
        <w:lastRenderedPageBreak/>
        <w:t>Introduction</w:t>
      </w:r>
    </w:p>
    <w:p w14:paraId="1FEB053F" w14:textId="6D7EC8BC" w:rsidR="004343B7" w:rsidRDefault="004343B7" w:rsidP="003A1122">
      <w:pPr>
        <w:pStyle w:val="APA7Body"/>
        <w:rPr>
          <w:szCs w:val="20"/>
        </w:rPr>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w:t>
      </w:r>
      <w:r w:rsidR="00FA249F">
        <w:rPr>
          <w:szCs w:val="20"/>
        </w:rPr>
        <w:t xml:space="preserve">Hummel &amp; Holyoak, 2001; </w:t>
      </w:r>
      <w:r w:rsidRPr="00CE34F5">
        <w:rPr>
          <w:szCs w:val="20"/>
        </w:rPr>
        <w:t>Penn et al., 2008; Halford et al., 2010; Gentner &amp; Smith, 2013; Hughes &amp; Barnes-Holmes, 2015</w:t>
      </w:r>
      <w:r>
        <w:rPr>
          <w:szCs w:val="20"/>
        </w:rPr>
        <w:t xml:space="preserve">; </w:t>
      </w:r>
      <w:r w:rsidRPr="00CE34F5">
        <w:rPr>
          <w:szCs w:val="20"/>
        </w:rPr>
        <w:t>McLoughlin et al., 2020) and intelligence more generally (e.g., Cassidy et al., 2011; Colbert et al., 2018</w:t>
      </w:r>
      <w:r w:rsidR="009F30EF">
        <w:rPr>
          <w:szCs w:val="20"/>
        </w:rPr>
        <w:t>;</w:t>
      </w:r>
      <w:r w:rsidR="002E25BF">
        <w:rPr>
          <w:szCs w:val="20"/>
        </w:rPr>
        <w:t xml:space="preserve"> May et al., 2022</w:t>
      </w:r>
      <w:r w:rsidRPr="00CE34F5">
        <w:rPr>
          <w:szCs w:val="20"/>
        </w:rPr>
        <w:t>)</w:t>
      </w:r>
      <w:r>
        <w:rPr>
          <w:szCs w:val="20"/>
        </w:rPr>
        <w:t xml:space="preserve">. </w:t>
      </w:r>
      <w:r w:rsidR="005B15FE">
        <w:rPr>
          <w:szCs w:val="20"/>
        </w:rPr>
        <w:t xml:space="preserve">Many procedures have been developped to probe </w:t>
      </w:r>
      <w:r w:rsidR="009F30EF">
        <w:rPr>
          <w:szCs w:val="20"/>
        </w:rPr>
        <w:t xml:space="preserve">or train </w:t>
      </w:r>
      <w:r w:rsidR="005B15FE">
        <w:rPr>
          <w:szCs w:val="20"/>
        </w:rPr>
        <w:t xml:space="preserve">relational abilities in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2020</w:t>
      </w:r>
      <w:r w:rsidR="009F30EF">
        <w:rPr>
          <w:szCs w:val="20"/>
        </w:rPr>
        <w:t>; Dixon et al., 2021</w:t>
      </w:r>
      <w:r w:rsidR="00AD43FC">
        <w:rPr>
          <w:szCs w:val="20"/>
        </w:rPr>
        <w:t>)</w:t>
      </w:r>
      <w:r w:rsidR="00EC070A">
        <w:rPr>
          <w:szCs w:val="20"/>
        </w:rPr>
        <w:t xml:space="preserve"> and artificial systems (Hummel &amp; Holyoak, 2001</w:t>
      </w:r>
      <w:r w:rsidR="009F30EF">
        <w:rPr>
          <w:szCs w:val="20"/>
        </w:rPr>
        <w:t xml:space="preserve">; </w:t>
      </w:r>
      <w:r w:rsidR="00C40D7B">
        <w:rPr>
          <w:szCs w:val="20"/>
        </w:rPr>
        <w:t>Eisape et al., 2024</w:t>
      </w:r>
      <w:r w:rsidR="00EC070A">
        <w:rPr>
          <w:szCs w:val="20"/>
        </w:rPr>
        <w:t xml:space="preserve">). </w:t>
      </w:r>
      <w:r w:rsidR="0047556B">
        <w:rPr>
          <w:szCs w:val="20"/>
        </w:rPr>
        <w:t>Some have been proposed to be</w:t>
      </w:r>
      <w:r w:rsidR="0047556B" w:rsidRPr="0047556B">
        <w:rPr>
          <w:szCs w:val="20"/>
        </w:rPr>
        <w:t xml:space="preserve"> </w:t>
      </w:r>
      <w:r w:rsidR="0047556B">
        <w:rPr>
          <w:szCs w:val="20"/>
        </w:rPr>
        <w:t>a proxy-measure of intelligence (e.g., Cassidy et al., 2011; Colbert et al., 2017; May et al., 2022), while others</w:t>
      </w:r>
      <w:r>
        <w:rPr>
          <w:szCs w:val="20"/>
        </w:rPr>
        <w:t xml:space="preserve"> are part of</w:t>
      </w:r>
      <w:r w:rsidRPr="00CE34F5">
        <w:rPr>
          <w:szCs w:val="20"/>
        </w:rPr>
        <w:t xml:space="preserve"> many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 A. S., &amp; Lichtenberger, E. O.</w:t>
      </w:r>
      <w:r>
        <w:rPr>
          <w:lang w:val="en-GB"/>
        </w:rPr>
        <w:t xml:space="preserve">, </w:t>
      </w:r>
      <w:r w:rsidRPr="00983277">
        <w:rPr>
          <w:lang w:val="en-GB"/>
        </w:rPr>
        <w:t>2006</w:t>
      </w:r>
      <w:r>
        <w:rPr>
          <w:lang w:val="en-GB"/>
        </w:rPr>
        <w:t xml:space="preserve">; </w:t>
      </w:r>
      <w:r>
        <w:t xml:space="preserve">Wechsler, 2008; </w:t>
      </w:r>
      <w:r w:rsidRPr="00CE34F5">
        <w:rPr>
          <w:szCs w:val="20"/>
        </w:rPr>
        <w:t>Cassidy et al., 201</w:t>
      </w:r>
      <w:r>
        <w:rPr>
          <w:szCs w:val="20"/>
        </w:rPr>
        <w:t>1</w:t>
      </w:r>
      <w:r w:rsidRPr="00CE34F5">
        <w:rPr>
          <w:szCs w:val="20"/>
        </w:rPr>
        <w:t>; Colbert et al., 2017).</w:t>
      </w:r>
      <w:r>
        <w:rPr>
          <w:szCs w:val="20"/>
        </w:rPr>
        <w:t xml:space="preserve"> </w:t>
      </w:r>
      <w:r w:rsidR="006E1691">
        <w:rPr>
          <w:szCs w:val="20"/>
        </w:rPr>
        <w:t xml:space="preserve">In the current </w:t>
      </w:r>
      <w:r w:rsidR="001E6C79">
        <w:rPr>
          <w:szCs w:val="20"/>
        </w:rPr>
        <w:t>paper we describe a set of tools that aim to facilitate future research on relational abilities in different systems</w:t>
      </w:r>
      <w:r w:rsidR="004421A3">
        <w:rPr>
          <w:szCs w:val="20"/>
        </w:rPr>
        <w:t xml:space="preserve"> (nonhuman animals, humans, artificial systems)</w:t>
      </w:r>
      <w:r w:rsidR="001E6C79">
        <w:rPr>
          <w:szCs w:val="20"/>
        </w:rPr>
        <w:t xml:space="preserve">. </w:t>
      </w:r>
    </w:p>
    <w:p w14:paraId="766A7BC9" w14:textId="17EA222C" w:rsidR="005343CC" w:rsidRDefault="009165C7" w:rsidP="005343CC">
      <w:pPr>
        <w:pStyle w:val="APA7Body"/>
      </w:pPr>
      <w:r>
        <w:t>Human relational abilities are extremely generative, allowing individuals to flexibly adapt to novel environments</w:t>
      </w:r>
      <w:r w:rsidR="002F7D5A">
        <w:t xml:space="preserve">. Humans only need to learn about a handful of relations </w:t>
      </w:r>
      <w:r w:rsidR="000278F3">
        <w:t>to derive a myriad of new relations (</w:t>
      </w:r>
      <w:r w:rsidR="001E39E3">
        <w:t xml:space="preserve">Hayes et al., 2001; </w:t>
      </w:r>
      <w:r w:rsidR="00C807B3">
        <w:t xml:space="preserve">Hayes, 2012; </w:t>
      </w:r>
      <w:r w:rsidR="0087040A">
        <w:t>Smith &amp; Hayes, 2022</w:t>
      </w:r>
      <w:r w:rsidR="003F1D55">
        <w:t xml:space="preserve">; </w:t>
      </w:r>
      <w:r w:rsidR="000278F3">
        <w:t>e.g., if one knows A is related to B and B is related to C, one can derive a relation between B and A, between C and A, between A and C, and between C and B</w:t>
      </w:r>
      <w:r w:rsidR="00DE3144">
        <w:t>).</w:t>
      </w:r>
      <w:r w:rsidR="001A1168">
        <w:t xml:space="preserve"> This generativity quickly results in complex relational networks and behavioral repertoires</w:t>
      </w:r>
      <w:r w:rsidR="009C2B73">
        <w:t xml:space="preserve">, which are often difficult to </w:t>
      </w:r>
      <w:r w:rsidR="00FA0502">
        <w:t xml:space="preserve">describe, let alone </w:t>
      </w:r>
      <w:r w:rsidR="009C2B73">
        <w:t>study in a controlled laboratory setting</w:t>
      </w:r>
      <w:r w:rsidR="00FA0502">
        <w:t>.</w:t>
      </w:r>
      <w:r w:rsidR="00AB2C28">
        <w:t xml:space="preserve"> However, </w:t>
      </w:r>
      <w:r w:rsidR="00C412AF">
        <w:t xml:space="preserve">if we want to explore the </w:t>
      </w:r>
      <w:r w:rsidR="005F234B">
        <w:t xml:space="preserve">full extent of relational abilities </w:t>
      </w:r>
      <w:r w:rsidR="0005498B">
        <w:t xml:space="preserve">and their implications for intelligence </w:t>
      </w:r>
      <w:r w:rsidR="005F234B">
        <w:t xml:space="preserve">in humans or other systems, it </w:t>
      </w:r>
      <w:r w:rsidR="00F54598">
        <w:t>is</w:t>
      </w:r>
      <w:r w:rsidR="005F234B">
        <w:t xml:space="preserve"> necessary to </w:t>
      </w:r>
      <w:r w:rsidR="0005498B">
        <w:t xml:space="preserve">have highly specified </w:t>
      </w:r>
      <w:r w:rsidR="00F65C28">
        <w:t>task procedures (e.g., Cortes et al., 2021)</w:t>
      </w:r>
      <w:r w:rsidR="00BD38E6">
        <w:t xml:space="preserve"> as well as detailed analytic and descriptive models</w:t>
      </w:r>
      <w:r w:rsidR="005343CC">
        <w:t xml:space="preserve"> (Smith &amp; Hayes, 2022)</w:t>
      </w:r>
      <w:r w:rsidR="00BD38E6">
        <w:t>.</w:t>
      </w:r>
    </w:p>
    <w:p w14:paraId="116D2DCB" w14:textId="31BFA8CD" w:rsidR="00AA4205" w:rsidRDefault="00F50F58" w:rsidP="0086739F">
      <w:pPr>
        <w:pStyle w:val="APA7Body"/>
      </w:pPr>
      <w:r>
        <w:t xml:space="preserve">Another area where relational </w:t>
      </w:r>
      <w:r w:rsidR="004E6C6B">
        <w:t xml:space="preserve">abilities have become increasingly relevant is </w:t>
      </w:r>
      <w:r w:rsidR="00DE1D48">
        <w:t xml:space="preserve">artificial intelligence (AI) </w:t>
      </w:r>
      <w:r w:rsidR="004E6C6B">
        <w:t>research.</w:t>
      </w:r>
      <w:r w:rsidR="006E7CCE">
        <w:t xml:space="preserve"> AI researchers </w:t>
      </w:r>
      <w:r w:rsidR="00851C7A">
        <w:t>have also assessed relational abilities of artificial systems as a cornerstone of general intelligence</w:t>
      </w:r>
      <w:r w:rsidR="00F766E4">
        <w:t xml:space="preserve"> </w:t>
      </w:r>
      <w:r w:rsidR="00851C7A">
        <w:t xml:space="preserve">(e.g., </w:t>
      </w:r>
      <w:r w:rsidR="00F766E4">
        <w:t>Hummel &amp; Holyoak, 2001</w:t>
      </w:r>
      <w:r w:rsidR="006D4479">
        <w:t xml:space="preserve">; Eisape et al., </w:t>
      </w:r>
      <w:r w:rsidR="006D4479">
        <w:lastRenderedPageBreak/>
        <w:t>2024; Ozeki et al., 2024; Ando et al., 2024; Wu &amp; Deng, 2024</w:t>
      </w:r>
      <w:r w:rsidR="00F766E4">
        <w:t>)</w:t>
      </w:r>
      <w:r w:rsidR="002D3641">
        <w:t xml:space="preserve">. AI researchers also </w:t>
      </w:r>
      <w:r w:rsidR="007A14C8">
        <w:t>increasingly</w:t>
      </w:r>
      <w:r w:rsidR="003D6DD4">
        <w:t xml:space="preserve"> draw upon insights </w:t>
      </w:r>
      <w:r w:rsidR="002D3641">
        <w:t xml:space="preserve">about human relational abilities </w:t>
      </w:r>
      <w:r w:rsidR="003D6DD4">
        <w:t>from other research traditions</w:t>
      </w:r>
      <w:r w:rsidR="00114A20">
        <w:t xml:space="preserve"> in developing </w:t>
      </w:r>
      <w:r w:rsidR="00610803">
        <w:t>artificially intelligent systems</w:t>
      </w:r>
      <w:r w:rsidR="00F766E4">
        <w:t xml:space="preserve"> </w:t>
      </w:r>
      <w:r w:rsidR="00610803">
        <w:t>(</w:t>
      </w:r>
      <w:r w:rsidR="00F158D1">
        <w:t xml:space="preserve">e.g., </w:t>
      </w:r>
      <w:r w:rsidR="00B149D4">
        <w:t xml:space="preserve">Ninness &amp; Ninness, 2020; </w:t>
      </w:r>
      <w:r w:rsidR="00F158D1">
        <w:t xml:space="preserve">Edwards et al., 2022; </w:t>
      </w:r>
      <w:r w:rsidR="00610803">
        <w:t>Johansson, 2024)</w:t>
      </w:r>
      <w:r w:rsidR="00F158D1">
        <w:t xml:space="preserve"> and </w:t>
      </w:r>
      <w:r w:rsidR="005C509D">
        <w:t>explore the implementation of relational networks in neural network models</w:t>
      </w:r>
      <w:r w:rsidR="0070288A">
        <w:t xml:space="preserve"> (e.g., Santoro et al., 2017; </w:t>
      </w:r>
      <w:r w:rsidR="001A31E4">
        <w:t>Webb et al., 2024</w:t>
      </w:r>
      <w:r w:rsidR="00722420">
        <w:t xml:space="preserve">; </w:t>
      </w:r>
      <w:r w:rsidR="004D6E28">
        <w:t>Duran et al., 2026</w:t>
      </w:r>
      <w:r w:rsidR="001A31E4">
        <w:t>)</w:t>
      </w:r>
      <w:r w:rsidR="003A1FC9">
        <w:t>.</w:t>
      </w:r>
      <w:r w:rsidR="0086739F">
        <w:t xml:space="preserve"> However, </w:t>
      </w:r>
      <w:r w:rsidR="007A09DB">
        <w:t>the relational information they learn is often hidden in the black box-nature of their many hidden layers</w:t>
      </w:r>
      <w:r w:rsidR="009165C7">
        <w:t xml:space="preserve"> (Smith &amp; Hayes, 2022)</w:t>
      </w:r>
      <w:r w:rsidR="00F27567">
        <w:t xml:space="preserve">, an </w:t>
      </w:r>
      <w:r w:rsidR="00425D9C">
        <w:t xml:space="preserve">important </w:t>
      </w:r>
      <w:r w:rsidR="00F27567">
        <w:t>area of focus for future research</w:t>
      </w:r>
      <w:r w:rsidR="00425D9C">
        <w:t xml:space="preserve"> to address</w:t>
      </w:r>
      <w:r w:rsidR="007A09DB">
        <w:t>.</w:t>
      </w:r>
    </w:p>
    <w:p w14:paraId="694C3199" w14:textId="0DA1C899" w:rsidR="00A319C6" w:rsidRPr="00A319C6" w:rsidRDefault="00067755" w:rsidP="00A319C6">
      <w:pPr>
        <w:pStyle w:val="APA7Body"/>
      </w:pPr>
      <w:r>
        <w:t xml:space="preserve">This paper describes a set of open-source </w:t>
      </w:r>
      <w:r w:rsidR="00CB249E">
        <w:t xml:space="preserve">tools that </w:t>
      </w:r>
      <w:r w:rsidR="002C1343">
        <w:t>aim to complement and facilitate research on relational abilities in different systems, be that nonhuman animals, humans or artificial systems. Inspired by the work of Allen (198</w:t>
      </w:r>
      <w:r w:rsidR="00304326">
        <w:t xml:space="preserve">3), </w:t>
      </w:r>
      <w:r w:rsidR="0087736F">
        <w:t>who worked on</w:t>
      </w:r>
      <w:r w:rsidR="006F2493">
        <w:t xml:space="preserve"> the</w:t>
      </w:r>
      <w:r w:rsidR="0087736F">
        <w:t xml:space="preserve"> representation of temporal relation</w:t>
      </w:r>
      <w:r w:rsidR="00504499">
        <w:t>s</w:t>
      </w:r>
      <w:r w:rsidR="0087736F">
        <w:t xml:space="preserve"> in computer systems</w:t>
      </w:r>
      <w:r w:rsidR="00504499">
        <w:t xml:space="preserve">, </w:t>
      </w:r>
      <w:r w:rsidR="00304326">
        <w:t xml:space="preserve">we constructed </w:t>
      </w:r>
      <w:r w:rsidR="003B4E9E">
        <w:t xml:space="preserve">a set of </w:t>
      </w:r>
      <w:r w:rsidR="002E1D8C">
        <w:t xml:space="preserve">so-called </w:t>
      </w:r>
      <w:r w:rsidR="003B4E9E">
        <w:t>transitivity tables</w:t>
      </w:r>
      <w:r w:rsidR="00F7018F">
        <w:t xml:space="preserve"> (also referred to as composition tables in logic)</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 xml:space="preserve">we also included a table </w:t>
      </w:r>
      <w:r w:rsidR="00EB4C05">
        <w:t xml:space="preserve">representing the bidirectionality </w:t>
      </w:r>
      <w:r w:rsidR="0007420D">
        <w:t>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n different applications. We describe three such applications here</w:t>
      </w:r>
      <w:r w:rsidR="004260D9">
        <w:t>, using automated relational derivation</w:t>
      </w:r>
      <w:r w:rsidR="00C71855">
        <w:t xml:space="preserve"> (</w:t>
      </w:r>
      <w:r w:rsidR="004260D9">
        <w:t xml:space="preserve">1) for visualizing relational networks; (2) </w:t>
      </w:r>
      <w:r w:rsidR="00583AAA">
        <w:t>creating syllogistic reasoning</w:t>
      </w:r>
      <w:r w:rsidR="005204AD">
        <w:t xml:space="preserve"> problems</w:t>
      </w:r>
      <w:r w:rsidR="00583AAA">
        <w:t xml:space="preserve">; and (3) </w:t>
      </w:r>
      <w:r w:rsidR="00FE04E0">
        <w:t>creating matching-to-sample procedures. We first describe the tables in more detail, before illustrating their use in these applications.</w:t>
      </w:r>
    </w:p>
    <w:p w14:paraId="6121AFF4" w14:textId="20A07734" w:rsidR="005C723F" w:rsidRDefault="00B94D99" w:rsidP="00A7193C">
      <w:pPr>
        <w:pStyle w:val="APA7H3"/>
      </w:pPr>
      <w:r>
        <w:t>Relational Derivation Tables</w:t>
      </w:r>
    </w:p>
    <w:p w14:paraId="53E289FE" w14:textId="13B5C961" w:rsidR="0063408D" w:rsidRDefault="00980550" w:rsidP="006D09BB">
      <w:pPr>
        <w:pStyle w:val="APA7Body"/>
      </w:pPr>
      <w:r>
        <w:t xml:space="preserve">Inspired by Allen’s (1983) </w:t>
      </w:r>
      <w:r w:rsidR="007F6CBF">
        <w:t xml:space="preserve">work on the representation of temporal relations in computer systems, we developed a set of relational derivation tables that can be used </w:t>
      </w:r>
      <w:r w:rsidR="00D7777C">
        <w:t xml:space="preserve">to </w:t>
      </w:r>
      <w:r w:rsidR="000A736E">
        <w:t xml:space="preserve">automate reasoning about relations. </w:t>
      </w:r>
      <w:r w:rsidR="00BF5B87">
        <w:t xml:space="preserve">Such tools for automated reasoning about relations are not readily </w:t>
      </w:r>
      <w:r w:rsidR="00BF5B87">
        <w:lastRenderedPageBreak/>
        <w:t>available to researchers</w:t>
      </w:r>
      <w:r w:rsidR="006E79C6">
        <w:t xml:space="preserve"> (Smith &amp; Hayes, 2022)</w:t>
      </w:r>
      <w:r w:rsidR="00BF5B87">
        <w:t>, and where they are, they are often allow for only a limited number of relations</w:t>
      </w:r>
      <w:r w:rsidR="006E79C6">
        <w:t xml:space="preserve">. </w:t>
      </w:r>
      <w:r w:rsidR="00DF729C">
        <w:t xml:space="preserve">We expanded on </w:t>
      </w:r>
      <w:r w:rsidR="00A5620B">
        <w:t>Allen’s idea and created relational derivation tables that include both the reversals</w:t>
      </w:r>
      <w:r w:rsidR="00D7777C">
        <w:t xml:space="preserve"> [(as)symmetry]</w:t>
      </w:r>
      <w:r w:rsidR="00A5620B">
        <w:t xml:space="preserve"> and transitivity of relations</w:t>
      </w:r>
      <w:r w:rsidR="00412FBF">
        <w:t xml:space="preserve">, and include many other relations beyond temporal relations. </w:t>
      </w:r>
      <w:r w:rsidR="00A136F8">
        <w:t>While other relations can be included, we chose to limit ourselves to this set of relations</w:t>
      </w:r>
      <w:r w:rsidR="001C24CD">
        <w:t xml:space="preserve"> currently, as we believe it already provides </w:t>
      </w:r>
      <w:r w:rsidR="00B420A9">
        <w:t xml:space="preserve">prototypical versions of the most studied relations in psychological research (e.g., Hayes et al., 2001; </w:t>
      </w:r>
      <w:r w:rsidR="003800BA">
        <w:t>Penn et al., 2008</w:t>
      </w:r>
      <w:r w:rsidR="004A4268">
        <w:t xml:space="preserve">; Colbert et al., 2020). </w:t>
      </w:r>
      <w:r w:rsidR="00860F5A">
        <w:t xml:space="preserve">Below, we describe the different tables in more detail, before </w:t>
      </w:r>
      <w:r w:rsidR="00F30586">
        <w:t>providing a walkthrough of the scripts that can be used to produce them in Python.</w:t>
      </w:r>
      <w:r w:rsidR="00FD1FC6">
        <w:t xml:space="preserve"> The tables and software tools are available as a python module on the Open Science Framework</w:t>
      </w:r>
      <w:r w:rsidR="00FD1FC6">
        <w:rPr>
          <w:rStyle w:val="FootnoteReference"/>
        </w:rPr>
        <w:footnoteReference w:id="1"/>
      </w:r>
      <w:r w:rsidR="00FD1FC6">
        <w:t>.</w:t>
      </w:r>
    </w:p>
    <w:p w14:paraId="2B200F27" w14:textId="4B2512FB" w:rsidR="0063408D" w:rsidRDefault="0063408D" w:rsidP="006D09BB">
      <w:pPr>
        <w:pStyle w:val="APA7Body"/>
      </w:pPr>
      <w:r w:rsidRPr="003F46AD">
        <w:rPr>
          <w:b/>
          <w:bCs w:val="0"/>
        </w:rPr>
        <w:t>Mutual Entailment</w:t>
      </w:r>
      <w:r w:rsidR="00604DE2">
        <w:t xml:space="preserve">. </w:t>
      </w:r>
      <w:r w:rsidR="003B47DD">
        <w:t xml:space="preserve">The mutual entailment table is illustrated in Figure 1. It </w:t>
      </w:r>
      <w:r w:rsidR="00A710DA">
        <w:t xml:space="preserve">includes </w:t>
      </w:r>
      <w:r w:rsidR="003B47DD">
        <w:t>equivalence, difference</w:t>
      </w:r>
      <w:r w:rsidR="00D36D02">
        <w:t xml:space="preserve"> and </w:t>
      </w:r>
      <w:r w:rsidR="003B47DD">
        <w:t>opposition</w:t>
      </w:r>
      <w:r w:rsidR="00321596">
        <w:t xml:space="preserve">, </w:t>
      </w:r>
      <w:r w:rsidR="003B47DD">
        <w:t>comparative</w:t>
      </w:r>
      <w:r w:rsidR="00D36D02">
        <w:t xml:space="preserve"> relations (</w:t>
      </w:r>
      <w:r w:rsidR="00321596">
        <w:t xml:space="preserve">e.g., </w:t>
      </w:r>
      <w:r w:rsidR="00D36D02">
        <w:t>more than, less than), hierarchical relations (</w:t>
      </w:r>
      <w:r w:rsidR="00C12B96">
        <w:t>contains, is part of) and</w:t>
      </w:r>
      <w:r w:rsidR="003B47DD">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A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the mutually entailed response to one relation is the other relation</w:t>
      </w:r>
      <w:r w:rsidR="001D4C9E">
        <w:t xml:space="preserve"> (e.g., </w:t>
      </w:r>
      <w:r w:rsidR="003E60EF">
        <w:t>comparative relations</w:t>
      </w:r>
      <w:r w:rsidR="001D4C9E">
        <w:t xml:space="preserve"> like</w:t>
      </w:r>
      <w:r w:rsidR="003E60EF">
        <w:t xml:space="preserve"> A is more than B</w:t>
      </w:r>
      <w:r w:rsidR="001D4C9E">
        <w:t xml:space="preserve"> and </w:t>
      </w:r>
      <w:r w:rsidR="003E60EF">
        <w:t>B is less than C</w:t>
      </w:r>
      <w:r w:rsidR="001D4C9E">
        <w:t>)</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w:t>
      </w:r>
      <w:r w:rsidR="001D4C9E">
        <w:t>and</w:t>
      </w:r>
      <w:r w:rsidR="00420B67">
        <w:t xml:space="preserve"> </w:t>
      </w:r>
      <w:r w:rsidR="00F128FB">
        <w:t xml:space="preserve">hierarchical relations </w:t>
      </w:r>
      <w:r w:rsidR="001D4C9E">
        <w:t xml:space="preserve">(e.g., </w:t>
      </w:r>
      <w:r w:rsidR="00F128FB">
        <w:t>‘contains’ and ‘is part of’</w:t>
      </w:r>
      <w:r w:rsidR="001D4C9E">
        <w:t>)</w:t>
      </w:r>
      <w:r w:rsidR="003E60EF">
        <w:t xml:space="preserve">. </w:t>
      </w:r>
      <w:r w:rsidR="00A3096C">
        <w:t xml:space="preserve"> </w:t>
      </w:r>
      <w:r w:rsidR="00AA08F6">
        <w:t xml:space="preserve">The tables illustrated only include a subset of all relations currently supported by the </w:t>
      </w:r>
      <w:r w:rsidR="006F196D">
        <w:t>software to keep the illustrations legible.</w:t>
      </w:r>
      <w:r w:rsidR="0063710C">
        <w:t xml:space="preserve"> These relations can be thought of as general categories of which many other relations are specific exemplars (i.e., they follow the exact same derivation patterns</w:t>
      </w:r>
      <w:r w:rsidR="0082239A">
        <w:t>; we elaborate on the implications of this observation in the Discussion section).</w:t>
      </w:r>
      <w:r w:rsidR="006F196D">
        <w:t xml:space="preserve"> An overview of all </w:t>
      </w:r>
      <w:r w:rsidR="00A3096C">
        <w:t xml:space="preserve">relations </w:t>
      </w:r>
      <w:r w:rsidR="006F196D">
        <w:t xml:space="preserve">that </w:t>
      </w:r>
      <w:r w:rsidR="00A3096C">
        <w:t xml:space="preserve">are </w:t>
      </w:r>
      <w:r w:rsidR="006F196D">
        <w:t>currently supported</w:t>
      </w:r>
      <w:r w:rsidR="002456AE">
        <w:t xml:space="preserve"> can be found in </w:t>
      </w:r>
      <w:r w:rsidR="002456AE" w:rsidRPr="006F196D">
        <w:rPr>
          <w:color w:val="EE0000"/>
        </w:rPr>
        <w:t>Appendix A1</w:t>
      </w:r>
      <w:r w:rsidR="002456AE">
        <w:t>.</w:t>
      </w:r>
    </w:p>
    <w:p w14:paraId="17A8836D" w14:textId="68CF6457" w:rsidR="006D09BB" w:rsidRDefault="0063408D" w:rsidP="006D09BB">
      <w:pPr>
        <w:pStyle w:val="APA7Body"/>
      </w:pPr>
      <w:r w:rsidRPr="003F46AD">
        <w:rPr>
          <w:b/>
          <w:bCs w:val="0"/>
        </w:rPr>
        <w:lastRenderedPageBreak/>
        <w:t>Combinatorial Entailment</w:t>
      </w:r>
      <w:r>
        <w:t>.</w:t>
      </w:r>
      <w:r w:rsidR="007F6CBF">
        <w:t xml:space="preserve"> </w:t>
      </w:r>
    </w:p>
    <w:p w14:paraId="3A9EBD8F" w14:textId="646F9D0F" w:rsidR="00F76B53" w:rsidRDefault="009343CA" w:rsidP="006D09BB">
      <w:pPr>
        <w:pStyle w:val="APA7Body"/>
      </w:pPr>
      <w:r>
        <w:t>Describe combinatorial entailment table</w:t>
      </w:r>
      <w:r w:rsidR="00DB3F4E">
        <w:t>s</w:t>
      </w:r>
      <w:r w:rsidR="00CC0DE0">
        <w:t xml:space="preserve"> superficially</w:t>
      </w:r>
      <w:r>
        <w:t>.</w:t>
      </w:r>
      <w:r w:rsidR="005F2D41">
        <w:t xml:space="preserve"> </w:t>
      </w:r>
    </w:p>
    <w:p w14:paraId="5084FA72" w14:textId="4BE7BBEF" w:rsidR="002A3456" w:rsidRDefault="008778EB" w:rsidP="006D09BB">
      <w:pPr>
        <w:pStyle w:val="APA7Body"/>
      </w:pPr>
      <w:r>
        <w:t>A second set of tables describes the transitive property of relations</w:t>
      </w:r>
      <w:r w:rsidR="00CC0DE0">
        <w:t xml:space="preserve"> (also referred to as </w:t>
      </w:r>
      <w:r>
        <w:t>combinatorial entailment</w:t>
      </w:r>
      <w:r w:rsidR="00CC0DE0">
        <w:t xml:space="preserve">): two relations that share </w:t>
      </w:r>
      <w:r w:rsidR="003E0698">
        <w:t>a common element afford the derivation of a novel relation between the non-shared elements (e.g.,</w:t>
      </w:r>
      <w:r>
        <w:t xml:space="preserve"> if A is related to B and B is related to C, </w:t>
      </w:r>
      <w:r w:rsidR="00515CC7">
        <w:t>then a relation between A and C can be derived)</w:t>
      </w:r>
      <w:r w:rsidR="001E348B">
        <w:t xml:space="preserve">. </w:t>
      </w:r>
      <w:r w:rsidR="00A36369">
        <w:t>Importantly, the particular way in which two relations are combined determines what relation</w:t>
      </w:r>
      <w:r w:rsidR="006F76DA">
        <w:t>(</w:t>
      </w:r>
      <w:r w:rsidR="00A36369">
        <w:t>s</w:t>
      </w:r>
      <w:r w:rsidR="006F76DA">
        <w:t>)</w:t>
      </w:r>
      <w:r w:rsidR="00A36369">
        <w:t xml:space="preserve"> can be derived.</w:t>
      </w:r>
      <w:r w:rsidR="000B36FA">
        <w:t xml:space="preserve"> T</w:t>
      </w:r>
      <w:r w:rsidR="00667B05">
        <w:t xml:space="preserve">wo pairs of related stimuli can be combined in four ways: </w:t>
      </w:r>
    </w:p>
    <w:p w14:paraId="0F2298C7" w14:textId="3F86EC87" w:rsidR="009343CA" w:rsidRDefault="00667B05" w:rsidP="002A3456">
      <w:pPr>
        <w:pStyle w:val="APA7Body"/>
        <w:numPr>
          <w:ilvl w:val="0"/>
          <w:numId w:val="12"/>
        </w:numPr>
      </w:pPr>
      <w:r>
        <w:t>linear combination</w:t>
      </w:r>
      <w:r w:rsidR="002A3456">
        <w:t xml:space="preserve"> - </w:t>
      </w:r>
      <w:r w:rsidR="00DA0D2F">
        <w:t xml:space="preserve"> </w:t>
      </w:r>
      <w:r w:rsidR="002A3456">
        <w:t xml:space="preserve">A </w:t>
      </w:r>
      <w:r w:rsidR="00982E82">
        <w:t xml:space="preserve">x </w:t>
      </w:r>
      <w:r w:rsidR="002A3456">
        <w:t xml:space="preserve">B </w:t>
      </w:r>
      <w:r w:rsidR="00982E82">
        <w:t>and</w:t>
      </w:r>
      <w:r w:rsidR="002A3456">
        <w:t xml:space="preserve"> B </w:t>
      </w:r>
      <w:r w:rsidR="00982E82">
        <w:t xml:space="preserve">x </w:t>
      </w:r>
      <w:r w:rsidR="002A3456">
        <w:t xml:space="preserve">C </w:t>
      </w:r>
      <w:r w:rsidR="00982E82">
        <w:t xml:space="preserve">relation </w:t>
      </w:r>
      <w:r w:rsidR="002A3456">
        <w:t xml:space="preserve">afford derivation of </w:t>
      </w:r>
      <w:r w:rsidR="00982E82">
        <w:t xml:space="preserve">relation </w:t>
      </w:r>
      <w:r w:rsidR="002A3456">
        <w:t>A</w:t>
      </w:r>
      <w:r w:rsidR="00982E82">
        <w:t xml:space="preserve"> x </w:t>
      </w:r>
      <w:r w:rsidR="002A3456">
        <w:t>C</w:t>
      </w:r>
    </w:p>
    <w:p w14:paraId="54078C03" w14:textId="7E3ABE14" w:rsidR="00982E82" w:rsidRDefault="00982E82" w:rsidP="002A3456">
      <w:pPr>
        <w:pStyle w:val="APA7Body"/>
        <w:numPr>
          <w:ilvl w:val="0"/>
          <w:numId w:val="12"/>
        </w:numPr>
      </w:pPr>
      <w:r>
        <w:t>one-to-many combination</w:t>
      </w:r>
      <w:r w:rsidR="00EF0731">
        <w:t xml:space="preserve"> – A x B and A x C relation afford derivation of B x C relation</w:t>
      </w:r>
    </w:p>
    <w:p w14:paraId="0CC037D3" w14:textId="24F5A8A3" w:rsidR="00EF0731" w:rsidRDefault="00EF0731" w:rsidP="002A3456">
      <w:pPr>
        <w:pStyle w:val="APA7Body"/>
        <w:numPr>
          <w:ilvl w:val="0"/>
          <w:numId w:val="12"/>
        </w:numPr>
      </w:pPr>
      <w:r>
        <w:t xml:space="preserve">many-to-one combination – A x B and C x B relation afford derivation of </w:t>
      </w:r>
      <w:r w:rsidR="00F865C9">
        <w:t>A x C relation</w:t>
      </w:r>
    </w:p>
    <w:p w14:paraId="3477FE09" w14:textId="1D265D35" w:rsidR="00F865C9" w:rsidRDefault="00F865C9" w:rsidP="002A3456">
      <w:pPr>
        <w:pStyle w:val="APA7Body"/>
        <w:numPr>
          <w:ilvl w:val="0"/>
          <w:numId w:val="12"/>
        </w:numPr>
      </w:pPr>
      <w:r>
        <w:t xml:space="preserve">reversed linear combination – B x A and C x B relation afford derivation of </w:t>
      </w:r>
      <w:r w:rsidR="000B36FA">
        <w:t>A x C relation</w:t>
      </w:r>
    </w:p>
    <w:p w14:paraId="1E604739" w14:textId="42FB2C93" w:rsidR="000B36FA" w:rsidRDefault="004F3234" w:rsidP="000B36FA">
      <w:pPr>
        <w:pStyle w:val="APA7Body"/>
      </w:pPr>
      <w:r>
        <w:t>As illustrated in Figure 1, e</w:t>
      </w:r>
      <w:r w:rsidR="000B36FA">
        <w:t xml:space="preserve">ach </w:t>
      </w:r>
      <w:r>
        <w:t xml:space="preserve"> of these results in a distinct pattern of relational derivations</w:t>
      </w:r>
      <w:r w:rsidR="006B1FEF">
        <w:t>.</w:t>
      </w:r>
      <w:r w:rsidR="00A414D4">
        <w:t xml:space="preserve"> Broadly speaking, the patterns of relational derivation are summarized by </w:t>
      </w:r>
      <w:r w:rsidR="00150827">
        <w:t>the following rules:</w:t>
      </w:r>
    </w:p>
    <w:p w14:paraId="0C8236F0" w14:textId="6BDAF068" w:rsidR="00971B2D" w:rsidRDefault="00971B2D" w:rsidP="000525FE">
      <w:pPr>
        <w:pStyle w:val="APA7Body"/>
        <w:numPr>
          <w:ilvl w:val="0"/>
          <w:numId w:val="14"/>
        </w:numPr>
      </w:pPr>
      <w:r>
        <w:t>Linear</w:t>
      </w:r>
      <w:r w:rsidR="008D6439">
        <w:t xml:space="preserve"> combination:</w:t>
      </w:r>
    </w:p>
    <w:p w14:paraId="59E51EB9" w14:textId="64963355" w:rsidR="008D6439" w:rsidRDefault="008D6439" w:rsidP="000525FE">
      <w:pPr>
        <w:pStyle w:val="APA7Body"/>
        <w:numPr>
          <w:ilvl w:val="0"/>
          <w:numId w:val="15"/>
        </w:numPr>
      </w:pPr>
      <w:r>
        <w:t xml:space="preserve">If two identical relations are combined, the derived relation is  also identical, except for </w:t>
      </w:r>
      <w:r w:rsidR="0060621B">
        <w:t xml:space="preserve">combinations of two </w:t>
      </w:r>
      <w:r>
        <w:t>difference</w:t>
      </w:r>
      <w:r w:rsidR="0060621B">
        <w:t xml:space="preserve"> relations (no derivation possible) and combinations of two opposition relations (derive sameness relation)</w:t>
      </w:r>
    </w:p>
    <w:p w14:paraId="1264E1EB" w14:textId="611E13A9" w:rsidR="008D6439" w:rsidRDefault="008D6439" w:rsidP="000525FE">
      <w:pPr>
        <w:pStyle w:val="APA7Body"/>
        <w:numPr>
          <w:ilvl w:val="0"/>
          <w:numId w:val="15"/>
        </w:numPr>
      </w:pPr>
      <w:r>
        <w:t>If either relation is ‘equivalence’, the derived relation is the same as the second relation in the combination</w:t>
      </w:r>
    </w:p>
    <w:p w14:paraId="4B0EAF0D" w14:textId="27135212" w:rsidR="000525FE" w:rsidRDefault="000525FE" w:rsidP="000525FE">
      <w:pPr>
        <w:pStyle w:val="APA7Body"/>
        <w:numPr>
          <w:ilvl w:val="0"/>
          <w:numId w:val="15"/>
        </w:numPr>
      </w:pPr>
      <w:r>
        <w:t>All other combination of relations do not afford valid derivations</w:t>
      </w:r>
    </w:p>
    <w:p w14:paraId="59DAAB7A" w14:textId="3F572AB4" w:rsidR="000525FE" w:rsidRDefault="000525FE" w:rsidP="000525FE">
      <w:pPr>
        <w:pStyle w:val="APA7Body"/>
        <w:numPr>
          <w:ilvl w:val="0"/>
          <w:numId w:val="13"/>
        </w:numPr>
      </w:pPr>
      <w:r>
        <w:t>Reversed linear combination:</w:t>
      </w:r>
    </w:p>
    <w:p w14:paraId="51186272" w14:textId="5053886A" w:rsidR="008A1C8C" w:rsidRDefault="008A1C8C" w:rsidP="008A1C8C">
      <w:pPr>
        <w:pStyle w:val="APA7Body"/>
        <w:numPr>
          <w:ilvl w:val="2"/>
          <w:numId w:val="13"/>
        </w:numPr>
      </w:pPr>
      <w:r>
        <w:lastRenderedPageBreak/>
        <w:t>Pattern for symmetrical relations (same, different, opposite) is identical to that for linear combination.</w:t>
      </w:r>
    </w:p>
    <w:p w14:paraId="5B8BE497" w14:textId="11B0E2DB" w:rsidR="008A1C8C" w:rsidRDefault="00686E4A" w:rsidP="008A1C8C">
      <w:pPr>
        <w:pStyle w:val="APA7Body"/>
        <w:numPr>
          <w:ilvl w:val="2"/>
          <w:numId w:val="13"/>
        </w:numPr>
      </w:pPr>
      <w:r>
        <w:t>If two identical asymmetrical relations are combined</w:t>
      </w:r>
    </w:p>
    <w:p w14:paraId="4D48AA7E" w14:textId="77777777" w:rsidR="000525FE" w:rsidRDefault="000525FE" w:rsidP="000525FE">
      <w:pPr>
        <w:pStyle w:val="APA7Body"/>
        <w:numPr>
          <w:ilvl w:val="2"/>
          <w:numId w:val="13"/>
        </w:numPr>
      </w:pPr>
    </w:p>
    <w:p w14:paraId="7F9CDC66" w14:textId="05318044" w:rsidR="00150827" w:rsidRDefault="0021653C" w:rsidP="000B36FA">
      <w:pPr>
        <w:pStyle w:val="APA7Body"/>
      </w:pPr>
      <w:r>
        <w:rPr>
          <w:noProof/>
        </w:rPr>
        <w:drawing>
          <wp:inline distT="0" distB="0" distL="0" distR="0" wp14:anchorId="6B1B2C3C" wp14:editId="7E4D2DAB">
            <wp:extent cx="5943600" cy="4756785"/>
            <wp:effectExtent l="0" t="0" r="0" b="5715"/>
            <wp:docPr id="13915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56785"/>
                    </a:xfrm>
                    <a:prstGeom prst="rect">
                      <a:avLst/>
                    </a:prstGeom>
                    <a:noFill/>
                    <a:ln>
                      <a:noFill/>
                    </a:ln>
                  </pic:spPr>
                </pic:pic>
              </a:graphicData>
            </a:graphic>
          </wp:inline>
        </w:drawing>
      </w:r>
    </w:p>
    <w:p w14:paraId="5D2BE80E" w14:textId="77777777" w:rsidR="00EB2FD2" w:rsidRDefault="00EB2FD2" w:rsidP="006D09BB">
      <w:pPr>
        <w:pStyle w:val="APA7Body"/>
      </w:pPr>
    </w:p>
    <w:p w14:paraId="58493AD6" w14:textId="77777777" w:rsidR="00EB2FD2" w:rsidRDefault="00EB2FD2" w:rsidP="00EB2FD2">
      <w:pPr>
        <w:pStyle w:val="APA7Body"/>
      </w:pPr>
      <w:r>
        <w:t>Linear combinations:</w:t>
      </w:r>
    </w:p>
    <w:p w14:paraId="0C63103E" w14:textId="6EDE7ABF" w:rsidR="00EB2FD2" w:rsidRDefault="00EB2FD2" w:rsidP="00EB2FD2">
      <w:pPr>
        <w:pStyle w:val="APA7Body"/>
      </w:pPr>
      <w:r>
        <w:t xml:space="preserve">If one of the relations is equivalence, </w:t>
      </w:r>
      <w:r w:rsidR="002F61C4">
        <w:t>derived relation is the other relation</w:t>
      </w:r>
    </w:p>
    <w:p w14:paraId="74DEF62D" w14:textId="235437BB" w:rsidR="002F61C4" w:rsidRDefault="002F61C4" w:rsidP="00EB2FD2">
      <w:pPr>
        <w:pStyle w:val="APA7Body"/>
      </w:pPr>
      <w:r>
        <w:t xml:space="preserve">If </w:t>
      </w:r>
      <w:r w:rsidR="000A1411">
        <w:t>two identical relations are combined, two special cases:</w:t>
      </w:r>
    </w:p>
    <w:p w14:paraId="7AA16913" w14:textId="6D61F966" w:rsidR="000A1411" w:rsidRDefault="000A1411" w:rsidP="000A1411">
      <w:pPr>
        <w:pStyle w:val="APA7Body"/>
        <w:numPr>
          <w:ilvl w:val="0"/>
          <w:numId w:val="10"/>
        </w:numPr>
      </w:pPr>
      <w:r>
        <w:t>Difference x difference -&gt; ill-defined (always)</w:t>
      </w:r>
    </w:p>
    <w:p w14:paraId="232030BB" w14:textId="2C8FBD26" w:rsidR="000A1411" w:rsidRDefault="006968E3" w:rsidP="000A1411">
      <w:pPr>
        <w:pStyle w:val="APA7Body"/>
        <w:numPr>
          <w:ilvl w:val="0"/>
          <w:numId w:val="10"/>
        </w:numPr>
      </w:pPr>
      <w:r>
        <w:lastRenderedPageBreak/>
        <w:t>Opposite x Opposite -&gt; same</w:t>
      </w:r>
    </w:p>
    <w:p w14:paraId="4EA39E3A" w14:textId="5AF8FD87" w:rsidR="006968E3" w:rsidRPr="006D09BB" w:rsidRDefault="006968E3" w:rsidP="000A1411">
      <w:pPr>
        <w:pStyle w:val="APA7Body"/>
        <w:numPr>
          <w:ilvl w:val="0"/>
          <w:numId w:val="10"/>
        </w:numPr>
      </w:pPr>
      <w:r>
        <w:t xml:space="preserve">Other relations combined allow derivation of the same relation. </w:t>
      </w:r>
    </w:p>
    <w:p w14:paraId="544AE53D" w14:textId="77777777" w:rsidR="00EB2FD2" w:rsidRDefault="00EB2FD2" w:rsidP="006D09BB">
      <w:pPr>
        <w:pStyle w:val="APA7Body"/>
      </w:pPr>
    </w:p>
    <w:p w14:paraId="655A0193" w14:textId="4792FCC0" w:rsidR="00DB3F4E" w:rsidRDefault="00DB3F4E" w:rsidP="006D09BB">
      <w:pPr>
        <w:pStyle w:val="APA7Body"/>
      </w:pPr>
      <w:r>
        <w:t>** Insert cool Figure 1 here **</w:t>
      </w:r>
    </w:p>
    <w:p w14:paraId="1D8E024F" w14:textId="77777777" w:rsidR="009343CA" w:rsidRDefault="009343CA" w:rsidP="006D09BB">
      <w:pPr>
        <w:pStyle w:val="APA7Body"/>
      </w:pPr>
    </w:p>
    <w:p w14:paraId="167CC492" w14:textId="41434791" w:rsidR="0088087D" w:rsidRDefault="00EB2FD2" w:rsidP="006D09BB">
      <w:pPr>
        <w:pStyle w:val="APA7Body"/>
      </w:pPr>
      <w:commentRangeStart w:id="3"/>
      <w:r>
        <w:t>Step</w:t>
      </w:r>
      <w:commentRangeEnd w:id="3"/>
      <w:r>
        <w:rPr>
          <w:rStyle w:val="CommentReference"/>
          <w:sz w:val="24"/>
          <w:szCs w:val="36"/>
        </w:rPr>
        <w:commentReference w:id="3"/>
      </w:r>
      <w:r>
        <w:t>-by-step description of script for derivation.</w:t>
      </w:r>
    </w:p>
    <w:p w14:paraId="266C7DB1" w14:textId="3D4BBC92" w:rsidR="008444DF" w:rsidRDefault="0086471E" w:rsidP="006D09BB">
      <w:pPr>
        <w:pStyle w:val="APA7Body"/>
      </w:pPr>
      <w:r>
        <w:t>T</w:t>
      </w:r>
      <w:r w:rsidR="00444411">
        <w:t xml:space="preserve">he </w:t>
      </w:r>
      <w:r w:rsidR="00780CBE">
        <w:t>create</w:t>
      </w:r>
      <w:r w:rsidR="00444411" w:rsidRPr="00ED1F99">
        <w:rPr>
          <w:i/>
          <w:iCs/>
        </w:rPr>
        <w:t>DerivationTables</w:t>
      </w:r>
      <w:r w:rsidR="00CF723A">
        <w:rPr>
          <w:i/>
          <w:iCs/>
        </w:rPr>
        <w:t>.py</w:t>
      </w:r>
      <w:r w:rsidR="00ED1F99">
        <w:t xml:space="preserve"> Python function</w:t>
      </w:r>
      <w:r w:rsidR="00444411">
        <w:t xml:space="preserve"> </w:t>
      </w:r>
      <w:r>
        <w:t>generate</w:t>
      </w:r>
      <w:r w:rsidR="00444411">
        <w:t>s</w:t>
      </w:r>
      <w:r>
        <w:t xml:space="preserve"> the relational derivation tables </w:t>
      </w:r>
      <w:r w:rsidR="00A72C73">
        <w:t>(</w:t>
      </w:r>
      <w:r>
        <w:t>in Python</w:t>
      </w:r>
      <w:r w:rsidR="00A72C73">
        <w:t>)</w:t>
      </w:r>
      <w:r w:rsidR="00720C46">
        <w:t xml:space="preserve"> for a given set of source relations. </w:t>
      </w:r>
      <w:r w:rsidR="00A72C73">
        <w:t xml:space="preserve">The function takes one optional </w:t>
      </w:r>
      <w:r w:rsidR="0039569A">
        <w:t>input argument, which allows 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should be </w:t>
      </w:r>
      <w:r w:rsidR="00720C46">
        <w:t>a Python 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start from zero)</w:t>
      </w:r>
      <w:r w:rsidR="00BB743F">
        <w:t>.</w:t>
      </w:r>
      <w:r w:rsidR="006D73AD">
        <w:t xml:space="preserve"> As noted, this is an optional </w:t>
      </w:r>
      <w:r w:rsidR="00715735">
        <w:t xml:space="preserve">input </w:t>
      </w:r>
      <w:r w:rsidR="006D73AD">
        <w:t>argument</w:t>
      </w:r>
      <w:r w:rsidR="00715735">
        <w:t>:</w:t>
      </w:r>
      <w:r w:rsidR="00EA70FE">
        <w:t xml:space="preserve"> If no input is provided, the function </w:t>
      </w:r>
      <w:r w:rsidR="008B5F7A">
        <w:t>will generate the tables for a</w:t>
      </w:r>
      <w:r w:rsidR="00EA70FE">
        <w:t xml:space="preserve"> default set of relations</w:t>
      </w:r>
      <w:r w:rsidR="008B5F7A">
        <w:t xml:space="preserve"> (i.e., same, different, opposite, more than, less than, contains, is part of, before and after)</w:t>
      </w:r>
      <w:r w:rsidR="00EA70FE">
        <w:t>.</w:t>
      </w:r>
      <w:r w:rsidR="005F5B74">
        <w:t xml:space="preserve"> </w:t>
      </w:r>
      <w:r w:rsidR="00715735">
        <w:t>The function outputs two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(i.e., linear: A-B and B-C</w:t>
      </w:r>
      <w:r w:rsidR="00145AD0">
        <w:t xml:space="preserve">; one-to-many: A-B and A-C; many-to-one: A-B and C-B; and reversed linear: </w:t>
      </w:r>
      <w:r w:rsidR="001F24C8">
        <w:t xml:space="preserve">B-C and A-B).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t xml:space="preserve">input </w:t>
      </w:r>
      <w:r w:rsidR="00B71E95">
        <w:t>relations)</w:t>
      </w:r>
      <w:r w:rsidR="001A3F7F">
        <w:t xml:space="preserve">, in which </w:t>
      </w:r>
      <w:r w:rsidR="00D7631B">
        <w:t xml:space="preserve">the row- and column-indices correspond to those provided </w:t>
      </w:r>
      <w:r w:rsidR="00D7631B">
        <w:lastRenderedPageBreak/>
        <w:t xml:space="preserve">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p>
    <w:p w14:paraId="14269374" w14:textId="0F9E624D" w:rsidR="000F3C4C" w:rsidRDefault="000F3C4C" w:rsidP="006D09BB">
      <w:pPr>
        <w:pStyle w:val="APA7Body"/>
      </w:pPr>
      <w:r>
        <w:t xml:space="preserve">The second function </w:t>
      </w:r>
      <w:r w:rsidR="006832AC">
        <w:t xml:space="preserve">for automated relational derivation </w:t>
      </w:r>
      <w:r>
        <w:t xml:space="preserve">is </w:t>
      </w:r>
      <w:r w:rsidR="006832AC">
        <w:t xml:space="preserve">defined in </w:t>
      </w:r>
      <w:r>
        <w:t xml:space="preserve">the </w:t>
      </w:r>
      <w:r w:rsidRPr="006832AC">
        <w:rPr>
          <w:i/>
          <w:iCs/>
        </w:rPr>
        <w:t>deriveRelationsFrom</w:t>
      </w:r>
      <w:r w:rsidR="00DD4ABF" w:rsidRPr="006832AC">
        <w:rPr>
          <w:i/>
          <w:iCs/>
        </w:rPr>
        <w:t>Baseline.py</w:t>
      </w:r>
      <w:r w:rsidR="006832AC">
        <w:t xml:space="preserve"> script. </w:t>
      </w:r>
    </w:p>
    <w:p w14:paraId="73871102" w14:textId="14467219" w:rsidR="00712B27" w:rsidRDefault="00712B27" w:rsidP="00712B27">
      <w:pPr>
        <w:pStyle w:val="APA7H2"/>
      </w:pPr>
      <w:r>
        <w:t>Tutorials</w:t>
      </w:r>
    </w:p>
    <w:p w14:paraId="49D5035A" w14:textId="7C59398E" w:rsidR="00B31D36" w:rsidRDefault="00B31D36" w:rsidP="00B31D36">
      <w:pPr>
        <w:pStyle w:val="APA7Body"/>
        <w:numPr>
          <w:ilvl w:val="0"/>
          <w:numId w:val="9"/>
        </w:numPr>
      </w:pPr>
      <w:r>
        <w:t xml:space="preserve">Follow order of walkthrough </w:t>
      </w:r>
      <w:r w:rsidR="00977BC7">
        <w:t>notebook</w:t>
      </w:r>
    </w:p>
    <w:p w14:paraId="126044C2" w14:textId="74A047FA" w:rsidR="00977BC7" w:rsidRPr="00B31D36" w:rsidRDefault="00977BC7" w:rsidP="00B31D36">
      <w:pPr>
        <w:pStyle w:val="APA7Body"/>
        <w:numPr>
          <w:ilvl w:val="0"/>
          <w:numId w:val="9"/>
        </w:numPr>
      </w:pPr>
      <w:r>
        <w:t>One or two examples of each functionality</w:t>
      </w:r>
    </w:p>
    <w:p w14:paraId="57901FE9" w14:textId="314C0AB4" w:rsidR="007C4780" w:rsidRDefault="007C4780" w:rsidP="00EB32FD">
      <w:pPr>
        <w:pStyle w:val="APA7H3"/>
      </w:pPr>
      <w:r>
        <w:t>Creating Custom Derivation Tables</w:t>
      </w:r>
    </w:p>
    <w:p w14:paraId="577DCFFB" w14:textId="70593985" w:rsidR="00EB32FD" w:rsidRDefault="00EB32FD" w:rsidP="00EB32FD">
      <w:pPr>
        <w:pStyle w:val="APA7Body"/>
        <w:numPr>
          <w:ilvl w:val="0"/>
          <w:numId w:val="8"/>
        </w:numPr>
      </w:pPr>
      <w:r>
        <w:t>Describe function to create derivation tables</w:t>
      </w:r>
    </w:p>
    <w:p w14:paraId="74A241AA" w14:textId="3A374584" w:rsidR="00EB32FD" w:rsidRPr="00EB32FD" w:rsidRDefault="00EB32FD" w:rsidP="00EB32FD">
      <w:pPr>
        <w:pStyle w:val="APA7Body"/>
        <w:numPr>
          <w:ilvl w:val="0"/>
          <w:numId w:val="8"/>
        </w:numPr>
      </w:pPr>
      <w:r>
        <w:t>Redundancy of relations here or above?</w:t>
      </w:r>
      <w:r w:rsidR="00506080">
        <w:t xml:space="preserve"> Or both: reason for limiting tables to x relations for now; </w:t>
      </w:r>
      <w:r w:rsidR="00B31D36">
        <w:t>also helps explain flexibility of functino</w:t>
      </w:r>
    </w:p>
    <w:p w14:paraId="40F27955" w14:textId="6107F1CB" w:rsidR="00EB32FD" w:rsidRDefault="00EB32FD" w:rsidP="00EB32FD">
      <w:pPr>
        <w:pStyle w:val="APA7H3"/>
      </w:pPr>
      <w:r>
        <w:t>Automated Relational Derivation</w:t>
      </w:r>
    </w:p>
    <w:p w14:paraId="57E8622A" w14:textId="1F943E57" w:rsidR="00977BC7" w:rsidRDefault="000644D4" w:rsidP="00977BC7">
      <w:pPr>
        <w:pStyle w:val="APA7Body"/>
        <w:numPr>
          <w:ilvl w:val="0"/>
          <w:numId w:val="8"/>
        </w:numPr>
      </w:pPr>
      <w:r>
        <w:t>Presets</w:t>
      </w:r>
    </w:p>
    <w:p w14:paraId="12144538" w14:textId="0C8425D6" w:rsidR="000644D4" w:rsidRPr="00977BC7" w:rsidRDefault="000644D4" w:rsidP="000644D4">
      <w:pPr>
        <w:pStyle w:val="APA7Body"/>
        <w:numPr>
          <w:ilvl w:val="0"/>
          <w:numId w:val="8"/>
        </w:numPr>
      </w:pPr>
      <w:r>
        <w:t>Custom, user-defined networks</w:t>
      </w:r>
    </w:p>
    <w:p w14:paraId="0AB55557" w14:textId="5B2BE180" w:rsidR="00387EFD" w:rsidRDefault="00387EFD" w:rsidP="00387EFD">
      <w:pPr>
        <w:pStyle w:val="APA7H3"/>
      </w:pPr>
      <w:r>
        <w:t>Visualizing Relational Networks</w:t>
      </w:r>
    </w:p>
    <w:p w14:paraId="1B7DAEA6" w14:textId="2E23A228" w:rsidR="006D09BB" w:rsidRDefault="006D09BB" w:rsidP="006D09BB">
      <w:pPr>
        <w:pStyle w:val="APA7Body"/>
      </w:pPr>
      <w:r>
        <w:t>A first hurdle that researchers encounter</w:t>
      </w:r>
      <w:r w:rsidR="00753494">
        <w:t xml:space="preserve"> in the study of complex relational behavior is </w:t>
      </w:r>
      <w:r w:rsidR="000702B3">
        <w:t>related</w:t>
      </w:r>
      <w:r w:rsidR="00753494">
        <w:t xml:space="preserve"> to the combinatorial explosion that occurs when even a relatively small number of relations </w:t>
      </w:r>
      <w:r w:rsidR="00E37F7A">
        <w:t>are</w:t>
      </w:r>
      <w:r w:rsidR="00753494">
        <w:t xml:space="preserve"> combined. </w:t>
      </w:r>
      <w:r w:rsidR="00903ECC">
        <w:t>This generativity is a hallmark of human relational reasoning</w:t>
      </w:r>
      <w:r w:rsidR="001C0495">
        <w:t>: from</w:t>
      </w:r>
      <w:r w:rsidR="00753494">
        <w:t xml:space="preserve"> information about n relations, one can derive</w:t>
      </w:r>
      <w:r w:rsidR="001C0495">
        <w:t xml:space="preserve"> up to</w:t>
      </w:r>
      <w:r w:rsidR="00753494">
        <w:t xml:space="preserve"> n² novel relations (Hayes et al., 2012</w:t>
      </w:r>
      <w:r w:rsidR="00D4273A">
        <w:t>)</w:t>
      </w:r>
      <w:r w:rsidR="00E37F7A">
        <w:t xml:space="preserve">. </w:t>
      </w:r>
      <w:r w:rsidR="00142BBA">
        <w:t xml:space="preserve">As experiments on relational behavior often involve </w:t>
      </w:r>
      <w:r w:rsidR="00521A48">
        <w:t>large relational networks</w:t>
      </w:r>
      <w:r w:rsidR="00213B24">
        <w:t xml:space="preserve">, it can be difficult to </w:t>
      </w:r>
      <w:r w:rsidR="001C5FE7">
        <w:t xml:space="preserve">illustrate or map out the full extent of the relations that participants in such experiments ought to learn. </w:t>
      </w:r>
      <w:r w:rsidR="00F66B70">
        <w:t xml:space="preserve">Smith and Hayes (2022) recently </w:t>
      </w:r>
      <w:r w:rsidR="001B095F">
        <w:t xml:space="preserve">published software that </w:t>
      </w:r>
      <w:r w:rsidR="00426E2C">
        <w:t>generate</w:t>
      </w:r>
      <w:r w:rsidR="008340F7">
        <w:t>s</w:t>
      </w:r>
      <w:r w:rsidR="00426E2C">
        <w:t xml:space="preserve"> and </w:t>
      </w:r>
      <w:r w:rsidR="00DA07FC">
        <w:t>visualize</w:t>
      </w:r>
      <w:r w:rsidR="008340F7">
        <w:t>s</w:t>
      </w:r>
      <w:r w:rsidR="00DA07FC">
        <w:t xml:space="preserve"> relational networks involving equivalence and comparative relations</w:t>
      </w:r>
      <w:r w:rsidR="00426E2C">
        <w:t xml:space="preserve"> as </w:t>
      </w:r>
      <w:r w:rsidR="00D00AC8">
        <w:t xml:space="preserve">directed </w:t>
      </w:r>
      <w:r w:rsidR="00426E2C">
        <w:t>graph</w:t>
      </w:r>
      <w:r w:rsidR="00D00AC8">
        <w:t>s</w:t>
      </w:r>
      <w:r w:rsidR="00DA07FC">
        <w:t>.</w:t>
      </w:r>
      <w:r w:rsidR="00426E2C">
        <w:t xml:space="preserve"> Here, we introduce a </w:t>
      </w:r>
      <w:r w:rsidR="00BF2B68">
        <w:t>python function (</w:t>
      </w:r>
      <w:r w:rsidR="00BF2B68" w:rsidRPr="00154839">
        <w:rPr>
          <w:i/>
          <w:iCs/>
        </w:rPr>
        <w:t>plotRelNetworkGra</w:t>
      </w:r>
      <w:r w:rsidR="00BF2B68">
        <w:rPr>
          <w:i/>
          <w:iCs/>
        </w:rPr>
        <w:t>p</w:t>
      </w:r>
      <w:r w:rsidR="00BF2B68" w:rsidRPr="00154839">
        <w:rPr>
          <w:i/>
          <w:iCs/>
        </w:rPr>
        <w:t>h</w:t>
      </w:r>
      <w:r w:rsidR="00BF2B68">
        <w:rPr>
          <w:i/>
          <w:iCs/>
        </w:rPr>
        <w:t xml:space="preserve">) </w:t>
      </w:r>
      <w:r w:rsidR="00BF2B68" w:rsidRPr="00BF2B68">
        <w:t>and</w:t>
      </w:r>
      <w:r w:rsidR="00BF2B68">
        <w:rPr>
          <w:i/>
          <w:iCs/>
        </w:rPr>
        <w:t xml:space="preserve"> </w:t>
      </w:r>
      <w:r w:rsidR="00BF2B68">
        <w:t xml:space="preserve">online tool </w:t>
      </w:r>
      <w:r w:rsidR="00531949">
        <w:t xml:space="preserve">developed </w:t>
      </w:r>
      <w:r w:rsidR="00435989">
        <w:t xml:space="preserve">to visualize </w:t>
      </w:r>
      <w:r w:rsidR="00435989">
        <w:lastRenderedPageBreak/>
        <w:t>relational networks</w:t>
      </w:r>
      <w:r w:rsidR="00531949">
        <w:t xml:space="preserve"> as directed graphs</w:t>
      </w:r>
      <w:r w:rsidR="00435989">
        <w:t xml:space="preserve">, </w:t>
      </w:r>
      <w:r w:rsidR="00531949">
        <w:t xml:space="preserve">but </w:t>
      </w:r>
      <w:r w:rsidR="00435989">
        <w:t>which also support</w:t>
      </w:r>
      <w:r w:rsidR="00531949">
        <w:t>s</w:t>
      </w:r>
      <w:r w:rsidR="00435989">
        <w:t xml:space="preserve"> many other relations beyond equivalence and comparison</w:t>
      </w:r>
      <w:r w:rsidR="00531949">
        <w:t xml:space="preserve"> and offers users more flexibility</w:t>
      </w:r>
      <w:r w:rsidR="00435989">
        <w:t>.</w:t>
      </w:r>
    </w:p>
    <w:p w14:paraId="0512FA3E" w14:textId="00053251" w:rsidR="00282B57" w:rsidRDefault="00E97AAF" w:rsidP="006D09BB">
      <w:pPr>
        <w:pStyle w:val="APA7Body"/>
      </w:pPr>
      <w:r>
        <w:t>The</w:t>
      </w:r>
      <w:r w:rsidR="0058169E">
        <w:t xml:space="preserve"> </w:t>
      </w:r>
      <w:r w:rsidRPr="00154839">
        <w:rPr>
          <w:i/>
          <w:iCs/>
        </w:rPr>
        <w:t>plotRelNetworkGra</w:t>
      </w:r>
      <w:r w:rsidR="00154839">
        <w:rPr>
          <w:i/>
          <w:iCs/>
        </w:rPr>
        <w:t>p</w:t>
      </w:r>
      <w:r w:rsidRPr="00154839">
        <w:rPr>
          <w:i/>
          <w:iCs/>
        </w:rPr>
        <w:t>h</w:t>
      </w:r>
      <w:r w:rsidR="00531949">
        <w:t xml:space="preserve"> function </w:t>
      </w:r>
      <w:r w:rsidR="00F2581F">
        <w:t xml:space="preserve">takes as </w:t>
      </w:r>
      <w:r w:rsidR="00154839">
        <w:t xml:space="preserve">its primary </w:t>
      </w:r>
      <w:r w:rsidR="00F2581F">
        <w:t xml:space="preserve">input a set of baseline relations </w:t>
      </w:r>
      <w:r w:rsidR="001D7FAE">
        <w:t xml:space="preserve"> as a </w:t>
      </w:r>
      <w:r w:rsidR="00F2581F">
        <w:t>python dictionary</w:t>
      </w:r>
      <w:r w:rsidR="001D7FAE">
        <w:t xml:space="preserve">, in which </w:t>
      </w:r>
      <w:r w:rsidR="00F2581F">
        <w:t>relation</w:t>
      </w:r>
      <w:r w:rsidR="001D7FAE">
        <w:t xml:space="preserve"> labels serve</w:t>
      </w:r>
      <w:r w:rsidR="00F2581F">
        <w:t xml:space="preserve"> as keys and </w:t>
      </w:r>
      <w:r w:rsidR="00277CF2">
        <w:t>each value is a tuple representing an ordered stimulus pair instantiating that relation.</w:t>
      </w:r>
      <w:r w:rsidR="00CB7E2F">
        <w:t xml:space="preserve"> Stimuli </w:t>
      </w:r>
      <w:r w:rsidR="0057128C">
        <w:t xml:space="preserve">are specified as numeric indices in this dict, which refer to a list of stimulus labels that users can </w:t>
      </w:r>
      <w:r w:rsidR="00CC01BA">
        <w:t xml:space="preserve">choose, also supplied to the function. This allows users to </w:t>
      </w:r>
      <w:r w:rsidR="00590442">
        <w:t>display custom stimulus labels. Other optional arguments allow the user to specify derived relations (</w:t>
      </w:r>
      <w:r w:rsidR="00024D15">
        <w:t xml:space="preserve">if user does not need all derived relations to be computed and plotted), </w:t>
      </w:r>
      <w:r w:rsidR="008E7623">
        <w:t>which relations to visualize (only baseline, mutually entailed or combinatorially entailed, or all combined), and other plot settings (title, network layout,</w:t>
      </w:r>
      <w:r w:rsidR="00861EF1">
        <w:t xml:space="preserve"> colors, label size and styles</w:t>
      </w:r>
      <w:r w:rsidR="00142082">
        <w:t>)</w:t>
      </w:r>
      <w:r w:rsidR="00861EF1">
        <w:t>.</w:t>
      </w:r>
      <w:r w:rsidR="00C017AA">
        <w:t xml:space="preserve"> </w:t>
      </w:r>
      <w:r w:rsidR="003B2370">
        <w:t xml:space="preserve">In the simplest use-case, users provide a set of baseline relations and a </w:t>
      </w:r>
      <w:r w:rsidR="004D7E44">
        <w:t>list of stimulus labels.</w:t>
      </w:r>
      <w:r w:rsidR="00FE1EA9">
        <w:t xml:space="preserve"> </w:t>
      </w:r>
      <w:r w:rsidR="00C017AA">
        <w:t>If no derived relations are specified, t</w:t>
      </w:r>
      <w:r w:rsidR="00FE1EA9">
        <w:t>he function</w:t>
      </w:r>
      <w:r w:rsidR="005710C4">
        <w:t xml:space="preserve"> </w:t>
      </w:r>
      <w:r w:rsidR="00800204">
        <w:t>automatically find</w:t>
      </w:r>
      <w:r w:rsidR="00887A22">
        <w:t>s</w:t>
      </w:r>
      <w:r w:rsidR="00800204">
        <w:t xml:space="preserve"> </w:t>
      </w:r>
      <w:r w:rsidR="00887A22">
        <w:t xml:space="preserve">(using </w:t>
      </w:r>
      <w:r w:rsidR="00887A22">
        <w:t xml:space="preserve">the </w:t>
      </w:r>
      <w:r w:rsidR="00887A22" w:rsidRPr="00C017AA">
        <w:rPr>
          <w:i/>
          <w:iCs/>
        </w:rPr>
        <w:t>createDerivationTables</w:t>
      </w:r>
      <w:r w:rsidR="00887A22">
        <w:t xml:space="preserve"> </w:t>
      </w:r>
      <w:r w:rsidR="00887A22" w:rsidRPr="00C017AA">
        <w:t>and</w:t>
      </w:r>
      <w:r w:rsidR="00887A22">
        <w:rPr>
          <w:i/>
          <w:iCs/>
        </w:rPr>
        <w:t xml:space="preserve"> </w:t>
      </w:r>
      <w:r w:rsidR="00887A22" w:rsidRPr="00E5720D">
        <w:rPr>
          <w:i/>
          <w:iCs/>
        </w:rPr>
        <w:t>deriveRelationsFromBaseline</w:t>
      </w:r>
      <w:r w:rsidR="00887A22">
        <w:rPr>
          <w:i/>
          <w:iCs/>
        </w:rPr>
        <w:t xml:space="preserve"> </w:t>
      </w:r>
      <w:r w:rsidR="00887A22">
        <w:t>functions</w:t>
      </w:r>
      <w:r w:rsidR="00887A22">
        <w:t xml:space="preserve">) </w:t>
      </w:r>
      <w:r w:rsidR="00800204">
        <w:t>all relations that can be derived from the (user-specified) baseline network and stores these</w:t>
      </w:r>
      <w:r w:rsidR="00A15937">
        <w:t xml:space="preserve">. </w:t>
      </w:r>
      <w:r w:rsidR="00A362CD">
        <w:t>Stimuli are then</w:t>
      </w:r>
      <w:r w:rsidR="00AB0DAE">
        <w:t xml:space="preserve"> represented as nodes and each relations as a directed arrow between t</w:t>
      </w:r>
      <w:r w:rsidR="008C590F">
        <w:t>wo nodes</w:t>
      </w:r>
      <w:r w:rsidR="00AB0DAE">
        <w:t>.</w:t>
      </w:r>
      <w:r w:rsidR="00D17CB0">
        <w:t xml:space="preserve"> Users can </w:t>
      </w:r>
      <w:r w:rsidR="0048680B">
        <w:t>determine the coord</w:t>
      </w:r>
      <w:r w:rsidR="00F80DFA">
        <w:t>inates of stimuli by specifying</w:t>
      </w:r>
      <w:r w:rsidR="00D17CB0">
        <w:t xml:space="preserve"> the layout of the network</w:t>
      </w:r>
      <w:r w:rsidR="00C921A6">
        <w:t>: the</w:t>
      </w:r>
      <w:r w:rsidR="00C921A6" w:rsidRPr="00C921A6">
        <w:t xml:space="preserve"> </w:t>
      </w:r>
      <w:r w:rsidR="00C921A6">
        <w:t>‘</w:t>
      </w:r>
      <w:r w:rsidR="00C921A6" w:rsidRPr="00C921A6">
        <w:t>circular</w:t>
      </w:r>
      <w:r w:rsidR="00C921A6">
        <w:t>’</w:t>
      </w:r>
      <w:r w:rsidR="00C921A6" w:rsidRPr="00C921A6">
        <w:t xml:space="preserve"> layout provides a simple and interpretable arrangement for small networks; a force-directed </w:t>
      </w:r>
      <w:r w:rsidR="00C921A6">
        <w:t>‘</w:t>
      </w:r>
      <w:r w:rsidR="00C921A6" w:rsidRPr="00C921A6">
        <w:t>spring</w:t>
      </w:r>
      <w:r w:rsidR="00C921A6">
        <w:t>’</w:t>
      </w:r>
      <w:r w:rsidR="00C921A6" w:rsidRPr="00C921A6">
        <w:t xml:space="preserve"> layout places nodes according to the overall graph topology; a </w:t>
      </w:r>
      <w:r w:rsidR="00C921A6">
        <w:t>‘</w:t>
      </w:r>
      <w:r w:rsidR="00C921A6" w:rsidRPr="00C921A6">
        <w:t>degree</w:t>
      </w:r>
      <w:r w:rsidR="00C921A6">
        <w:t>’</w:t>
      </w:r>
      <w:r w:rsidR="00C921A6" w:rsidRPr="00C921A6">
        <w:t>-based layout places highly connected stimuli near the center; and a hierarchical layout is suited to ordered or chain-like relations</w:t>
      </w:r>
      <w:r w:rsidR="0061176C">
        <w:t xml:space="preserve">. Finally, </w:t>
      </w:r>
      <w:r w:rsidR="007C6553">
        <w:t xml:space="preserve">the </w:t>
      </w:r>
      <w:r w:rsidR="007C6553" w:rsidRPr="007C6553">
        <w:t>function includes several user-adjustable visual parameters, such as arrow color</w:t>
      </w:r>
      <w:r w:rsidR="007C6553">
        <w:t xml:space="preserve"> and curvature</w:t>
      </w:r>
      <w:r w:rsidR="007C6553" w:rsidRPr="007C6553">
        <w:t>, relation-specific colors, label offset, font size, and stimulus marker size</w:t>
      </w:r>
      <w:r w:rsidR="007C6553">
        <w:t>.</w:t>
      </w:r>
    </w:p>
    <w:p w14:paraId="36B635C0" w14:textId="77777777" w:rsidR="009F00B3" w:rsidRDefault="00443A7A" w:rsidP="006D09BB">
      <w:pPr>
        <w:pStyle w:val="APA7Body"/>
      </w:pPr>
      <w:r>
        <w:t>We also created a</w:t>
      </w:r>
      <w:r w:rsidR="00945F87">
        <w:t xml:space="preserve"> </w:t>
      </w:r>
      <w:r w:rsidR="0025394F">
        <w:t xml:space="preserve">Streamlit application to provide a user-friendly, interactive graphical interface for </w:t>
      </w:r>
      <w:r w:rsidR="00290BB4">
        <w:t>constructing, deriving and visualizing relational networks without requiring users to write Python code</w:t>
      </w:r>
      <w:r w:rsidR="00945F87">
        <w:t>.</w:t>
      </w:r>
      <w:r w:rsidR="00710165">
        <w:t xml:space="preserve"> </w:t>
      </w:r>
    </w:p>
    <w:p w14:paraId="391F890D" w14:textId="0B82DF1E" w:rsidR="00FB1A9C" w:rsidRDefault="00C93030" w:rsidP="006D09BB">
      <w:pPr>
        <w:pStyle w:val="APA7Body"/>
      </w:pPr>
      <w:r>
        <w:t xml:space="preserve">The app requires users to first specify the </w:t>
      </w:r>
      <w:r w:rsidR="00053DAF">
        <w:t>number of stimuli that make up the network (with labels) and the relations involved in the network</w:t>
      </w:r>
      <w:r w:rsidR="009B47DF">
        <w:t xml:space="preserve"> (e.g., same, different, opposite to, more than, etc.)</w:t>
      </w:r>
      <w:r w:rsidR="00053DAF">
        <w:t xml:space="preserve">. </w:t>
      </w:r>
      <w:r w:rsidR="005566FB">
        <w:t xml:space="preserve">Once these requirements are met, users can move on to specifying the baseline </w:t>
      </w:r>
      <w:r w:rsidR="005566FB">
        <w:lastRenderedPageBreak/>
        <w:t>relational network</w:t>
      </w:r>
      <w:r w:rsidR="000202C8">
        <w:t xml:space="preserve"> by </w:t>
      </w:r>
      <w:r w:rsidR="0022077D">
        <w:t xml:space="preserve">choosing any number of instances </w:t>
      </w:r>
      <w:r w:rsidR="002D38F5">
        <w:t>of each relation type (e.g., two difference</w:t>
      </w:r>
      <w:r w:rsidR="00E705A4">
        <w:t xml:space="preserve"> relations and three opposition relations) and indicating the stimuli between which those relations hold.</w:t>
      </w:r>
      <w:r w:rsidR="00765CA5">
        <w:t xml:space="preserve"> Optionally, users can specify a custom set of derived relations to be illustrated, if they do not want all possible derived relations to be included.</w:t>
      </w:r>
    </w:p>
    <w:p w14:paraId="638CD398" w14:textId="1FAF3CC4" w:rsidR="006D09BB" w:rsidRPr="006D09BB" w:rsidRDefault="006D09BB" w:rsidP="00753494">
      <w:pPr>
        <w:pStyle w:val="APA7Body"/>
        <w:numPr>
          <w:ilvl w:val="0"/>
          <w:numId w:val="5"/>
        </w:numPr>
      </w:pPr>
      <w:r>
        <w:t>Tool for now can handle (all? combinations of) same, different, opposite, more than, less than, before, after, contains, is part of/during (but</w:t>
      </w:r>
      <w:r w:rsidR="00753494">
        <w:t xml:space="preserve"> many relations share pattern of comparative relations in that they are similarly asymmetrical, e.g., father-son)</w:t>
      </w:r>
      <w:r>
        <w:t>.</w:t>
      </w:r>
    </w:p>
    <w:p w14:paraId="00A2E36D" w14:textId="77777777" w:rsidR="00387EFD" w:rsidRDefault="00387EFD" w:rsidP="00387EFD">
      <w:pPr>
        <w:pStyle w:val="APA7Body"/>
        <w:ind w:firstLine="0"/>
      </w:pPr>
    </w:p>
    <w:p w14:paraId="6247CC41" w14:textId="1BCFDD0B" w:rsidR="00387EFD" w:rsidRDefault="00387EFD" w:rsidP="00387EFD">
      <w:pPr>
        <w:pStyle w:val="APA7H3"/>
      </w:pPr>
      <w:r>
        <w:t>Match</w:t>
      </w:r>
      <w:r w:rsidR="00365805">
        <w:t>ing</w:t>
      </w:r>
      <w:r>
        <w:t xml:space="preserve">-to-Sample </w:t>
      </w:r>
      <w:r w:rsidR="00365805">
        <w:t>Procedure Generator</w:t>
      </w:r>
    </w:p>
    <w:p w14:paraId="5F57B4FC" w14:textId="07B43EC2" w:rsidR="0072794E" w:rsidRDefault="00BC59E2" w:rsidP="00365805">
      <w:pPr>
        <w:pStyle w:val="APA7Body"/>
      </w:pPr>
      <w:r>
        <w:t xml:space="preserve">The second tool we present in this manuscript </w:t>
      </w:r>
      <w:r w:rsidR="00622D13">
        <w:t xml:space="preserve">allows users to generate matching-to-sample procedures. </w:t>
      </w:r>
      <w:r w:rsidR="00B45925">
        <w:t xml:space="preserve">MTS procedures have long been used in </w:t>
      </w:r>
      <w:r w:rsidR="00426AA4">
        <w:t xml:space="preserve">behavior-analytic research to study </w:t>
      </w:r>
      <w:r w:rsidR="00AC6730">
        <w:t xml:space="preserve">stimulus equivalence </w:t>
      </w:r>
      <w:r w:rsidR="004E7FB7">
        <w:t>(e.g., S</w:t>
      </w:r>
      <w:r w:rsidR="0098682B">
        <w:t>idman &amp;</w:t>
      </w:r>
      <w:r w:rsidR="00E661F6">
        <w:t xml:space="preserve"> Tailby,</w:t>
      </w:r>
      <w:r w:rsidR="0098682B">
        <w:t xml:space="preserve"> 1982</w:t>
      </w:r>
      <w:r w:rsidR="00E661F6">
        <w:t>; S</w:t>
      </w:r>
      <w:r w:rsidR="004E7FB7">
        <w:t>idman</w:t>
      </w:r>
      <w:r w:rsidR="0047537A">
        <w:t xml:space="preserve">, 1994) </w:t>
      </w:r>
      <w:r w:rsidR="00AC6730">
        <w:t>and relational responding (e.g.,</w:t>
      </w:r>
      <w:r w:rsidR="0047537A">
        <w:t xml:space="preserve"> Steele &amp; Hayes, 1991; </w:t>
      </w:r>
      <w:r w:rsidR="002D0E59">
        <w:t>…</w:t>
      </w:r>
      <w:r w:rsidR="00AC6730">
        <w:t>)</w:t>
      </w:r>
      <w:r w:rsidR="0089199C">
        <w:t xml:space="preserve">, and is still used to study relational reasoning </w:t>
      </w:r>
      <w:r w:rsidR="00096E9E">
        <w:t xml:space="preserve">in mainstream cognitive psychology today (e.g., Premack, </w:t>
      </w:r>
      <w:r w:rsidR="009E5A5A">
        <w:t>1983;</w:t>
      </w:r>
      <w:r w:rsidR="001A5D23">
        <w:t xml:space="preserve"> Shivaram et al., 2026</w:t>
      </w:r>
      <w:r w:rsidR="009E5A5A">
        <w:t>)</w:t>
      </w:r>
      <w:r w:rsidR="001A5D23">
        <w:t>.</w:t>
      </w:r>
      <w:r w:rsidR="00062836">
        <w:t xml:space="preserve"> </w:t>
      </w:r>
    </w:p>
    <w:p w14:paraId="4FFE8620" w14:textId="0001C7B9" w:rsidR="00365805" w:rsidRPr="00365805" w:rsidRDefault="00062836" w:rsidP="00365805">
      <w:pPr>
        <w:pStyle w:val="APA7Body"/>
      </w:pPr>
      <w:r>
        <w:t>Setting up such MTS procedures can be cumbersome, however</w:t>
      </w:r>
      <w:r w:rsidR="00A14110">
        <w:t xml:space="preserve">. Researchers have to ensure </w:t>
      </w:r>
      <w:r w:rsidR="00A72934">
        <w:t>that only one correct comparison stimulus is included on every trial</w:t>
      </w:r>
      <w:r w:rsidR="0012446F">
        <w:t xml:space="preserve"> and that participants cannot employ any </w:t>
      </w:r>
      <w:r w:rsidR="00A72934">
        <w:t>.</w:t>
      </w:r>
    </w:p>
    <w:p w14:paraId="4BCD84FC" w14:textId="128154A6" w:rsidR="00387EFD" w:rsidRDefault="00753494" w:rsidP="00753494">
      <w:pPr>
        <w:pStyle w:val="APA7Body"/>
        <w:numPr>
          <w:ilvl w:val="0"/>
          <w:numId w:val="5"/>
        </w:numPr>
      </w:pPr>
      <w:r>
        <w:t xml:space="preserve">Dominant procedure in </w:t>
      </w:r>
      <w:r w:rsidR="00785B94">
        <w:t>RFT/behavior-analytic literature</w:t>
      </w:r>
    </w:p>
    <w:p w14:paraId="2C1D54CC" w14:textId="1B3E7AD2" w:rsidR="003972E6" w:rsidRDefault="003972E6" w:rsidP="00753494">
      <w:pPr>
        <w:pStyle w:val="APA7Body"/>
        <w:numPr>
          <w:ilvl w:val="0"/>
          <w:numId w:val="5"/>
        </w:numPr>
      </w:pPr>
      <w:r>
        <w:t>Input parameters</w:t>
      </w:r>
    </w:p>
    <w:p w14:paraId="11E8A331" w14:textId="2C505533" w:rsidR="003972E6" w:rsidRDefault="000E12D6" w:rsidP="00753494">
      <w:pPr>
        <w:pStyle w:val="APA7Body"/>
        <w:numPr>
          <w:ilvl w:val="0"/>
          <w:numId w:val="5"/>
        </w:numPr>
      </w:pPr>
      <w:r>
        <w:t>Examp</w:t>
      </w:r>
      <w:r w:rsidR="00CF3242">
        <w:t>l</w:t>
      </w:r>
      <w:r>
        <w:t>es – 3 member equivalence class with varying training pro</w:t>
      </w:r>
      <w:r w:rsidR="00CF3242">
        <w:t>tocol</w:t>
      </w:r>
      <w:r>
        <w:t xml:space="preserve">,  </w:t>
      </w:r>
      <w:r w:rsidR="003E4ACE">
        <w:t>steele &amp; hayes?,</w:t>
      </w:r>
    </w:p>
    <w:p w14:paraId="3B3E4D65" w14:textId="6B6A5BB8" w:rsidR="00387EFD" w:rsidRDefault="00387EFD" w:rsidP="00387EFD">
      <w:pPr>
        <w:pStyle w:val="APA7H3"/>
      </w:pPr>
      <w:r>
        <w:t>Generate a Syllogistic Reasoning task.</w:t>
      </w:r>
    </w:p>
    <w:p w14:paraId="732BD0ED" w14:textId="660E5CB1" w:rsidR="003E4ACE" w:rsidRDefault="003E4ACE" w:rsidP="003E4ACE">
      <w:pPr>
        <w:pStyle w:val="APA7Body"/>
      </w:pPr>
      <w:r>
        <w:t>In both RAI and cogneuro literature</w:t>
      </w:r>
    </w:p>
    <w:p w14:paraId="7CDDC1ED" w14:textId="2021C5EF" w:rsidR="00D90BA0" w:rsidRPr="003E4ACE" w:rsidRDefault="00D90BA0" w:rsidP="003E4ACE">
      <w:pPr>
        <w:pStyle w:val="APA7Body"/>
      </w:pPr>
      <w:r>
        <w:t>Automatically and systematically vary parameters of task and generate virtually limitless trials.</w:t>
      </w:r>
    </w:p>
    <w:p w14:paraId="48E4BEF7" w14:textId="223994D5" w:rsidR="00A7193C" w:rsidRDefault="00712B27" w:rsidP="00712B27">
      <w:pPr>
        <w:pStyle w:val="APA7H2"/>
      </w:pPr>
      <w:r>
        <w:lastRenderedPageBreak/>
        <w:t>Discussion</w:t>
      </w:r>
    </w:p>
    <w:p w14:paraId="4DC02673" w14:textId="6B497280" w:rsidR="00753494" w:rsidRDefault="00753494" w:rsidP="006D09BB">
      <w:pPr>
        <w:pStyle w:val="APA7Body"/>
        <w:numPr>
          <w:ilvl w:val="0"/>
          <w:numId w:val="4"/>
        </w:numPr>
      </w:pPr>
      <w:r>
        <w:t xml:space="preserve">Limitations: Limited to programmed relations or those that fit known patterns, until other patterns are discovered or generality of </w:t>
      </w:r>
    </w:p>
    <w:p w14:paraId="00457423" w14:textId="2552D2F5" w:rsidR="003E4ACE" w:rsidRDefault="003E4ACE" w:rsidP="003E4ACE">
      <w:pPr>
        <w:pStyle w:val="APA7Body"/>
      </w:pPr>
    </w:p>
    <w:p w14:paraId="4A817902" w14:textId="4F6E18F4" w:rsidR="006D09BB" w:rsidRPr="006D09BB" w:rsidRDefault="006D09BB" w:rsidP="006D09BB">
      <w:pPr>
        <w:pStyle w:val="APA7Body"/>
        <w:numPr>
          <w:ilvl w:val="0"/>
          <w:numId w:val="4"/>
        </w:numPr>
      </w:pPr>
      <w:r>
        <w:t>General patterns underlying multiple relations – possibility for scaling</w:t>
      </w:r>
    </w:p>
    <w:p w14:paraId="1C7325C8" w14:textId="2500529E" w:rsidR="001F5C98" w:rsidRDefault="001F5C98" w:rsidP="00A7193C">
      <w:pPr>
        <w:pStyle w:val="APA7H1"/>
      </w:pPr>
      <w:commentRangeStart w:id="4"/>
      <w:r>
        <w:t>Declarations</w:t>
      </w:r>
      <w:commentRangeEnd w:id="4"/>
      <w:r w:rsidR="000B1780">
        <w:rPr>
          <w:rStyle w:val="CommentReference"/>
          <w:sz w:val="24"/>
          <w:szCs w:val="36"/>
        </w:rPr>
        <w:commentReference w:id="4"/>
      </w:r>
    </w:p>
    <w:p w14:paraId="4DDA3EE2" w14:textId="78CFDCDE" w:rsidR="001F5C98" w:rsidRPr="001F5C98" w:rsidRDefault="001F5C98" w:rsidP="001F5C98">
      <w:pPr>
        <w:pStyle w:val="APA7Body"/>
        <w:numPr>
          <w:ilvl w:val="0"/>
          <w:numId w:val="6"/>
        </w:numPr>
      </w:pPr>
      <w:r w:rsidRPr="001F5C98">
        <w:rPr>
          <w:b/>
        </w:rPr>
        <w:t>Funding</w:t>
      </w:r>
      <w:r w:rsidR="008D6C25">
        <w:t xml:space="preserve">. This research was funded by </w:t>
      </w:r>
      <w:r w:rsidR="00C31BC8">
        <w:t>Flemish Research Fund fundamental research grant … to MR.</w:t>
      </w:r>
      <w:r w:rsidR="00162F98">
        <w:t xml:space="preserve"> JDH is supported by …. MF is supported by Flemish Research Fund grant …</w:t>
      </w:r>
    </w:p>
    <w:p w14:paraId="48AB4728" w14:textId="031BAF4F" w:rsidR="001F5C98" w:rsidRPr="001F5C98" w:rsidRDefault="001F5C98" w:rsidP="001F5C98">
      <w:pPr>
        <w:pStyle w:val="APA7Body"/>
        <w:numPr>
          <w:ilvl w:val="0"/>
          <w:numId w:val="6"/>
        </w:numPr>
      </w:pPr>
      <w:r w:rsidRPr="001F5C98">
        <w:rPr>
          <w:b/>
        </w:rPr>
        <w:t>Conflicts of interest/Competing interests</w:t>
      </w:r>
      <w:r w:rsidR="00162F98">
        <w:t>.</w:t>
      </w:r>
      <w:r w:rsidR="008D6C25">
        <w:t xml:space="preserve"> None.</w:t>
      </w:r>
    </w:p>
    <w:p w14:paraId="6DD5A850" w14:textId="074CB157" w:rsidR="001F5C98" w:rsidRPr="001F5C98" w:rsidRDefault="001F5C98" w:rsidP="001F5C98">
      <w:pPr>
        <w:pStyle w:val="APA7Body"/>
        <w:numPr>
          <w:ilvl w:val="0"/>
          <w:numId w:val="6"/>
        </w:numPr>
      </w:pPr>
      <w:r w:rsidRPr="001F5C98">
        <w:rPr>
          <w:b/>
        </w:rPr>
        <w:t>Ethics approval</w:t>
      </w:r>
      <w:r w:rsidRPr="001F5C98">
        <w:t> (include appropriate approvals or waivers)</w:t>
      </w:r>
      <w:r w:rsidR="00162F98">
        <w:t>.</w:t>
      </w:r>
      <w:r w:rsidR="008D6C25">
        <w:t xml:space="preserve"> Not applicable.</w:t>
      </w:r>
    </w:p>
    <w:p w14:paraId="38A6FCA6" w14:textId="56B371C0" w:rsidR="001F5C98" w:rsidRPr="001F5C98" w:rsidRDefault="001F5C98" w:rsidP="001F5C98">
      <w:pPr>
        <w:pStyle w:val="APA7Body"/>
        <w:numPr>
          <w:ilvl w:val="0"/>
          <w:numId w:val="6"/>
        </w:numPr>
      </w:pPr>
      <w:r w:rsidRPr="001F5C98">
        <w:rPr>
          <w:b/>
        </w:rPr>
        <w:t>Consent to participate</w:t>
      </w:r>
      <w:r w:rsidR="00162F98">
        <w:t>. Not applicable.</w:t>
      </w:r>
    </w:p>
    <w:p w14:paraId="7937423F" w14:textId="4E3880C8" w:rsidR="001F5C98" w:rsidRPr="001F5C98" w:rsidRDefault="001F5C98" w:rsidP="001F5C98">
      <w:pPr>
        <w:pStyle w:val="APA7Body"/>
        <w:numPr>
          <w:ilvl w:val="0"/>
          <w:numId w:val="6"/>
        </w:numPr>
      </w:pPr>
      <w:r w:rsidRPr="001F5C98">
        <w:rPr>
          <w:b/>
        </w:rPr>
        <w:t>Consent for publication</w:t>
      </w:r>
      <w:r w:rsidR="00162F98">
        <w:t>. All authors have read and agree with the publication of this version of the manuscript.</w:t>
      </w:r>
    </w:p>
    <w:p w14:paraId="57F551D6" w14:textId="03B18098" w:rsidR="001F5C98" w:rsidRPr="001F5C98" w:rsidRDefault="001F5C98" w:rsidP="001F5C98">
      <w:pPr>
        <w:pStyle w:val="APA7Body"/>
        <w:numPr>
          <w:ilvl w:val="0"/>
          <w:numId w:val="6"/>
        </w:numPr>
      </w:pPr>
      <w:r w:rsidRPr="001F5C98">
        <w:rPr>
          <w:b/>
        </w:rPr>
        <w:t>Availability of data and materials</w:t>
      </w:r>
      <w:r w:rsidR="00162F98">
        <w:t xml:space="preserve">. </w:t>
      </w:r>
      <w:r w:rsidR="004F67A4">
        <w:t>Not applicable.</w:t>
      </w:r>
    </w:p>
    <w:p w14:paraId="79516EC2" w14:textId="729D910B" w:rsidR="001F5C98" w:rsidRPr="001F5C98" w:rsidRDefault="001F5C98" w:rsidP="004F67A4">
      <w:pPr>
        <w:pStyle w:val="APA7Body"/>
        <w:numPr>
          <w:ilvl w:val="0"/>
          <w:numId w:val="6"/>
        </w:numPr>
      </w:pPr>
      <w:r w:rsidRPr="001F5C98">
        <w:rPr>
          <w:b/>
        </w:rPr>
        <w:t>Code availability</w:t>
      </w:r>
      <w:r w:rsidR="004F67A4">
        <w:t>. Software is available on the Open Science Framework (link).</w:t>
      </w:r>
    </w:p>
    <w:p w14:paraId="4412F785" w14:textId="5BDFCE18" w:rsidR="001F5C98" w:rsidRDefault="001F5C98" w:rsidP="001F5C98">
      <w:pPr>
        <w:pStyle w:val="APA7Body"/>
        <w:numPr>
          <w:ilvl w:val="0"/>
          <w:numId w:val="6"/>
        </w:numPr>
      </w:pPr>
      <w:r w:rsidRPr="001F5C98">
        <w:rPr>
          <w:b/>
        </w:rPr>
        <w:t>Authors' contributions</w:t>
      </w:r>
      <w:r w:rsidRPr="001F5C98">
        <w:t> (optional: please review the submission guidelines from the journal whether statements are mandatory</w:t>
      </w:r>
    </w:p>
    <w:p w14:paraId="71A83E2D" w14:textId="5CEB2D89" w:rsidR="009347C5" w:rsidRPr="00751733" w:rsidRDefault="009347C5" w:rsidP="009347C5">
      <w:pPr>
        <w:pStyle w:val="APA7Body"/>
        <w:numPr>
          <w:ilvl w:val="1"/>
          <w:numId w:val="6"/>
        </w:numPr>
      </w:pPr>
      <w:r w:rsidRPr="009347C5">
        <w:rPr>
          <w:bCs w:val="0"/>
        </w:rPr>
        <w:t>Also referred to as</w:t>
      </w:r>
      <w:r>
        <w:rPr>
          <w:b/>
        </w:rPr>
        <w:t xml:space="preserve"> </w:t>
      </w:r>
      <w:r w:rsidRPr="009347C5">
        <w:rPr>
          <w:b/>
        </w:rPr>
        <w:t>Open Practices Statement</w:t>
      </w:r>
    </w:p>
    <w:p w14:paraId="1F3D6233" w14:textId="7A90EB29" w:rsidR="00751733" w:rsidRPr="00751733" w:rsidRDefault="004F67A4" w:rsidP="00751733">
      <w:pPr>
        <w:pStyle w:val="APA7Body"/>
        <w:numPr>
          <w:ilvl w:val="1"/>
          <w:numId w:val="6"/>
        </w:numPr>
        <w:rPr>
          <w:bCs w:val="0"/>
        </w:rPr>
      </w:pPr>
      <w:r>
        <w:rPr>
          <w:bCs w:val="0"/>
        </w:rPr>
        <w:t>A</w:t>
      </w:r>
      <w:r w:rsidR="00751733">
        <w:rPr>
          <w:bCs w:val="0"/>
        </w:rPr>
        <w:t>ll materials and</w:t>
      </w:r>
      <w:r w:rsidR="00751733" w:rsidRPr="00751733">
        <w:rPr>
          <w:bCs w:val="0"/>
        </w:rPr>
        <w:t xml:space="preserve"> code </w:t>
      </w:r>
      <w:r w:rsidR="0099262C">
        <w:rPr>
          <w:bCs w:val="0"/>
        </w:rPr>
        <w:t xml:space="preserve">along with tutorials </w:t>
      </w:r>
      <w:r w:rsidR="00751733" w:rsidRPr="00751733">
        <w:rPr>
          <w:bCs w:val="0"/>
        </w:rPr>
        <w:t xml:space="preserve">are </w:t>
      </w:r>
      <w:r w:rsidR="0099262C">
        <w:rPr>
          <w:bCs w:val="0"/>
        </w:rPr>
        <w:t xml:space="preserve">made </w:t>
      </w:r>
      <w:r w:rsidR="00751733" w:rsidRPr="00751733">
        <w:rPr>
          <w:bCs w:val="0"/>
        </w:rPr>
        <w:t xml:space="preserve">available at </w:t>
      </w:r>
      <w:r w:rsidR="00751733">
        <w:rPr>
          <w:bCs w:val="0"/>
        </w:rPr>
        <w:t xml:space="preserve">the OSF </w:t>
      </w:r>
      <w:r w:rsidR="00751733" w:rsidRPr="00751733">
        <w:rPr>
          <w:bCs w:val="0"/>
        </w:rPr>
        <w:t>(</w:t>
      </w:r>
      <w:r w:rsidR="00751733">
        <w:rPr>
          <w:bCs w:val="0"/>
        </w:rPr>
        <w:t>link</w:t>
      </w:r>
      <w:r w:rsidR="00751733" w:rsidRPr="00751733">
        <w:rPr>
          <w:bCs w:val="0"/>
        </w:rPr>
        <w:t xml:space="preserve">). </w:t>
      </w:r>
    </w:p>
    <w:p w14:paraId="49AE1A6C" w14:textId="10ECF587" w:rsidR="00751733" w:rsidRPr="001F5C98" w:rsidRDefault="00751733" w:rsidP="009347C5">
      <w:pPr>
        <w:pStyle w:val="APA7Body"/>
        <w:numPr>
          <w:ilvl w:val="1"/>
          <w:numId w:val="6"/>
        </w:numPr>
      </w:pPr>
    </w:p>
    <w:p w14:paraId="5A468D4E" w14:textId="77777777" w:rsidR="001F5C98" w:rsidRPr="001F5C98" w:rsidRDefault="001F5C98" w:rsidP="001F5C98">
      <w:pPr>
        <w:pStyle w:val="APA7Body"/>
      </w:pPr>
    </w:p>
    <w:p w14:paraId="0A7EEEF6" w14:textId="6C4133F5" w:rsidR="00A7193C" w:rsidRDefault="00A7193C" w:rsidP="00A7193C">
      <w:pPr>
        <w:pStyle w:val="APA7H1"/>
      </w:pPr>
      <w:r>
        <w:lastRenderedPageBreak/>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107C72">
      <w:headerReference w:type="default" r:id="rId14"/>
      <w:type w:val="continuous"/>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F3CF4" w:rsidRDefault="000F3CF4" w:rsidP="000F3CF4">
      <w:pPr>
        <w:pStyle w:val="CommentText"/>
      </w:pPr>
      <w:r>
        <w:rPr>
          <w:rStyle w:val="CommentReference"/>
        </w:rPr>
        <w:annotationRef/>
      </w:r>
      <w:r>
        <w:t>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6-05-26T10:32:00Z" w:initials="MR">
    <w:p w14:paraId="22554633" w14:textId="77777777" w:rsidR="00BA2DCF" w:rsidRDefault="00BA2DCF" w:rsidP="00BA2DCF">
      <w:pPr>
        <w:pStyle w:val="CommentText"/>
      </w:pPr>
      <w:r>
        <w:rPr>
          <w:rStyle w:val="CommentReference"/>
        </w:rPr>
        <w:annotationRef/>
      </w:r>
      <w:r>
        <w:rPr>
          <w:lang w:val="nl-BE"/>
        </w:rPr>
        <w:t>I’ll leave it up to you to decide whether you want to be included? I feel inclined to include you by default because I think most of my intellectual output is a product of your guidance, but this could also be credited elsewhere I suppose, and we could determine authorship based on actual contributions to this paper/work. I’m fine with either ☺️</w:t>
      </w:r>
    </w:p>
  </w:comment>
  <w:comment w:id="3" w:author="Matthias Raemaekers" w:date="2025-11-06T13:42:00Z" w:initials="MR">
    <w:p w14:paraId="4D1D521A" w14:textId="77777777" w:rsidR="00EB2FD2" w:rsidRDefault="00EB2FD2" w:rsidP="00926637">
      <w:pPr>
        <w:pStyle w:val="CommentText"/>
      </w:pPr>
      <w:r>
        <w:rPr>
          <w:rStyle w:val="CommentReference"/>
        </w:rPr>
        <w:annotationRef/>
      </w:r>
      <w:r>
        <w:rPr>
          <w:lang w:val="nl-BE"/>
        </w:rPr>
        <w:t>Maybe rather provide tutorial, run through functionality of different scripts step by step? (1) create tables, derive relations</w:t>
      </w:r>
    </w:p>
  </w:comment>
  <w:comment w:id="4" w:author="Matthias Raemaekers" w:date="2024-11-17T12:02:00Z" w:initials="MR">
    <w:p w14:paraId="4AF4B946" w14:textId="3EC4F64B" w:rsidR="000B1780" w:rsidRDefault="000B1780" w:rsidP="000B1780">
      <w:pPr>
        <w:pStyle w:val="CommentText"/>
      </w:pPr>
      <w:r>
        <w:rPr>
          <w:rStyle w:val="CommentReference"/>
        </w:rPr>
        <w:annotationRef/>
      </w:r>
      <w:r>
        <w:t>Only relevant ones: funding, CoI, data/doce availability, maaybe author contributions if J&amp;M on board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22554633" w15:done="0"/>
  <w15:commentEx w15:paraId="4D1D521A" w15:done="0"/>
  <w15:commentEx w15:paraId="4AF4B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62F709F2" w16cex:dateUtc="2026-05-26T08:32:00Z"/>
  <w16cex:commentExtensible w16cex:durableId="60120697" w16cex:dateUtc="2025-11-06T12:42:00Z"/>
  <w16cex:commentExtensible w16cex:durableId="0BC55A2E" w16cex:dateUtc="2024-11-17T1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22554633" w16cid:durableId="62F709F2"/>
  <w16cid:commentId w16cid:paraId="4D1D521A" w16cid:durableId="60120697"/>
  <w16cid:commentId w16cid:paraId="4AF4B946" w16cid:durableId="0BC55A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4A34D" w14:textId="77777777" w:rsidR="00715C96" w:rsidRDefault="00715C96" w:rsidP="007617B0">
      <w:pPr>
        <w:spacing w:after="0" w:line="240" w:lineRule="auto"/>
      </w:pPr>
      <w:r>
        <w:separator/>
      </w:r>
    </w:p>
  </w:endnote>
  <w:endnote w:type="continuationSeparator" w:id="0">
    <w:p w14:paraId="421D8472" w14:textId="77777777" w:rsidR="00715C96" w:rsidRDefault="00715C96"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D0CA6" w14:textId="77777777" w:rsidR="00715C96" w:rsidRDefault="00715C96" w:rsidP="007617B0">
      <w:pPr>
        <w:spacing w:after="0" w:line="240" w:lineRule="auto"/>
      </w:pPr>
      <w:r>
        <w:separator/>
      </w:r>
    </w:p>
  </w:footnote>
  <w:footnote w:type="continuationSeparator" w:id="0">
    <w:p w14:paraId="34D58EE7" w14:textId="77777777" w:rsidR="00715C96" w:rsidRDefault="00715C96" w:rsidP="007617B0">
      <w:pPr>
        <w:spacing w:after="0" w:line="240" w:lineRule="auto"/>
      </w:pPr>
      <w:r>
        <w:continuationSeparator/>
      </w:r>
    </w:p>
  </w:footnote>
  <w:footnote w:id="1">
    <w:p w14:paraId="3FFB3906" w14:textId="17C4D58B" w:rsidR="00FD1FC6" w:rsidRPr="00FD1FC6" w:rsidRDefault="00FD1FC6">
      <w:pPr>
        <w:pStyle w:val="FootnoteText"/>
        <w:rPr>
          <w:lang w:val="nl-BE"/>
        </w:rPr>
      </w:pPr>
      <w:r>
        <w:rPr>
          <w:rStyle w:val="FootnoteReference"/>
        </w:rPr>
        <w:footnoteRef/>
      </w:r>
      <w:r>
        <w:t xml:space="preserve"> </w:t>
      </w:r>
      <w:r w:rsidRPr="00FD1FC6">
        <w:rPr>
          <w:color w:val="EE0000"/>
          <w:lang w:val="nl-BE"/>
        </w:rPr>
        <w:t>Link to OSF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BEC2D9D"/>
    <w:multiLevelType w:val="hybridMultilevel"/>
    <w:tmpl w:val="3412FDD2"/>
    <w:lvl w:ilvl="0" w:tplc="B2BAFD2C">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953F2D"/>
    <w:multiLevelType w:val="hybridMultilevel"/>
    <w:tmpl w:val="84DA43FA"/>
    <w:lvl w:ilvl="0" w:tplc="C2DE68C4">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05DD8"/>
    <w:multiLevelType w:val="hybridMultilevel"/>
    <w:tmpl w:val="FADA224A"/>
    <w:lvl w:ilvl="0" w:tplc="E2B0002C">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9E65CA"/>
    <w:multiLevelType w:val="hybridMultilevel"/>
    <w:tmpl w:val="B7B4EBF8"/>
    <w:lvl w:ilvl="0" w:tplc="E3B07116">
      <w:numFmt w:val="bullet"/>
      <w:lvlText w:val="-"/>
      <w:lvlJc w:val="left"/>
      <w:pPr>
        <w:ind w:left="1800" w:hanging="360"/>
      </w:pPr>
      <w:rPr>
        <w:rFonts w:ascii="Calibri" w:eastAsiaTheme="majorEastAsia" w:hAnsi="Calibri" w:cs="Calibri"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8"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05150A"/>
    <w:multiLevelType w:val="hybridMultilevel"/>
    <w:tmpl w:val="542CAA84"/>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5" w:tentative="1">
      <w:start w:val="1"/>
      <w:numFmt w:val="bullet"/>
      <w:lvlText w:val=""/>
      <w:lvlJc w:val="left"/>
      <w:pPr>
        <w:ind w:left="1440" w:hanging="360"/>
      </w:pPr>
      <w:rPr>
        <w:rFonts w:ascii="Wingdings" w:hAnsi="Wingdings"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abstractNum w:abstractNumId="11" w15:restartNumberingAfterBreak="0">
    <w:nsid w:val="65E95BFC"/>
    <w:multiLevelType w:val="hybridMultilevel"/>
    <w:tmpl w:val="406CCA7E"/>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2"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331BA"/>
    <w:multiLevelType w:val="hybridMultilevel"/>
    <w:tmpl w:val="63169712"/>
    <w:lvl w:ilvl="0" w:tplc="08130001">
      <w:start w:val="1"/>
      <w:numFmt w:val="bullet"/>
      <w:lvlText w:val=""/>
      <w:lvlJc w:val="left"/>
      <w:pPr>
        <w:ind w:left="144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791A2796"/>
    <w:multiLevelType w:val="hybridMultilevel"/>
    <w:tmpl w:val="5D702F6E"/>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1">
      <w:start w:val="1"/>
      <w:numFmt w:val="bullet"/>
      <w:lvlText w:val=""/>
      <w:lvlJc w:val="left"/>
      <w:pPr>
        <w:ind w:left="1440" w:hanging="360"/>
      </w:pPr>
      <w:rPr>
        <w:rFonts w:ascii="Symbol" w:hAnsi="Symbol"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num w:numId="1" w16cid:durableId="1753895419">
    <w:abstractNumId w:val="8"/>
  </w:num>
  <w:num w:numId="2" w16cid:durableId="1222404982">
    <w:abstractNumId w:val="0"/>
  </w:num>
  <w:num w:numId="3" w16cid:durableId="1576356887">
    <w:abstractNumId w:val="9"/>
  </w:num>
  <w:num w:numId="4" w16cid:durableId="2134712873">
    <w:abstractNumId w:val="6"/>
  </w:num>
  <w:num w:numId="5" w16cid:durableId="1128743861">
    <w:abstractNumId w:val="2"/>
  </w:num>
  <w:num w:numId="6" w16cid:durableId="1280988335">
    <w:abstractNumId w:val="12"/>
  </w:num>
  <w:num w:numId="7" w16cid:durableId="1871213778">
    <w:abstractNumId w:val="4"/>
  </w:num>
  <w:num w:numId="8" w16cid:durableId="1024861742">
    <w:abstractNumId w:val="3"/>
  </w:num>
  <w:num w:numId="9" w16cid:durableId="1291859470">
    <w:abstractNumId w:val="5"/>
  </w:num>
  <w:num w:numId="10" w16cid:durableId="1684476237">
    <w:abstractNumId w:val="7"/>
  </w:num>
  <w:num w:numId="11" w16cid:durableId="894241804">
    <w:abstractNumId w:val="11"/>
  </w:num>
  <w:num w:numId="12" w16cid:durableId="1041632258">
    <w:abstractNumId w:val="1"/>
  </w:num>
  <w:num w:numId="13" w16cid:durableId="1780443953">
    <w:abstractNumId w:val="14"/>
  </w:num>
  <w:num w:numId="14" w16cid:durableId="170074089">
    <w:abstractNumId w:val="10"/>
  </w:num>
  <w:num w:numId="15" w16cid:durableId="147306268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D77"/>
    <w:rsid w:val="000202C8"/>
    <w:rsid w:val="00024D15"/>
    <w:rsid w:val="000278F3"/>
    <w:rsid w:val="00032096"/>
    <w:rsid w:val="0004497A"/>
    <w:rsid w:val="000525FE"/>
    <w:rsid w:val="00053DAF"/>
    <w:rsid w:val="0005498B"/>
    <w:rsid w:val="00062836"/>
    <w:rsid w:val="000644D4"/>
    <w:rsid w:val="00067755"/>
    <w:rsid w:val="000702B3"/>
    <w:rsid w:val="0007420D"/>
    <w:rsid w:val="00094713"/>
    <w:rsid w:val="00096E9E"/>
    <w:rsid w:val="000A1411"/>
    <w:rsid w:val="000A736E"/>
    <w:rsid w:val="000B1780"/>
    <w:rsid w:val="000B36FA"/>
    <w:rsid w:val="000B644B"/>
    <w:rsid w:val="000C0A3B"/>
    <w:rsid w:val="000E12D6"/>
    <w:rsid w:val="000E3F53"/>
    <w:rsid w:val="000E4F65"/>
    <w:rsid w:val="000F3C4C"/>
    <w:rsid w:val="000F3CF4"/>
    <w:rsid w:val="00107C72"/>
    <w:rsid w:val="00114A20"/>
    <w:rsid w:val="0012446F"/>
    <w:rsid w:val="00135465"/>
    <w:rsid w:val="00140FC8"/>
    <w:rsid w:val="00142082"/>
    <w:rsid w:val="00142BBA"/>
    <w:rsid w:val="00143AA1"/>
    <w:rsid w:val="00145AD0"/>
    <w:rsid w:val="00150827"/>
    <w:rsid w:val="00154839"/>
    <w:rsid w:val="00162F98"/>
    <w:rsid w:val="00165C52"/>
    <w:rsid w:val="00172EF3"/>
    <w:rsid w:val="00187A27"/>
    <w:rsid w:val="00197BE3"/>
    <w:rsid w:val="001A1168"/>
    <w:rsid w:val="001A31E4"/>
    <w:rsid w:val="001A3F7F"/>
    <w:rsid w:val="001A5D23"/>
    <w:rsid w:val="001B095F"/>
    <w:rsid w:val="001C0495"/>
    <w:rsid w:val="001C13DF"/>
    <w:rsid w:val="001C24CD"/>
    <w:rsid w:val="001C29AF"/>
    <w:rsid w:val="001C5FE7"/>
    <w:rsid w:val="001D4C9E"/>
    <w:rsid w:val="001D7FAE"/>
    <w:rsid w:val="001E162C"/>
    <w:rsid w:val="001E348B"/>
    <w:rsid w:val="001E39E3"/>
    <w:rsid w:val="001E6C79"/>
    <w:rsid w:val="001E6FC8"/>
    <w:rsid w:val="001F24C8"/>
    <w:rsid w:val="001F5C98"/>
    <w:rsid w:val="0020127D"/>
    <w:rsid w:val="00206E76"/>
    <w:rsid w:val="00213B24"/>
    <w:rsid w:val="0021653C"/>
    <w:rsid w:val="0022077D"/>
    <w:rsid w:val="00221000"/>
    <w:rsid w:val="00230C0A"/>
    <w:rsid w:val="00243BEE"/>
    <w:rsid w:val="002456AE"/>
    <w:rsid w:val="0025394F"/>
    <w:rsid w:val="0026133C"/>
    <w:rsid w:val="00277CF2"/>
    <w:rsid w:val="00277EF4"/>
    <w:rsid w:val="00282B57"/>
    <w:rsid w:val="002876B8"/>
    <w:rsid w:val="00290BB4"/>
    <w:rsid w:val="002A061A"/>
    <w:rsid w:val="002A2229"/>
    <w:rsid w:val="002A254B"/>
    <w:rsid w:val="002A3456"/>
    <w:rsid w:val="002C1343"/>
    <w:rsid w:val="002D0A41"/>
    <w:rsid w:val="002D0E59"/>
    <w:rsid w:val="002D3641"/>
    <w:rsid w:val="002D38F5"/>
    <w:rsid w:val="002E1D8C"/>
    <w:rsid w:val="002E25BF"/>
    <w:rsid w:val="002F61C4"/>
    <w:rsid w:val="002F7D5A"/>
    <w:rsid w:val="0030264B"/>
    <w:rsid w:val="00304326"/>
    <w:rsid w:val="00321596"/>
    <w:rsid w:val="00323B2B"/>
    <w:rsid w:val="00326A9A"/>
    <w:rsid w:val="00327ABB"/>
    <w:rsid w:val="00341B24"/>
    <w:rsid w:val="00345D3F"/>
    <w:rsid w:val="00355690"/>
    <w:rsid w:val="003605F6"/>
    <w:rsid w:val="00363244"/>
    <w:rsid w:val="00365805"/>
    <w:rsid w:val="00367620"/>
    <w:rsid w:val="003800BA"/>
    <w:rsid w:val="00384B49"/>
    <w:rsid w:val="00387EFD"/>
    <w:rsid w:val="0039369F"/>
    <w:rsid w:val="0039569A"/>
    <w:rsid w:val="003972E6"/>
    <w:rsid w:val="003A044F"/>
    <w:rsid w:val="003A1122"/>
    <w:rsid w:val="003A1FC9"/>
    <w:rsid w:val="003B2370"/>
    <w:rsid w:val="003B47DD"/>
    <w:rsid w:val="003B4E9E"/>
    <w:rsid w:val="003C13C8"/>
    <w:rsid w:val="003C1772"/>
    <w:rsid w:val="003D6DD4"/>
    <w:rsid w:val="003D7BD9"/>
    <w:rsid w:val="003E0698"/>
    <w:rsid w:val="003E3961"/>
    <w:rsid w:val="003E4ACE"/>
    <w:rsid w:val="003E60EF"/>
    <w:rsid w:val="003F1D55"/>
    <w:rsid w:val="003F260B"/>
    <w:rsid w:val="003F46AD"/>
    <w:rsid w:val="003F6504"/>
    <w:rsid w:val="00403ACD"/>
    <w:rsid w:val="00404757"/>
    <w:rsid w:val="00412FBF"/>
    <w:rsid w:val="0041313F"/>
    <w:rsid w:val="0041637A"/>
    <w:rsid w:val="00420B67"/>
    <w:rsid w:val="00421B61"/>
    <w:rsid w:val="00425D9C"/>
    <w:rsid w:val="004260D9"/>
    <w:rsid w:val="00426AA4"/>
    <w:rsid w:val="00426E2C"/>
    <w:rsid w:val="00432274"/>
    <w:rsid w:val="004343B7"/>
    <w:rsid w:val="00435989"/>
    <w:rsid w:val="004421A3"/>
    <w:rsid w:val="00443A7A"/>
    <w:rsid w:val="00444411"/>
    <w:rsid w:val="00462975"/>
    <w:rsid w:val="00466647"/>
    <w:rsid w:val="00466AA9"/>
    <w:rsid w:val="004720F8"/>
    <w:rsid w:val="0047537A"/>
    <w:rsid w:val="0047556B"/>
    <w:rsid w:val="004842BF"/>
    <w:rsid w:val="0048680B"/>
    <w:rsid w:val="004A4268"/>
    <w:rsid w:val="004C4F32"/>
    <w:rsid w:val="004D5ED8"/>
    <w:rsid w:val="004D6E28"/>
    <w:rsid w:val="004D7E44"/>
    <w:rsid w:val="004E1AFC"/>
    <w:rsid w:val="004E6C6B"/>
    <w:rsid w:val="004E7FB7"/>
    <w:rsid w:val="004F2A6A"/>
    <w:rsid w:val="004F3234"/>
    <w:rsid w:val="004F67A4"/>
    <w:rsid w:val="00504499"/>
    <w:rsid w:val="00506080"/>
    <w:rsid w:val="00511056"/>
    <w:rsid w:val="00515CC7"/>
    <w:rsid w:val="005204AD"/>
    <w:rsid w:val="00521A48"/>
    <w:rsid w:val="00531949"/>
    <w:rsid w:val="005343CC"/>
    <w:rsid w:val="00555C57"/>
    <w:rsid w:val="005566FB"/>
    <w:rsid w:val="005710C4"/>
    <w:rsid w:val="0057128C"/>
    <w:rsid w:val="0058169E"/>
    <w:rsid w:val="00583AAA"/>
    <w:rsid w:val="00590442"/>
    <w:rsid w:val="00591439"/>
    <w:rsid w:val="00593C56"/>
    <w:rsid w:val="00596E7D"/>
    <w:rsid w:val="005A6FC0"/>
    <w:rsid w:val="005A7D28"/>
    <w:rsid w:val="005B15FE"/>
    <w:rsid w:val="005C14DD"/>
    <w:rsid w:val="005C509D"/>
    <w:rsid w:val="005C723F"/>
    <w:rsid w:val="005C79F7"/>
    <w:rsid w:val="005D52A3"/>
    <w:rsid w:val="005D71E2"/>
    <w:rsid w:val="005F234B"/>
    <w:rsid w:val="005F2D41"/>
    <w:rsid w:val="005F5B74"/>
    <w:rsid w:val="00600CA8"/>
    <w:rsid w:val="00604DE2"/>
    <w:rsid w:val="00605A44"/>
    <w:rsid w:val="0060621B"/>
    <w:rsid w:val="00610803"/>
    <w:rsid w:val="0061176C"/>
    <w:rsid w:val="006143B5"/>
    <w:rsid w:val="00615B6F"/>
    <w:rsid w:val="00622D13"/>
    <w:rsid w:val="006262EE"/>
    <w:rsid w:val="0063408D"/>
    <w:rsid w:val="0063710C"/>
    <w:rsid w:val="00667B05"/>
    <w:rsid w:val="00672DA9"/>
    <w:rsid w:val="006832AC"/>
    <w:rsid w:val="0068503D"/>
    <w:rsid w:val="00686E4A"/>
    <w:rsid w:val="006948F3"/>
    <w:rsid w:val="006968E3"/>
    <w:rsid w:val="006A2F69"/>
    <w:rsid w:val="006B1FEF"/>
    <w:rsid w:val="006C2FB7"/>
    <w:rsid w:val="006C3DA6"/>
    <w:rsid w:val="006D09BB"/>
    <w:rsid w:val="006D194A"/>
    <w:rsid w:val="006D4479"/>
    <w:rsid w:val="006D66D6"/>
    <w:rsid w:val="006D73AD"/>
    <w:rsid w:val="006E1691"/>
    <w:rsid w:val="006E1F1F"/>
    <w:rsid w:val="006E79C6"/>
    <w:rsid w:val="006E7CCE"/>
    <w:rsid w:val="006F142C"/>
    <w:rsid w:val="006F196D"/>
    <w:rsid w:val="006F2493"/>
    <w:rsid w:val="006F34DA"/>
    <w:rsid w:val="006F76DA"/>
    <w:rsid w:val="0070288A"/>
    <w:rsid w:val="0070439D"/>
    <w:rsid w:val="00710165"/>
    <w:rsid w:val="00712B27"/>
    <w:rsid w:val="00714985"/>
    <w:rsid w:val="00715735"/>
    <w:rsid w:val="00715C96"/>
    <w:rsid w:val="00720C46"/>
    <w:rsid w:val="00722420"/>
    <w:rsid w:val="0072794E"/>
    <w:rsid w:val="00750EB8"/>
    <w:rsid w:val="00751733"/>
    <w:rsid w:val="00753494"/>
    <w:rsid w:val="007617B0"/>
    <w:rsid w:val="00765CA5"/>
    <w:rsid w:val="00771897"/>
    <w:rsid w:val="00780CBE"/>
    <w:rsid w:val="007854C3"/>
    <w:rsid w:val="00785B94"/>
    <w:rsid w:val="00790BA5"/>
    <w:rsid w:val="00791E40"/>
    <w:rsid w:val="007929B2"/>
    <w:rsid w:val="007A09DB"/>
    <w:rsid w:val="007A14C8"/>
    <w:rsid w:val="007B5667"/>
    <w:rsid w:val="007C4780"/>
    <w:rsid w:val="007C6553"/>
    <w:rsid w:val="007D498B"/>
    <w:rsid w:val="007D6E8E"/>
    <w:rsid w:val="007E3843"/>
    <w:rsid w:val="007E6032"/>
    <w:rsid w:val="007F6CBF"/>
    <w:rsid w:val="007F720A"/>
    <w:rsid w:val="00800204"/>
    <w:rsid w:val="00813D36"/>
    <w:rsid w:val="0082239A"/>
    <w:rsid w:val="008302E2"/>
    <w:rsid w:val="008340F7"/>
    <w:rsid w:val="008444DF"/>
    <w:rsid w:val="00844D3B"/>
    <w:rsid w:val="00851406"/>
    <w:rsid w:val="00851C7A"/>
    <w:rsid w:val="00853CD5"/>
    <w:rsid w:val="00860F5A"/>
    <w:rsid w:val="00861EF1"/>
    <w:rsid w:val="0086471E"/>
    <w:rsid w:val="00865E4A"/>
    <w:rsid w:val="008671A2"/>
    <w:rsid w:val="0086739F"/>
    <w:rsid w:val="0087040A"/>
    <w:rsid w:val="0087736F"/>
    <w:rsid w:val="008778EB"/>
    <w:rsid w:val="0088087D"/>
    <w:rsid w:val="008825BF"/>
    <w:rsid w:val="00887A22"/>
    <w:rsid w:val="0089199C"/>
    <w:rsid w:val="00896F62"/>
    <w:rsid w:val="008A1C8C"/>
    <w:rsid w:val="008B5F7A"/>
    <w:rsid w:val="008C590F"/>
    <w:rsid w:val="008D1784"/>
    <w:rsid w:val="008D2B40"/>
    <w:rsid w:val="008D6439"/>
    <w:rsid w:val="008D6C25"/>
    <w:rsid w:val="008E2D84"/>
    <w:rsid w:val="008E7623"/>
    <w:rsid w:val="008F3CC3"/>
    <w:rsid w:val="008F450D"/>
    <w:rsid w:val="00900D84"/>
    <w:rsid w:val="00903ECC"/>
    <w:rsid w:val="009073E3"/>
    <w:rsid w:val="0091361B"/>
    <w:rsid w:val="0091536C"/>
    <w:rsid w:val="009165C7"/>
    <w:rsid w:val="00926637"/>
    <w:rsid w:val="009274ED"/>
    <w:rsid w:val="009343CA"/>
    <w:rsid w:val="009347C5"/>
    <w:rsid w:val="00937B42"/>
    <w:rsid w:val="00941EF4"/>
    <w:rsid w:val="0094390F"/>
    <w:rsid w:val="00945F87"/>
    <w:rsid w:val="0096396A"/>
    <w:rsid w:val="009642A0"/>
    <w:rsid w:val="00965B45"/>
    <w:rsid w:val="00971B2D"/>
    <w:rsid w:val="00977BC7"/>
    <w:rsid w:val="00980550"/>
    <w:rsid w:val="00982E82"/>
    <w:rsid w:val="0098682B"/>
    <w:rsid w:val="0099262C"/>
    <w:rsid w:val="009B47DF"/>
    <w:rsid w:val="009B7EE7"/>
    <w:rsid w:val="009C2B73"/>
    <w:rsid w:val="009D56D2"/>
    <w:rsid w:val="009E5A5A"/>
    <w:rsid w:val="009F00B3"/>
    <w:rsid w:val="009F1A8E"/>
    <w:rsid w:val="009F30EF"/>
    <w:rsid w:val="00A02972"/>
    <w:rsid w:val="00A136F8"/>
    <w:rsid w:val="00A14110"/>
    <w:rsid w:val="00A15937"/>
    <w:rsid w:val="00A15DE8"/>
    <w:rsid w:val="00A3096C"/>
    <w:rsid w:val="00A319C6"/>
    <w:rsid w:val="00A362CD"/>
    <w:rsid w:val="00A36369"/>
    <w:rsid w:val="00A414D4"/>
    <w:rsid w:val="00A451CA"/>
    <w:rsid w:val="00A46B25"/>
    <w:rsid w:val="00A4719A"/>
    <w:rsid w:val="00A52290"/>
    <w:rsid w:val="00A5620B"/>
    <w:rsid w:val="00A604E4"/>
    <w:rsid w:val="00A672D4"/>
    <w:rsid w:val="00A710DA"/>
    <w:rsid w:val="00A7193C"/>
    <w:rsid w:val="00A72934"/>
    <w:rsid w:val="00A72C73"/>
    <w:rsid w:val="00A87857"/>
    <w:rsid w:val="00AA08F6"/>
    <w:rsid w:val="00AA0A8A"/>
    <w:rsid w:val="00AA34CF"/>
    <w:rsid w:val="00AA4205"/>
    <w:rsid w:val="00AB0DAE"/>
    <w:rsid w:val="00AB2B95"/>
    <w:rsid w:val="00AB2C28"/>
    <w:rsid w:val="00AC019D"/>
    <w:rsid w:val="00AC4ECB"/>
    <w:rsid w:val="00AC6730"/>
    <w:rsid w:val="00AD0BD2"/>
    <w:rsid w:val="00AD43FC"/>
    <w:rsid w:val="00AE584D"/>
    <w:rsid w:val="00B149D4"/>
    <w:rsid w:val="00B15F97"/>
    <w:rsid w:val="00B273B2"/>
    <w:rsid w:val="00B31D36"/>
    <w:rsid w:val="00B361DC"/>
    <w:rsid w:val="00B411B0"/>
    <w:rsid w:val="00B420A9"/>
    <w:rsid w:val="00B45925"/>
    <w:rsid w:val="00B536CF"/>
    <w:rsid w:val="00B53BF3"/>
    <w:rsid w:val="00B71E95"/>
    <w:rsid w:val="00B94D99"/>
    <w:rsid w:val="00BA2DCF"/>
    <w:rsid w:val="00BB743F"/>
    <w:rsid w:val="00BC38A1"/>
    <w:rsid w:val="00BC59E2"/>
    <w:rsid w:val="00BD38E6"/>
    <w:rsid w:val="00BE79BC"/>
    <w:rsid w:val="00BF2B68"/>
    <w:rsid w:val="00BF5B87"/>
    <w:rsid w:val="00C017AA"/>
    <w:rsid w:val="00C12B96"/>
    <w:rsid w:val="00C2788F"/>
    <w:rsid w:val="00C31BC8"/>
    <w:rsid w:val="00C40D7B"/>
    <w:rsid w:val="00C412AF"/>
    <w:rsid w:val="00C5330B"/>
    <w:rsid w:val="00C57DB0"/>
    <w:rsid w:val="00C61331"/>
    <w:rsid w:val="00C62449"/>
    <w:rsid w:val="00C71855"/>
    <w:rsid w:val="00C807B3"/>
    <w:rsid w:val="00C816DE"/>
    <w:rsid w:val="00C819D1"/>
    <w:rsid w:val="00C921A6"/>
    <w:rsid w:val="00C93030"/>
    <w:rsid w:val="00C96E2A"/>
    <w:rsid w:val="00CA0287"/>
    <w:rsid w:val="00CB249E"/>
    <w:rsid w:val="00CB7E2F"/>
    <w:rsid w:val="00CC01BA"/>
    <w:rsid w:val="00CC0DE0"/>
    <w:rsid w:val="00CC2F49"/>
    <w:rsid w:val="00CC6A24"/>
    <w:rsid w:val="00CF3242"/>
    <w:rsid w:val="00CF723A"/>
    <w:rsid w:val="00D00AC8"/>
    <w:rsid w:val="00D015D9"/>
    <w:rsid w:val="00D05197"/>
    <w:rsid w:val="00D1141D"/>
    <w:rsid w:val="00D12DFE"/>
    <w:rsid w:val="00D1413C"/>
    <w:rsid w:val="00D162B4"/>
    <w:rsid w:val="00D17CB0"/>
    <w:rsid w:val="00D2246B"/>
    <w:rsid w:val="00D245EF"/>
    <w:rsid w:val="00D30B9D"/>
    <w:rsid w:val="00D30F98"/>
    <w:rsid w:val="00D36D02"/>
    <w:rsid w:val="00D4273A"/>
    <w:rsid w:val="00D46222"/>
    <w:rsid w:val="00D535E6"/>
    <w:rsid w:val="00D63F73"/>
    <w:rsid w:val="00D64E72"/>
    <w:rsid w:val="00D7631B"/>
    <w:rsid w:val="00D7777C"/>
    <w:rsid w:val="00D90BA0"/>
    <w:rsid w:val="00DA07FC"/>
    <w:rsid w:val="00DA0D2F"/>
    <w:rsid w:val="00DA179D"/>
    <w:rsid w:val="00DA4EC2"/>
    <w:rsid w:val="00DB3F4E"/>
    <w:rsid w:val="00DB692E"/>
    <w:rsid w:val="00DC2C74"/>
    <w:rsid w:val="00DC5104"/>
    <w:rsid w:val="00DD0107"/>
    <w:rsid w:val="00DD237E"/>
    <w:rsid w:val="00DD4ABF"/>
    <w:rsid w:val="00DE1D48"/>
    <w:rsid w:val="00DE3144"/>
    <w:rsid w:val="00DF0E90"/>
    <w:rsid w:val="00DF729C"/>
    <w:rsid w:val="00E05A17"/>
    <w:rsid w:val="00E2391E"/>
    <w:rsid w:val="00E325A9"/>
    <w:rsid w:val="00E34685"/>
    <w:rsid w:val="00E37F7A"/>
    <w:rsid w:val="00E42295"/>
    <w:rsid w:val="00E4286D"/>
    <w:rsid w:val="00E55CC0"/>
    <w:rsid w:val="00E571B6"/>
    <w:rsid w:val="00E5720D"/>
    <w:rsid w:val="00E60AED"/>
    <w:rsid w:val="00E661F6"/>
    <w:rsid w:val="00E705A4"/>
    <w:rsid w:val="00E76962"/>
    <w:rsid w:val="00E93744"/>
    <w:rsid w:val="00E97AAF"/>
    <w:rsid w:val="00EA6006"/>
    <w:rsid w:val="00EA70FE"/>
    <w:rsid w:val="00EB2FD2"/>
    <w:rsid w:val="00EB32FD"/>
    <w:rsid w:val="00EB4C05"/>
    <w:rsid w:val="00EC070A"/>
    <w:rsid w:val="00EC16BE"/>
    <w:rsid w:val="00EC225A"/>
    <w:rsid w:val="00EC3DA9"/>
    <w:rsid w:val="00ED1F99"/>
    <w:rsid w:val="00ED40F5"/>
    <w:rsid w:val="00EE7C8F"/>
    <w:rsid w:val="00EF0731"/>
    <w:rsid w:val="00EF167C"/>
    <w:rsid w:val="00F128FB"/>
    <w:rsid w:val="00F158D1"/>
    <w:rsid w:val="00F21B78"/>
    <w:rsid w:val="00F2326F"/>
    <w:rsid w:val="00F2581F"/>
    <w:rsid w:val="00F27567"/>
    <w:rsid w:val="00F27837"/>
    <w:rsid w:val="00F30586"/>
    <w:rsid w:val="00F32CCC"/>
    <w:rsid w:val="00F40650"/>
    <w:rsid w:val="00F41E02"/>
    <w:rsid w:val="00F50F58"/>
    <w:rsid w:val="00F5252C"/>
    <w:rsid w:val="00F52CD6"/>
    <w:rsid w:val="00F54598"/>
    <w:rsid w:val="00F65C28"/>
    <w:rsid w:val="00F66B70"/>
    <w:rsid w:val="00F7018F"/>
    <w:rsid w:val="00F70887"/>
    <w:rsid w:val="00F76649"/>
    <w:rsid w:val="00F766E4"/>
    <w:rsid w:val="00F76B53"/>
    <w:rsid w:val="00F80DFA"/>
    <w:rsid w:val="00F81A4B"/>
    <w:rsid w:val="00F865C9"/>
    <w:rsid w:val="00FA0502"/>
    <w:rsid w:val="00FA249F"/>
    <w:rsid w:val="00FA2561"/>
    <w:rsid w:val="00FA27F6"/>
    <w:rsid w:val="00FA3A9E"/>
    <w:rsid w:val="00FA6B13"/>
    <w:rsid w:val="00FA6D52"/>
    <w:rsid w:val="00FB1A9C"/>
    <w:rsid w:val="00FB413E"/>
    <w:rsid w:val="00FB4DF4"/>
    <w:rsid w:val="00FD1FC6"/>
    <w:rsid w:val="00FE04E0"/>
    <w:rsid w:val="00FE1EA9"/>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 w:type="paragraph" w:styleId="FootnoteText">
    <w:name w:val="footnote text"/>
    <w:basedOn w:val="Normal"/>
    <w:link w:val="FootnoteTextChar"/>
    <w:uiPriority w:val="99"/>
    <w:semiHidden/>
    <w:unhideWhenUsed/>
    <w:rsid w:val="00FD1F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1FC6"/>
    <w:rPr>
      <w:sz w:val="20"/>
      <w:szCs w:val="20"/>
    </w:rPr>
  </w:style>
  <w:style w:type="character" w:styleId="FootnoteReference">
    <w:name w:val="footnote reference"/>
    <w:basedOn w:val="DefaultParagraphFont"/>
    <w:uiPriority w:val="99"/>
    <w:semiHidden/>
    <w:unhideWhenUsed/>
    <w:rsid w:val="00FD1FC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bmatthias.raemaekers@ugent.be%7d"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11747</TotalTime>
  <Pages>13</Pages>
  <Words>3187</Words>
  <Characters>17534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477</cp:revision>
  <dcterms:created xsi:type="dcterms:W3CDTF">2024-11-16T20:48:00Z</dcterms:created>
  <dcterms:modified xsi:type="dcterms:W3CDTF">2026-05-27T09:17:00Z</dcterms:modified>
</cp:coreProperties>
</file>