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color w:val="1F4E79"/>
          <w:sz w:val="40"/>
          <w:szCs w:val="40"/>
        </w:rPr>
        <w:t>DMA RX — Debugging Hurdles</w:t>
      </w:r>
    </w:p>
    <w:p>
      <w:pPr>
        <w:pStyle w:val="Normal"/>
        <w:spacing w:before="0" w:after="400"/>
        <w:jc w:val="center"/>
        <w:rPr/>
      </w:pPr>
      <w:r>
        <w:rPr>
          <w:rFonts w:eastAsia="Arial" w:cs="Arial"/>
          <w:color w:val="888888"/>
          <w:sz w:val="20"/>
          <w:szCs w:val="20"/>
        </w:rPr>
        <w:t>STM32L476RG  |  USART2 DMA Ch6  |  IDLE Line Detection</w:t>
      </w:r>
    </w:p>
    <w:p>
      <w:pPr>
        <w:pStyle w:val="Normal"/>
        <w:spacing w:before="0" w:after="400"/>
        <w:jc w:val="center"/>
        <w:rPr/>
      </w:pPr>
      <w:r>
        <w:rPr>
          <w:rFonts w:eastAsia="Arial" w:cs="Arial"/>
          <w:color w:val="888888"/>
          <w:sz w:val="20"/>
          <w:szCs w:val="20"/>
        </w:rPr>
        <w:t>MISTAKES  Made by ME it happens Sometimes</w:t>
      </w:r>
    </w:p>
    <w:tbl>
      <w:tblPr>
        <w:tblW w:w="9450" w:type="dxa"/>
        <w:jc w:val="left"/>
        <w:tblInd w:w="0" w:type="dxa"/>
        <w:tblLayout w:type="fixed"/>
        <w:tblCellMar>
          <w:top w:w="140" w:type="dxa"/>
          <w:left w:w="200" w:type="dxa"/>
          <w:bottom w:w="140" w:type="dxa"/>
          <w:right w:w="200" w:type="dxa"/>
        </w:tblCellMar>
      </w:tblPr>
      <w:tblGrid>
        <w:gridCol w:w="9450"/>
      </w:tblGrid>
      <w:tr>
        <w:trPr/>
        <w:tc>
          <w:tcPr>
            <w:tcW w:w="945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1  —  </w:t>
            </w:r>
            <w:r>
              <w:rPr>
                <w:rFonts w:eastAsia="Arial" w:cs="Arial"/>
                <w:color w:val="BDD7EE"/>
                <w:sz w:val="26"/>
                <w:szCs w:val="26"/>
              </w:rPr>
              <w:t>Double pointer passed to DMAx_Init</w:t>
            </w:r>
          </w:p>
        </w:tc>
      </w:tr>
    </w:tbl>
    <w:p>
      <w:pPr>
        <w:pStyle w:val="Normal"/>
        <w:spacing w:before="160" w:after="0"/>
        <w:rPr/>
      </w:pPr>
      <w:r>
        <w:rPr/>
      </w:r>
    </w:p>
    <w:p>
      <w:pPr>
        <w:pStyle w:val="Normal"/>
        <w:spacing w:before="80" w:after="80"/>
        <w:rPr/>
      </w:pPr>
      <w:r>
        <w:rPr>
          <w:rFonts w:eastAsia="Arial" w:cs="Arial"/>
          <w:color w:val="2F2F2F"/>
          <w:sz w:val="22"/>
          <w:szCs w:val="22"/>
        </w:rPr>
        <w:t>USART2_DMA_RX_Enable received a DMAx_Handle_t * but the call site passed &amp;pDMA_USART — a pointer to a pointer. DMAx_Init dereferenced a stack address instead of dma1, so dma1 was never initialized. Every subsequent register access landed at a garbage address (0xfffffff8) causing an immediate HardFault.</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WRONG — &amp;pDMA_USART is DMAx_Handle_t **</w:t>
            </w:r>
          </w:p>
          <w:p>
            <w:pPr>
              <w:pStyle w:val="Normal"/>
              <w:widowControl w:val="false"/>
              <w:spacing w:before="20" w:after="20"/>
              <w:rPr/>
            </w:pPr>
            <w:r>
              <w:rPr>
                <w:rFonts w:eastAsia="Courier New" w:cs="Courier New" w:ascii="Courier New" w:hAnsi="Courier New"/>
                <w:color w:val="D4D4D4"/>
                <w:sz w:val="18"/>
                <w:szCs w:val="18"/>
              </w:rPr>
              <w:t>DMAx_Init(&amp;pDMA_USART);</w:t>
            </w:r>
          </w:p>
          <w:p>
            <w:pPr>
              <w:pStyle w:val="Normal"/>
              <w:widowControl w:val="false"/>
              <w:spacing w:before="20" w:after="20"/>
              <w:rPr/>
            </w:pPr>
            <w:r>
              <w:rPr>
                <w:rFonts w:eastAsia="Courier New" w:cs="Courier New" w:ascii="Courier New" w:hAnsi="Courier New"/>
                <w:color w:val="D4D4D4"/>
                <w:sz w:val="18"/>
                <w:szCs w:val="18"/>
              </w:rPr>
              <w:t>DMAx_Start(&amp;pDMA_USART);</w:t>
            </w:r>
          </w:p>
          <w:p>
            <w:pPr>
              <w:pStyle w:val="Normal"/>
              <w:widowControl w:val="false"/>
              <w:spacing w:before="20" w:after="20"/>
              <w:rPr/>
            </w:pPr>
            <w:r>
              <w:rPr/>
            </w:r>
          </w:p>
          <w:p>
            <w:pPr>
              <w:pStyle w:val="Normal"/>
              <w:widowControl w:val="false"/>
              <w:spacing w:before="20" w:after="20"/>
              <w:rPr/>
            </w:pPr>
            <w:r>
              <w:rPr>
                <w:rFonts w:eastAsia="Courier New" w:cs="Courier New" w:ascii="Courier New" w:hAnsi="Courier New"/>
                <w:color w:val="D4D4D4"/>
                <w:sz w:val="18"/>
                <w:szCs w:val="18"/>
              </w:rPr>
              <w:t>// CORRECT — pDMA_USART is already DMAx_Handle_t *</w:t>
            </w:r>
          </w:p>
          <w:p>
            <w:pPr>
              <w:pStyle w:val="Normal"/>
              <w:widowControl w:val="false"/>
              <w:spacing w:before="20" w:after="20"/>
              <w:rPr/>
            </w:pPr>
            <w:r>
              <w:rPr>
                <w:rFonts w:eastAsia="Courier New" w:cs="Courier New" w:ascii="Courier New" w:hAnsi="Courier New"/>
                <w:color w:val="D4D4D4"/>
                <w:sz w:val="18"/>
                <w:szCs w:val="18"/>
              </w:rPr>
              <w:t>DMAx_Init(pDMA_USART);</w:t>
            </w:r>
          </w:p>
          <w:p>
            <w:pPr>
              <w:pStyle w:val="Normal"/>
              <w:widowControl w:val="false"/>
              <w:spacing w:before="20" w:after="20"/>
              <w:rPr/>
            </w:pPr>
            <w:r>
              <w:rPr>
                <w:rFonts w:eastAsia="Courier New" w:cs="Courier New" w:ascii="Courier New" w:hAnsi="Courier New"/>
                <w:color w:val="D4D4D4"/>
                <w:sz w:val="18"/>
                <w:szCs w:val="18"/>
              </w:rPr>
              <w:t>DMAx_Start(pDMA_USART);</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If your function parameter is already Type *, never take &amp; of it at the call site. &amp; of a pointer gives Type **. When you see 'Cannot access memory at 0xfffffff8', suspect double pointer or null pointer immediately.</w:t>
            </w:r>
          </w:p>
        </w:tc>
      </w:tr>
    </w:tbl>
    <w:p>
      <w:pPr>
        <w:pStyle w:val="Normal"/>
        <w:spacing w:before="1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2  —  </w:t>
            </w:r>
            <w:r>
              <w:rPr>
                <w:rFonts w:eastAsia="Arial" w:cs="Arial"/>
                <w:color w:val="BDD7EE"/>
                <w:sz w:val="26"/>
                <w:szCs w:val="26"/>
              </w:rPr>
              <w:t>Writing struct field != writing hardware register</w:t>
            </w:r>
          </w:p>
        </w:tc>
      </w:tr>
    </w:tbl>
    <w:p>
      <w:pPr>
        <w:pStyle w:val="Normal"/>
        <w:spacing w:before="160" w:after="0"/>
        <w:rPr/>
      </w:pPr>
      <w:r>
        <w:rPr/>
      </w:r>
    </w:p>
    <w:p>
      <w:pPr>
        <w:pStyle w:val="Normal"/>
        <w:spacing w:before="80" w:after="80"/>
        <w:rPr/>
      </w:pPr>
      <w:r>
        <w:rPr>
          <w:rFonts w:eastAsia="Arial" w:cs="Arial"/>
          <w:color w:val="2F2F2F"/>
          <w:sz w:val="22"/>
          <w:szCs w:val="22"/>
        </w:rPr>
        <w:t>Setting dma1.DMAx_config.TransferSize = bufferSize only updated a field in the C struct in RAM. The actual CNDTR hardware register was untouched. Only DMAx_Init copies TransferSize into CNDTR. After stop + start, CNDTR continued from its old value (e.g. 41) not 50, so received length calculations were wrong from the second command onward.</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WRONG — updates RAM struct only, hardware CNDTR unchanged</w:t>
            </w:r>
          </w:p>
          <w:p>
            <w:pPr>
              <w:pStyle w:val="Normal"/>
              <w:widowControl w:val="false"/>
              <w:spacing w:before="20" w:after="20"/>
              <w:rPr/>
            </w:pPr>
            <w:r>
              <w:rPr>
                <w:rFonts w:eastAsia="Courier New" w:cs="Courier New" w:ascii="Courier New" w:hAnsi="Courier New"/>
                <w:color w:val="D4D4D4"/>
                <w:sz w:val="18"/>
                <w:szCs w:val="18"/>
              </w:rPr>
              <w:t>dma1.DMAx_config.TransferSize = bufferSize;</w:t>
            </w:r>
          </w:p>
          <w:p>
            <w:pPr>
              <w:pStyle w:val="Normal"/>
              <w:widowControl w:val="false"/>
              <w:spacing w:before="20" w:after="20"/>
              <w:rPr/>
            </w:pPr>
            <w:r>
              <w:rPr>
                <w:rFonts w:eastAsia="Courier New" w:cs="Courier New" w:ascii="Courier New" w:hAnsi="Courier New"/>
                <w:color w:val="D4D4D4"/>
                <w:sz w:val="18"/>
                <w:szCs w:val="18"/>
              </w:rPr>
              <w:t>DMAx_Start(&amp;dma1);</w:t>
            </w:r>
          </w:p>
          <w:p>
            <w:pPr>
              <w:pStyle w:val="Normal"/>
              <w:widowControl w:val="false"/>
              <w:spacing w:before="20" w:after="20"/>
              <w:rPr/>
            </w:pPr>
            <w:r>
              <w:rPr/>
            </w:r>
          </w:p>
          <w:p>
            <w:pPr>
              <w:pStyle w:val="Normal"/>
              <w:widowControl w:val="false"/>
              <w:spacing w:before="20" w:after="20"/>
              <w:rPr/>
            </w:pPr>
            <w:r>
              <w:rPr>
                <w:rFonts w:eastAsia="Courier New" w:cs="Courier New" w:ascii="Courier New" w:hAnsi="Courier New"/>
                <w:color w:val="D4D4D4"/>
                <w:sz w:val="18"/>
                <w:szCs w:val="18"/>
              </w:rPr>
              <w:t>// CORRECT — write the register directly, EN must be 0 first</w:t>
            </w:r>
          </w:p>
          <w:p>
            <w:pPr>
              <w:pStyle w:val="Normal"/>
              <w:widowControl w:val="false"/>
              <w:spacing w:before="20" w:after="20"/>
              <w:rPr/>
            </w:pPr>
            <w:r>
              <w:rPr>
                <w:rFonts w:eastAsia="Courier New" w:cs="Courier New" w:ascii="Courier New" w:hAnsi="Courier New"/>
                <w:color w:val="D4D4D4"/>
                <w:sz w:val="18"/>
                <w:szCs w:val="18"/>
              </w:rPr>
              <w:t>dma1.DMAx-&gt;CH[ch - 1].CCR   &amp;= ~(1 &lt;&lt; 0);   // disable</w:t>
            </w:r>
          </w:p>
          <w:p>
            <w:pPr>
              <w:pStyle w:val="Normal"/>
              <w:widowControl w:val="false"/>
              <w:spacing w:before="20" w:after="20"/>
              <w:rPr/>
            </w:pPr>
            <w:r>
              <w:rPr>
                <w:rFonts w:eastAsia="Courier New" w:cs="Courier New" w:ascii="Courier New" w:hAnsi="Courier New"/>
                <w:color w:val="D4D4D4"/>
                <w:sz w:val="18"/>
                <w:szCs w:val="18"/>
              </w:rPr>
              <w:t>dma1.DMAx-&gt;CH[ch - 1].CNDTR  = bufferSize;   // reset counter in hardware</w:t>
            </w:r>
          </w:p>
          <w:p>
            <w:pPr>
              <w:pStyle w:val="Normal"/>
              <w:widowControl w:val="false"/>
              <w:spacing w:before="20" w:after="20"/>
              <w:rPr/>
            </w:pPr>
            <w:r>
              <w:rPr>
                <w:rFonts w:eastAsia="Courier New" w:cs="Courier New" w:ascii="Courier New" w:hAnsi="Courier New"/>
                <w:color w:val="D4D4D4"/>
                <w:sz w:val="18"/>
                <w:szCs w:val="18"/>
              </w:rPr>
              <w:t>dma1.DMAx-&gt;CH[ch - 1].CCR   |=  (1 &lt;&lt; 0);   // re-enable</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-&gt; through a peripheral pointer reaches hardware. . on a config struct stays in RAM. To change what the peripheral is actually doing you must write the register directly through the pointer chain all the way to the register.</w:t>
            </w:r>
          </w:p>
        </w:tc>
      </w:tr>
    </w:tbl>
    <w:p>
      <w:pPr>
        <w:pStyle w:val="Normal"/>
        <w:spacing w:before="1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3  —  </w:t>
            </w:r>
            <w:r>
              <w:rPr>
                <w:rFonts w:eastAsia="Arial" w:cs="Arial"/>
                <w:color w:val="BDD7EE"/>
                <w:sz w:val="26"/>
                <w:szCs w:val="26"/>
              </w:rPr>
              <w:t>NVIC enabled before peripheral was ready</w:t>
            </w:r>
          </w:p>
        </w:tc>
      </w:tr>
    </w:tbl>
    <w:p>
      <w:pPr>
        <w:pStyle w:val="Normal"/>
        <w:spacing w:before="160" w:after="0"/>
        <w:rPr/>
      </w:pPr>
      <w:r>
        <w:rPr/>
      </w:r>
    </w:p>
    <w:p>
      <w:pPr>
        <w:pStyle w:val="Normal"/>
        <w:spacing w:before="80" w:after="80"/>
        <w:rPr/>
      </w:pPr>
      <w:r>
        <w:rPr>
          <w:rFonts w:eastAsia="Arial" w:cs="Arial"/>
          <w:color w:val="2F2F2F"/>
          <w:sz w:val="22"/>
          <w:szCs w:val="22"/>
        </w:rPr>
        <w:t>Enabling the USART2 interrupt before USART2_DMA_RX_Enable meant the ISR fired immediately on a stale IDLE flag that was already set from USART init. At that point dma1 was still zeroed, channel was 0, and CH[-1] was an invalid access — HardFault before main even reached the while loop.</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WRONG order</w:t>
            </w:r>
          </w:p>
          <w:p>
            <w:pPr>
              <w:pStyle w:val="Normal"/>
              <w:widowControl w:val="false"/>
              <w:spacing w:before="20" w:after="20"/>
              <w:rPr/>
            </w:pPr>
            <w:r>
              <w:rPr>
                <w:rFonts w:eastAsia="Courier New" w:cs="Courier New" w:ascii="Courier New" w:hAnsi="Courier New"/>
                <w:color w:val="D4D4D4"/>
                <w:sz w:val="18"/>
                <w:szCs w:val="18"/>
              </w:rPr>
              <w:t>USART_Init(&amp;usart2);</w:t>
            </w:r>
          </w:p>
          <w:p>
            <w:pPr>
              <w:pStyle w:val="Normal"/>
              <w:widowControl w:val="false"/>
              <w:spacing w:before="20" w:after="20"/>
              <w:rPr/>
            </w:pPr>
            <w:r>
              <w:rPr>
                <w:rFonts w:eastAsia="Courier New" w:cs="Courier New" w:ascii="Courier New" w:hAnsi="Courier New"/>
                <w:color w:val="D4D4D4"/>
                <w:sz w:val="18"/>
                <w:szCs w:val="18"/>
              </w:rPr>
              <w:t>USART2_Interrupt_Config(IRQ_NO_USART2, ENABLE);  // ISR fires immediately!</w:t>
            </w:r>
          </w:p>
          <w:p>
            <w:pPr>
              <w:pStyle w:val="Normal"/>
              <w:widowControl w:val="false"/>
              <w:spacing w:before="20" w:after="20"/>
              <w:rPr/>
            </w:pPr>
            <w:r>
              <w:rPr>
                <w:rFonts w:eastAsia="Courier New" w:cs="Courier New" w:ascii="Courier New" w:hAnsi="Courier New"/>
                <w:color w:val="D4D4D4"/>
                <w:sz w:val="18"/>
                <w:szCs w:val="18"/>
              </w:rPr>
              <w:t>USART2_DMA_RX_Enable(&amp;usart2, &amp;dma1, buffer, bufferSize);  // too late</w:t>
            </w:r>
          </w:p>
          <w:p>
            <w:pPr>
              <w:pStyle w:val="Normal"/>
              <w:widowControl w:val="false"/>
              <w:spacing w:before="20" w:after="20"/>
              <w:rPr/>
            </w:pPr>
            <w:r>
              <w:rPr/>
            </w:r>
          </w:p>
          <w:p>
            <w:pPr>
              <w:pStyle w:val="Normal"/>
              <w:widowControl w:val="false"/>
              <w:spacing w:before="20" w:after="20"/>
              <w:rPr/>
            </w:pPr>
            <w:r>
              <w:rPr>
                <w:rFonts w:eastAsia="Courier New" w:cs="Courier New" w:ascii="Courier New" w:hAnsi="Courier New"/>
                <w:color w:val="D4D4D4"/>
                <w:sz w:val="18"/>
                <w:szCs w:val="18"/>
              </w:rPr>
              <w:t>// CORRECT order</w:t>
            </w:r>
          </w:p>
          <w:p>
            <w:pPr>
              <w:pStyle w:val="Normal"/>
              <w:widowControl w:val="false"/>
              <w:spacing w:before="20" w:after="20"/>
              <w:rPr/>
            </w:pPr>
            <w:r>
              <w:rPr>
                <w:rFonts w:eastAsia="Courier New" w:cs="Courier New" w:ascii="Courier New" w:hAnsi="Courier New"/>
                <w:color w:val="D4D4D4"/>
                <w:sz w:val="18"/>
                <w:szCs w:val="18"/>
              </w:rPr>
              <w:t>USART_Init(&amp;usart2);</w:t>
            </w:r>
          </w:p>
          <w:p>
            <w:pPr>
              <w:pStyle w:val="Normal"/>
              <w:widowControl w:val="false"/>
              <w:spacing w:before="20" w:after="20"/>
              <w:rPr/>
            </w:pPr>
            <w:r>
              <w:rPr>
                <w:rFonts w:eastAsia="Courier New" w:cs="Courier New" w:ascii="Courier New" w:hAnsi="Courier New"/>
                <w:color w:val="D4D4D4"/>
                <w:sz w:val="18"/>
                <w:szCs w:val="18"/>
              </w:rPr>
              <w:t>USART2_DMA_RX_Enable(&amp;usart2, &amp;dma1, buffer, bufferSize);  // dma1 ready</w:t>
            </w:r>
          </w:p>
          <w:p>
            <w:pPr>
              <w:pStyle w:val="Normal"/>
              <w:widowControl w:val="false"/>
              <w:spacing w:before="20" w:after="20"/>
              <w:rPr/>
            </w:pPr>
            <w:r>
              <w:rPr>
                <w:rFonts w:eastAsia="Courier New" w:cs="Courier New" w:ascii="Courier New" w:hAnsi="Courier New"/>
                <w:color w:val="D4D4D4"/>
                <w:sz w:val="18"/>
                <w:szCs w:val="18"/>
              </w:rPr>
              <w:t>usart2.USARTx-&gt;ICR |= (1 &lt;&lt; USART_IDLE_CLEAR_BIT);        // flush stale flag</w:t>
            </w:r>
          </w:p>
          <w:p>
            <w:pPr>
              <w:pStyle w:val="Normal"/>
              <w:widowControl w:val="false"/>
              <w:spacing w:before="20" w:after="20"/>
              <w:rPr/>
            </w:pPr>
            <w:r>
              <w:rPr>
                <w:rFonts w:eastAsia="Courier New" w:cs="Courier New" w:ascii="Courier New" w:hAnsi="Courier New"/>
                <w:color w:val="D4D4D4"/>
                <w:sz w:val="18"/>
                <w:szCs w:val="18"/>
              </w:rPr>
              <w:t>USART2_Interrupt_Config(IRQ_NO_USART2, ENABLE);            // now safe</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Always follow this init order: configure peripheral fully -&gt; clear all pending flags -&gt; enable NVIC last. The moment you set the NVIC enable bit the ISR can fire. Everything it touches must already be valid.</w:t>
            </w:r>
          </w:p>
        </w:tc>
      </w:tr>
    </w:tbl>
    <w:p>
      <w:pPr>
        <w:pStyle w:val="Normal"/>
        <w:spacing w:before="1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4  —  </w:t>
            </w:r>
            <w:r>
              <w:rPr>
                <w:rFonts w:eastAsia="Arial" w:cs="Arial"/>
                <w:color w:val="BDD7EE"/>
                <w:sz w:val="26"/>
                <w:szCs w:val="26"/>
              </w:rPr>
              <w:t>IDLE fires after every byte — inter-byte gap on sender</w:t>
            </w:r>
          </w:p>
        </w:tc>
      </w:tr>
    </w:tbl>
    <w:p>
      <w:pPr>
        <w:pStyle w:val="Normal"/>
        <w:spacing w:before="160" w:after="0"/>
        <w:rPr/>
      </w:pPr>
      <w:r>
        <w:rPr/>
      </w:r>
    </w:p>
    <w:p>
      <w:pPr>
        <w:pStyle w:val="Normal"/>
        <w:spacing w:before="80" w:after="80"/>
        <w:rPr/>
      </w:pPr>
      <w:r>
        <w:rPr>
          <w:rFonts w:eastAsia="Arial" w:cs="Arial"/>
          <w:color w:val="2F2F2F"/>
          <w:sz w:val="22"/>
          <w:szCs w:val="22"/>
        </w:rPr>
        <w:t>The Python test script used time.sleep(0.001) between every byte. At 115200 baud one frame is ~87us, so 1ms is 11x longer than a full frame. The USART line went idle after every single byte, the ISR fired 9 separate times, CNDTR was reset each time, and the buffer never accumulated a full command. Output showed LEN:1 nine times instead of LEN:9 once.</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WRONG — 1ms gap per byte causes per-byte IDLE interrupt</w:t>
            </w:r>
          </w:p>
          <w:p>
            <w:pPr>
              <w:pStyle w:val="Normal"/>
              <w:widowControl w:val="false"/>
              <w:spacing w:before="20" w:after="20"/>
              <w:rPr/>
            </w:pPr>
            <w:r>
              <w:rPr>
                <w:rFonts w:eastAsia="Courier New" w:cs="Courier New" w:ascii="Courier New" w:hAnsi="Courier New"/>
                <w:color w:val="D4D4D4"/>
                <w:sz w:val="18"/>
                <w:szCs w:val="18"/>
              </w:rPr>
              <w:t>for byte in cmd.encode():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port.write(bytes([byte]))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time.sleep(0.001)</w:t>
            </w:r>
          </w:p>
          <w:p>
            <w:pPr>
              <w:pStyle w:val="Normal"/>
              <w:widowControl w:val="false"/>
              <w:spacing w:before="20" w:after="20"/>
              <w:rPr/>
            </w:pPr>
            <w:r>
              <w:rPr/>
            </w:r>
          </w:p>
          <w:p>
            <w:pPr>
              <w:pStyle w:val="Normal"/>
              <w:widowControl w:val="false"/>
              <w:spacing w:before="20" w:after="20"/>
              <w:rPr/>
            </w:pPr>
            <w:r>
              <w:rPr>
                <w:rFonts w:eastAsia="Courier New" w:cs="Courier New" w:ascii="Courier New" w:hAnsi="Courier New"/>
                <w:color w:val="D4D4D4"/>
                <w:sz w:val="18"/>
                <w:szCs w:val="18"/>
              </w:rPr>
              <w:t># CORRECT — single write, all bytes back to back</w:t>
            </w:r>
          </w:p>
          <w:p>
            <w:pPr>
              <w:pStyle w:val="Normal"/>
              <w:widowControl w:val="false"/>
              <w:spacing w:before="20" w:after="20"/>
              <w:rPr/>
            </w:pPr>
            <w:r>
              <w:rPr>
                <w:rFonts w:eastAsia="Courier New" w:cs="Courier New" w:ascii="Courier New" w:hAnsi="Courier New"/>
                <w:color w:val="D4D4D4"/>
                <w:sz w:val="18"/>
                <w:szCs w:val="18"/>
              </w:rPr>
              <w:t>port.write(cmd.encode())</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IDLE detection only works if all bytes arrive back-to-back with gaps shorter than one frame period (~87us at 115200). Always send commands as a single atomic write. If you see LEN:1 repeating, check for inter-byte delays on the sender before suspecting firmware.</w:t>
            </w:r>
          </w:p>
        </w:tc>
      </w:tr>
    </w:tbl>
    <w:p>
      <w:pPr>
        <w:pStyle w:val="Normal"/>
        <w:spacing w:before="1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5  —  </w:t>
            </w:r>
            <w:r>
              <w:rPr>
                <w:rFonts w:eastAsia="Arial" w:cs="Arial"/>
                <w:color w:val="BDD7EE"/>
                <w:sz w:val="26"/>
                <w:szCs w:val="26"/>
              </w:rPr>
              <w:t>CNDTR cannot be written while EN=1</w:t>
            </w:r>
          </w:p>
        </w:tc>
      </w:tr>
    </w:tbl>
    <w:p>
      <w:pPr>
        <w:pStyle w:val="Normal"/>
        <w:spacing w:before="160" w:after="0"/>
        <w:rPr/>
      </w:pPr>
      <w:r>
        <w:rPr/>
      </w:r>
    </w:p>
    <w:p>
      <w:pPr>
        <w:pStyle w:val="Normal"/>
        <w:spacing w:before="80" w:after="80"/>
        <w:rPr/>
      </w:pPr>
      <w:r>
        <w:rPr>
          <w:rFonts w:eastAsia="Arial" w:cs="Arial"/>
          <w:color w:val="2F2F2F"/>
          <w:sz w:val="22"/>
          <w:szCs w:val="22"/>
        </w:rPr>
        <w:t>The STM32 DMA hardware silently ignores writes to CNDTR while the channel is enabled. This means restarting DMA after an IDLE event without first clearing EN left CNDTR at its stopped value, making every subsequent receivedLen calculation wrong.</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WRONG — CNDTR write ignored while EN=1</w:t>
            </w:r>
          </w:p>
          <w:p>
            <w:pPr>
              <w:pStyle w:val="Normal"/>
              <w:widowControl w:val="false"/>
              <w:spacing w:before="20" w:after="20"/>
              <w:rPr/>
            </w:pPr>
            <w:r>
              <w:rPr>
                <w:rFonts w:eastAsia="Courier New" w:cs="Courier New" w:ascii="Courier New" w:hAnsi="Courier New"/>
                <w:color w:val="D4D4D4"/>
                <w:sz w:val="18"/>
                <w:szCs w:val="18"/>
              </w:rPr>
              <w:t>DMAx_Start(&amp;dma1);  // sets EN, but CNDTR still at old value</w:t>
            </w:r>
          </w:p>
          <w:p>
            <w:pPr>
              <w:pStyle w:val="Normal"/>
              <w:widowControl w:val="false"/>
              <w:spacing w:before="20" w:after="20"/>
              <w:rPr/>
            </w:pPr>
            <w:r>
              <w:rPr/>
            </w:r>
          </w:p>
          <w:p>
            <w:pPr>
              <w:pStyle w:val="Normal"/>
              <w:widowControl w:val="false"/>
              <w:spacing w:before="20" w:after="20"/>
              <w:rPr/>
            </w:pPr>
            <w:r>
              <w:rPr>
                <w:rFonts w:eastAsia="Courier New" w:cs="Courier New" w:ascii="Courier New" w:hAnsi="Courier New"/>
                <w:color w:val="D4D4D4"/>
                <w:sz w:val="18"/>
                <w:szCs w:val="18"/>
              </w:rPr>
              <w:t>// CORRECT — disable first, write CNDTR, then re-enable</w:t>
            </w:r>
          </w:p>
          <w:p>
            <w:pPr>
              <w:pStyle w:val="Normal"/>
              <w:widowControl w:val="false"/>
              <w:spacing w:before="20" w:after="20"/>
              <w:rPr/>
            </w:pPr>
            <w:r>
              <w:rPr>
                <w:rFonts w:eastAsia="Courier New" w:cs="Courier New" w:ascii="Courier New" w:hAnsi="Courier New"/>
                <w:color w:val="D4D4D4"/>
                <w:sz w:val="18"/>
                <w:szCs w:val="18"/>
              </w:rPr>
              <w:t>dma1.DMAx-&gt;CH[ch - 1].CCR   &amp;= ~(1 &lt;&lt; 0);  // clear EN</w:t>
            </w:r>
          </w:p>
          <w:p>
            <w:pPr>
              <w:pStyle w:val="Normal"/>
              <w:widowControl w:val="false"/>
              <w:spacing w:before="20" w:after="20"/>
              <w:rPr/>
            </w:pPr>
            <w:r>
              <w:rPr>
                <w:rFonts w:eastAsia="Courier New" w:cs="Courier New" w:ascii="Courier New" w:hAnsi="Courier New"/>
                <w:color w:val="D4D4D4"/>
                <w:sz w:val="18"/>
                <w:szCs w:val="18"/>
              </w:rPr>
              <w:t>dma1.DMAx-&gt;CH[ch - 1].CNDTR  = bufferSize;  // now writable</w:t>
            </w:r>
          </w:p>
          <w:p>
            <w:pPr>
              <w:pStyle w:val="Normal"/>
              <w:widowControl w:val="false"/>
              <w:spacing w:before="20" w:after="20"/>
              <w:rPr/>
            </w:pPr>
            <w:r>
              <w:rPr>
                <w:rFonts w:eastAsia="Courier New" w:cs="Courier New" w:ascii="Courier New" w:hAnsi="Courier New"/>
                <w:color w:val="D4D4D4"/>
                <w:sz w:val="18"/>
                <w:szCs w:val="18"/>
              </w:rPr>
              <w:t>dma1.DMAx-&gt;CH[ch - 1].CCR   |=  (1 &lt;&lt; 0);  // set EN</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Before reconfiguring any DMA channel register (CNDTR, CMAR, CPAR), always disable the channel first. The sequence is always: clear EN -&gt; write registers -&gt; set EN.</w:t>
            </w:r>
          </w:p>
        </w:tc>
      </w:tr>
    </w:tbl>
    <w:p>
      <w:pPr>
        <w:pStyle w:val="Normal"/>
        <w:spacing w:before="160" w:after="0"/>
        <w:rPr/>
      </w:pPr>
      <w:r>
        <w:rPr/>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6"/>
                <w:szCs w:val="26"/>
              </w:rPr>
              <w:t xml:space="preserve">Hurdle 6  —  </w:t>
            </w:r>
            <w:r>
              <w:rPr>
                <w:rFonts w:eastAsia="Arial" w:cs="Arial"/>
                <w:color w:val="BDD7EE"/>
                <w:sz w:val="26"/>
                <w:szCs w:val="26"/>
              </w:rPr>
              <w:t>Stale IDLE flag fires ISR immediately after init</w:t>
            </w:r>
          </w:p>
        </w:tc>
      </w:tr>
    </w:tbl>
    <w:p>
      <w:pPr>
        <w:pStyle w:val="Normal"/>
        <w:spacing w:before="160" w:after="0"/>
        <w:rPr/>
      </w:pPr>
      <w:r>
        <w:rPr/>
      </w:r>
    </w:p>
    <w:p>
      <w:pPr>
        <w:pStyle w:val="Normal"/>
        <w:spacing w:before="80" w:after="80"/>
        <w:rPr/>
      </w:pPr>
      <w:r>
        <w:rPr>
          <w:rFonts w:eastAsia="Arial" w:cs="Arial"/>
          <w:color w:val="2F2F2F"/>
          <w:sz w:val="22"/>
          <w:szCs w:val="22"/>
        </w:rPr>
        <w:t>USART initialization leaves the IDLE flag set in ISR. If IDLEIE and NVIC are enabled without clearing it first, the ISR fires immediately with an empty buffer. receivedLen is 0 or garbage, cmd gets corrupted, and the system misbehaves before any real command arrives.</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1E1E1E" w:val="clear"/>
          </w:tcPr>
          <w:p>
            <w:pPr>
              <w:pStyle w:val="Normal"/>
              <w:widowControl w:val="false"/>
              <w:spacing w:before="20" w:after="20"/>
              <w:rPr/>
            </w:pPr>
            <w:r>
              <w:rPr>
                <w:rFonts w:eastAsia="Courier New" w:cs="Courier New" w:ascii="Courier New" w:hAnsi="Courier New"/>
                <w:color w:val="D4D4D4"/>
                <w:sz w:val="18"/>
                <w:szCs w:val="18"/>
              </w:rPr>
              <w:t>// One line prevents an hour of debugging</w:t>
            </w:r>
          </w:p>
          <w:p>
            <w:pPr>
              <w:pStyle w:val="Normal"/>
              <w:widowControl w:val="false"/>
              <w:spacing w:before="20" w:after="20"/>
              <w:rPr/>
            </w:pPr>
            <w:r>
              <w:rPr>
                <w:rFonts w:eastAsia="Courier New" w:cs="Courier New" w:ascii="Courier New" w:hAnsi="Courier New"/>
                <w:color w:val="D4D4D4"/>
                <w:sz w:val="18"/>
                <w:szCs w:val="18"/>
              </w:rPr>
              <w:t>usart2.USARTx-&gt;ICR |= (1 &lt;&lt; USART_IDLE_CLEAR_BIT);</w:t>
            </w:r>
          </w:p>
          <w:p>
            <w:pPr>
              <w:pStyle w:val="Normal"/>
              <w:widowControl w:val="false"/>
              <w:spacing w:before="20" w:after="20"/>
              <w:rPr/>
            </w:pPr>
            <w:r>
              <w:rPr>
                <w:rFonts w:eastAsia="Courier New" w:cs="Courier New" w:ascii="Courier New" w:hAnsi="Courier New"/>
                <w:color w:val="D4D4D4"/>
                <w:sz w:val="18"/>
                <w:szCs w:val="18"/>
              </w:rPr>
              <w:t>// Place this AFTER DMA init and BEFORE NVIC enable</w:t>
            </w:r>
          </w:p>
        </w:tc>
      </w:tr>
    </w:tbl>
    <w:p>
      <w:pPr>
        <w:pStyle w:val="Normal"/>
        <w:spacing w:before="16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8F5EC" w:val="clear"/>
          </w:tcPr>
          <w:p>
            <w:pPr>
              <w:pStyle w:val="Normal"/>
              <w:widowControl w:val="false"/>
              <w:rPr/>
            </w:pPr>
            <w:r>
              <w:rPr>
                <w:rFonts w:eastAsia="Arial" w:cs="Arial"/>
                <w:b/>
                <w:bCs/>
                <w:color w:val="1D6A3A"/>
                <w:sz w:val="22"/>
                <w:szCs w:val="22"/>
              </w:rPr>
              <w:t xml:space="preserve">Rule of thumb:  </w:t>
            </w:r>
            <w:r>
              <w:rPr>
                <w:rFonts w:eastAsia="Arial" w:cs="Arial"/>
                <w:color w:val="1D6A3A"/>
                <w:sz w:val="22"/>
                <w:szCs w:val="22"/>
              </w:rPr>
              <w:t>After configuring any peripheral that has status flags, clear all relevant flags in ICR/SR before enabling interrupts. One ICR write saves hours of debugging a spurious first-fire.</w:t>
            </w:r>
          </w:p>
        </w:tc>
      </w:tr>
    </w:tbl>
    <w:p>
      <w:pPr>
        <w:pStyle w:val="Normal"/>
        <w:spacing w:before="160" w:after="0"/>
        <w:rPr/>
      </w:pPr>
      <w:r>
        <w:rPr/>
      </w:r>
    </w:p>
    <w:p>
      <w:pPr>
        <w:pStyle w:val="Normal"/>
        <w:spacing w:before="240" w:after="160"/>
        <w:rPr/>
      </w:pPr>
      <w:r>
        <w:rPr>
          <w:rFonts w:eastAsia="Arial" w:cs="Arial"/>
          <w:b/>
          <w:bCs/>
          <w:color w:val="1F4E79"/>
          <w:sz w:val="28"/>
          <w:szCs w:val="28"/>
        </w:rPr>
        <w:t>Quick Reference</w:t>
      </w:r>
    </w:p>
    <w:tbl>
      <w:tblPr>
        <w:tblW w:w="9360" w:type="dxa"/>
        <w:jc w:val="left"/>
        <w:tblInd w:w="0" w:type="dxa"/>
        <w:tblLayout w:type="fixed"/>
        <w:tblCellMar>
          <w:top w:w="100" w:type="dxa"/>
          <w:left w:w="120" w:type="dxa"/>
          <w:bottom w:w="100" w:type="dxa"/>
          <w:right w:w="120" w:type="dxa"/>
        </w:tblCellMar>
      </w:tblPr>
      <w:tblGrid>
        <w:gridCol w:w="2999"/>
        <w:gridCol w:w="3201"/>
        <w:gridCol w:w="3160"/>
      </w:tblGrid>
      <w:tr>
        <w:trPr/>
        <w:tc>
          <w:tcPr>
            <w:tcW w:w="2999"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0"/>
                <w:szCs w:val="20"/>
              </w:rPr>
              <w:t>Symptom</w:t>
            </w:r>
          </w:p>
        </w:tc>
        <w:tc>
          <w:tcPr>
            <w:tcW w:w="3201"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0"/>
                <w:szCs w:val="20"/>
              </w:rPr>
              <w:t>Cause</w:t>
            </w:r>
          </w:p>
        </w:tc>
        <w:tc>
          <w:tcPr>
            <w:tcW w:w="3160" w:type="dxa"/>
            <w:tcBorders>
              <w:top w:val="single" w:sz="2" w:space="0" w:color="CCCCCC"/>
              <w:left w:val="single" w:sz="2" w:space="0" w:color="CCCCCC"/>
              <w:bottom w:val="single" w:sz="2" w:space="0" w:color="CCCCCC"/>
              <w:right w:val="single" w:sz="2" w:space="0" w:color="CCCCCC"/>
            </w:tcBorders>
            <w:shd w:fill="1F4E79" w:val="clear"/>
          </w:tcPr>
          <w:p>
            <w:pPr>
              <w:pStyle w:val="Normal"/>
              <w:widowControl w:val="false"/>
              <w:rPr/>
            </w:pPr>
            <w:r>
              <w:rPr>
                <w:rFonts w:eastAsia="Arial" w:cs="Arial"/>
                <w:b/>
                <w:bCs/>
                <w:color w:val="FFFFFF"/>
                <w:sz w:val="20"/>
                <w:szCs w:val="20"/>
              </w:rPr>
              <w:t>Fix</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0xfffffff8 HardFault</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Double pointer to DMAx_Init</w:t>
            </w:r>
          </w:p>
        </w:tc>
        <w:tc>
          <w:tcPr>
            <w:tcW w:w="3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Remove &amp; from call site</w:t>
            </w:r>
          </w:p>
        </w:tc>
      </w:tr>
      <w:tr>
        <w:trPr/>
        <w:tc>
          <w:tcPr>
            <w:tcW w:w="2999"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CNDTR not resetting</w:t>
            </w:r>
          </w:p>
        </w:tc>
        <w:tc>
          <w:tcPr>
            <w:tcW w:w="3201"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Wrote config struct not register</w:t>
            </w:r>
          </w:p>
        </w:tc>
        <w:tc>
          <w:tcPr>
            <w:tcW w:w="3160"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Write DMAx-&gt;CH[n].CNDTR directly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ISR fires at startup</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NVIC enabled before DMA init</w:t>
            </w:r>
          </w:p>
        </w:tc>
        <w:tc>
          <w:tcPr>
            <w:tcW w:w="3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Init DMA first, clear ICR, then NVIC</w:t>
            </w:r>
          </w:p>
        </w:tc>
      </w:tr>
      <w:tr>
        <w:trPr/>
        <w:tc>
          <w:tcPr>
            <w:tcW w:w="2999"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LEN:1 nine times</w:t>
            </w:r>
          </w:p>
        </w:tc>
        <w:tc>
          <w:tcPr>
            <w:tcW w:w="3201"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1ms inter-byte delay in sender</w:t>
            </w:r>
          </w:p>
        </w:tc>
        <w:tc>
          <w:tcPr>
            <w:tcW w:w="3160"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Use single port.write() call</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Wrong receivedLen</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CNDTR written while EN=1</w:t>
            </w:r>
          </w:p>
        </w:tc>
        <w:tc>
          <w:tcPr>
            <w:tcW w:w="31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widowControl w:val="false"/>
              <w:rPr/>
            </w:pPr>
            <w:r>
              <w:rPr>
                <w:rFonts w:eastAsia="Arial" w:cs="Arial"/>
                <w:color w:val="2F2F2F"/>
                <w:sz w:val="19"/>
                <w:szCs w:val="19"/>
              </w:rPr>
              <w:t>Clear EN, write CNDTR, set EN</w:t>
            </w:r>
          </w:p>
        </w:tc>
      </w:tr>
      <w:tr>
        <w:trPr/>
        <w:tc>
          <w:tcPr>
            <w:tcW w:w="2999"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Garbage on first cmd</w:t>
            </w:r>
          </w:p>
        </w:tc>
        <w:tc>
          <w:tcPr>
            <w:tcW w:w="3201"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Stale IDLE flag after USART init</w:t>
            </w:r>
          </w:p>
        </w:tc>
        <w:tc>
          <w:tcPr>
            <w:tcW w:w="3160" w:type="dxa"/>
            <w:tcBorders>
              <w:top w:val="single" w:sz="2" w:space="0" w:color="CCCCCC"/>
              <w:left w:val="single" w:sz="2" w:space="0" w:color="CCCCCC"/>
              <w:bottom w:val="single" w:sz="2" w:space="0" w:color="CCCCCC"/>
              <w:right w:val="single" w:sz="2" w:space="0" w:color="CCCCCC"/>
            </w:tcBorders>
            <w:shd w:fill="F4F4F4" w:val="clear"/>
            <w:tcMar>
              <w:top w:w="80" w:type="dxa"/>
              <w:bottom w:w="80" w:type="dxa"/>
            </w:tcMar>
          </w:tcPr>
          <w:p>
            <w:pPr>
              <w:pStyle w:val="Normal"/>
              <w:widowControl w:val="false"/>
              <w:rPr/>
            </w:pPr>
            <w:r>
              <w:rPr>
                <w:rFonts w:eastAsia="Arial" w:cs="Arial"/>
                <w:color w:val="2F2F2F"/>
                <w:sz w:val="19"/>
                <w:szCs w:val="19"/>
              </w:rPr>
              <w:t>Clear ICR before enabling NVIC</w:t>
            </w:r>
          </w:p>
        </w:tc>
      </w:tr>
    </w:tbl>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F4E79"/>
      <w:sz w:val="32"/>
      <w:szCs w:val="32"/>
    </w:rPr>
  </w:style>
  <w:style w:type="paragraph" w:styleId="Heading2">
    <w:name w:val="Heading 2"/>
    <w:basedOn w:val="Heading"/>
    <w:qFormat/>
    <w:pPr>
      <w:spacing w:before="240" w:after="120"/>
      <w:outlineLvl w:val="1"/>
    </w:pPr>
    <w:rPr>
      <w:rFonts w:ascii="Arial" w:hAnsi="Arial" w:eastAsia="Arial" w:cs="Arial"/>
      <w:b/>
      <w:bCs/>
      <w:color w:val="1F4E79"/>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4</Pages>
  <Words>881</Words>
  <Characters>4846</Characters>
  <CharactersWithSpaces>5739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2026-03-28T11:59:41Z</dcterms:created>
  <dc:creator>Un-named</dc:creator>
  <dc:description/>
  <dc:language>en-US</dc:language>
  <cp:lastModifiedBy/>
  <dcterms:modified xsi:type="dcterms:W3CDTF">2026-03-28T16:03:12Z</dcterms:modified>
  <cp:revision>2</cp:revision>
  <dc:subject/>
  <dc:title/>
</cp:coreProperties>
</file>