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F3864"/>
          <w:sz w:val="64"/>
          <w:szCs w:val="64"/>
        </w:rPr>
        <w:t xml:space="preserve">Kapitalertrag</w:t>
      </w:r>
    </w:p>
    <w:p>
      <w:pPr>
        <w:spacing w:after="120"/>
        <w:jc w:val="center"/>
      </w:pPr>
      <w:r>
        <w:rPr>
          <w:rFonts w:ascii="Arial" w:cs="Arial" w:eastAsia="Arial" w:hAnsi="Arial"/>
          <w:color w:val="2E75B6"/>
          <w:sz w:val="28"/>
          <w:szCs w:val="28"/>
        </w:rPr>
        <w:t xml:space="preserve">Austrian Capital Gains Tax Calculator</w:t>
      </w:r>
    </w:p>
    <w:p>
      <w:pPr>
        <w:spacing w:after="800"/>
        <w:jc w:val="center"/>
      </w:pPr>
      <w:r>
        <w:rPr>
          <w:rFonts w:ascii="Arial" w:cs="Arial" w:eastAsia="Arial" w:hAnsi="Arial"/>
          <w:color w:val="404040"/>
          <w:sz w:val="24"/>
          <w:szCs w:val="24"/>
        </w:rPr>
        <w:t xml:space="preserve">Complete Setup &amp; Usage Guide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000000"/>
                <w:sz w:val="20"/>
                <w:szCs w:val="20"/>
              </w:rPr>
              <w:t xml:space="preserve">Version</w:t>
            </w:r>
          </w:p>
        </w:tc>
        <w:tc>
          <w:tcPr>
            <w:tcW w:type="dxa" w:w="25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Last Updated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2026-05-01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Python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3.11+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Broker Support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Interactive Brokers (+ extensible)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Tax Jurisdiction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Austria (E1kv / FinanzOnline)</w:t>
            </w:r>
          </w:p>
        </w:tc>
      </w:tr>
    </w:tbl>
    <w:p>
      <w:r>
        <w:br w:type="page"/>
      </w:r>
    </w:p>
    <w:p>
      <w:pPr>
        <w:pStyle w:val="Heading1"/>
        <w:spacing w:after="120" w:before="360"/>
      </w:pPr>
      <w:r>
        <w:rPr>
          <w:rFonts w:ascii="Arial" w:cs="Arial" w:eastAsia="Arial" w:hAnsi="Arial"/>
          <w:b/>
          <w:bCs/>
          <w:color w:val="1F3864"/>
          <w:sz w:val="32"/>
          <w:szCs w:val="32"/>
        </w:rPr>
        <w:t xml:space="preserve">1. Overview</w:t>
      </w:r>
    </w:p>
    <w:p>
      <w:pPr>
        <w:spacing w:after="120"/>
      </w:pPr>
      <w:r>
        <w:rPr>
          <w:rFonts w:ascii="Arial" w:cs="Arial" w:eastAsia="Arial" w:hAnsi="Arial"/>
          <w:sz w:val="22"/>
          <w:szCs w:val="22"/>
        </w:rPr>
        <w:t xml:space="preserve">Kapitalertrag is a lightweight Python tool that converts broker export files into Austrian tax-ready outputs. It handles FX conversion, FIFO cost basis matching, withholding tax crediting, and produces a pre-filled E1kv Kennziffern summary ready for entry into FinanzOnline.</w:t>
      </w:r>
    </w:p>
    <w:p>
      <w:pPr>
        <w:spacing w:after="80"/>
      </w:pPr>
      <w:r>
        <w:t xml:space="preserve"/>
      </w:r>
    </w:p>
    <w:p>
      <w:pPr>
        <w:pStyle w:val="Heading2"/>
        <w:spacing w:after="80" w:before="280"/>
      </w:pPr>
      <w:r>
        <w:rPr>
          <w:rFonts w:ascii="Arial" w:cs="Arial" w:eastAsia="Arial" w:hAnsi="Arial"/>
          <w:b/>
          <w:bCs/>
          <w:color w:val="2E75B6"/>
          <w:sz w:val="26"/>
          <w:szCs w:val="26"/>
        </w:rPr>
        <w:t xml:space="preserve">1.1 What it does</w:t>
      </w:r>
    </w:p>
    <w:p>
      <w:pPr>
        <w:pStyle w:val="ListParagraph"/>
        <w:numPr>
          <w:ilvl w:val="0"/>
          <w:numId w:val="2"/>
        </w:numPr>
        <w:spacing w:after="80"/>
      </w:pPr>
      <w:r>
        <w:rPr>
          <w:rFonts w:ascii="Arial" w:cs="Arial" w:eastAsia="Arial" w:hAnsi="Arial"/>
          <w:sz w:val="22"/>
          <w:szCs w:val="22"/>
        </w:rPr>
        <w:t xml:space="preserve">Parses Interactive Brokers Flex Query CSV exports (extensible to other brokers)</w:t>
      </w:r>
    </w:p>
    <w:p>
      <w:pPr>
        <w:pStyle w:val="ListParagraph"/>
        <w:numPr>
          <w:ilvl w:val="0"/>
          <w:numId w:val="2"/>
        </w:numPr>
        <w:spacing w:after="80"/>
      </w:pPr>
      <w:r>
        <w:rPr>
          <w:rFonts w:ascii="Arial" w:cs="Arial" w:eastAsia="Arial" w:hAnsi="Arial"/>
          <w:sz w:val="22"/>
          <w:szCs w:val="22"/>
        </w:rPr>
        <w:t xml:space="preserve">Fetches historical ECB exchange rates automatically and caches them locally</w:t>
      </w:r>
    </w:p>
    <w:p>
      <w:pPr>
        <w:pStyle w:val="ListParagraph"/>
        <w:numPr>
          <w:ilvl w:val="0"/>
          <w:numId w:val="2"/>
        </w:numPr>
        <w:spacing w:after="80"/>
      </w:pPr>
      <w:r>
        <w:rPr>
          <w:rFonts w:ascii="Arial" w:cs="Arial" w:eastAsia="Arial" w:hAnsi="Arial"/>
          <w:sz w:val="22"/>
          <w:szCs w:val="22"/>
        </w:rPr>
        <w:t xml:space="preserve">Classifies all transactions as dividends, buys, sells, or interest</w:t>
      </w:r>
    </w:p>
    <w:p>
      <w:pPr>
        <w:pStyle w:val="ListParagraph"/>
        <w:numPr>
          <w:ilvl w:val="0"/>
          <w:numId w:val="2"/>
        </w:numPr>
        <w:spacing w:after="80"/>
      </w:pPr>
      <w:r>
        <w:rPr>
          <w:rFonts w:ascii="Arial" w:cs="Arial" w:eastAsia="Arial" w:hAnsi="Arial"/>
          <w:sz w:val="22"/>
          <w:szCs w:val="22"/>
        </w:rPr>
        <w:t xml:space="preserve">Determines domestic (AT) vs. foreign domicile from ISIN</w:t>
      </w:r>
    </w:p>
    <w:p>
      <w:pPr>
        <w:pStyle w:val="ListParagraph"/>
        <w:numPr>
          <w:ilvl w:val="0"/>
          <w:numId w:val="2"/>
        </w:numPr>
        <w:spacing w:after="80"/>
      </w:pPr>
      <w:r>
        <w:rPr>
          <w:rFonts w:ascii="Arial" w:cs="Arial" w:eastAsia="Arial" w:hAnsi="Arial"/>
          <w:sz w:val="22"/>
          <w:szCs w:val="22"/>
        </w:rPr>
        <w:t xml:space="preserve">Matches sells against purchases using FIFO to calculate capital gains/losses</w:t>
      </w:r>
    </w:p>
    <w:p>
      <w:pPr>
        <w:pStyle w:val="ListParagraph"/>
        <w:numPr>
          <w:ilvl w:val="0"/>
          <w:numId w:val="2"/>
        </w:numPr>
        <w:spacing w:after="80"/>
      </w:pPr>
      <w:r>
        <w:rPr>
          <w:rFonts w:ascii="Arial" w:cs="Arial" w:eastAsia="Arial" w:hAnsi="Arial"/>
          <w:sz w:val="22"/>
          <w:szCs w:val="22"/>
        </w:rPr>
        <w:t xml:space="preserve">Credits withholding tax against KESt subject to Austrian treaty limits</w:t>
      </w:r>
    </w:p>
    <w:p>
      <w:pPr>
        <w:pStyle w:val="ListParagraph"/>
        <w:numPr>
          <w:ilvl w:val="0"/>
          <w:numId w:val="2"/>
        </w:numPr>
        <w:spacing w:after="80"/>
      </w:pPr>
      <w:r>
        <w:rPr>
          <w:rFonts w:ascii="Arial" w:cs="Arial" w:eastAsia="Arial" w:hAnsi="Arial"/>
          <w:sz w:val="22"/>
          <w:szCs w:val="22"/>
        </w:rPr>
        <w:t xml:space="preserve">Generates three output files: tax summary .txt, transaction log .csv, Excel dashboard .xlsx</w:t>
      </w:r>
    </w:p>
    <w:p>
      <w:pPr>
        <w:spacing w:after="80"/>
      </w:pPr>
      <w:r>
        <w:t xml:space="preserve"/>
      </w:r>
    </w:p>
    <w:p>
      <w:pPr>
        <w:pStyle w:val="Heading2"/>
        <w:spacing w:after="80" w:before="280"/>
      </w:pPr>
      <w:r>
        <w:rPr>
          <w:rFonts w:ascii="Arial" w:cs="Arial" w:eastAsia="Arial" w:hAnsi="Arial"/>
          <w:b/>
          <w:bCs/>
          <w:color w:val="2E75B6"/>
          <w:sz w:val="26"/>
          <w:szCs w:val="26"/>
        </w:rPr>
        <w:t xml:space="preserve">1.2 Output Kennziffern (E1kv)</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Kennziffer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862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Inländische Dividendenerträge</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Austrian-domiciled dividends &amp; interest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863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Ausländische Dividendenerträge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Foreign dividends &amp; interest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981</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Inländische Kursgewinne</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Capital gains on AT securities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994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Ausländische Kursgewinne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Capital gains on foreign securities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891</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Inländische Kursverluste</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Capital losses on AT securities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892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Ausländische Kursverluste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Capital losses on foreign securities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898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Ausschüttungen (Ausland)</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Foreign fund distributions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937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Ausschüttungsgleiche Erträge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Accumulating fund notional distributions — requires OeKB data, NOT auto-calculated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899</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KESt für inländ. WP im Ausland</w:t>
            </w:r>
          </w:p>
        </w:tc>
        <w:tc>
          <w:tcPr>
            <w:tcW w:type="dxa" w:w="4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KESt already paid on AT securities held abroad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998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Quellensteuer ausländ. Div.</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Foreign WHT creditable against KESt (max 15%)</w:t>
            </w:r>
          </w:p>
        </w:tc>
      </w:tr>
    </w:tbl>
    <w:p>
      <w:r>
        <w:br w:type="page"/>
      </w:r>
    </w:p>
    <w:p>
      <w:pPr>
        <w:pStyle w:val="Heading1"/>
        <w:spacing w:after="120" w:before="360"/>
      </w:pPr>
      <w:r>
        <w:rPr>
          <w:rFonts w:ascii="Arial" w:cs="Arial" w:eastAsia="Arial" w:hAnsi="Arial"/>
          <w:b/>
          <w:bCs/>
          <w:color w:val="1F3864"/>
          <w:sz w:val="32"/>
          <w:szCs w:val="32"/>
        </w:rPr>
        <w:t xml:space="preserve">2. Prerequisites</w:t>
      </w:r>
    </w:p>
    <w:p>
      <w:pPr>
        <w:pStyle w:val="Heading2"/>
        <w:spacing w:after="80" w:before="280"/>
      </w:pPr>
      <w:r>
        <w:rPr>
          <w:rFonts w:ascii="Arial" w:cs="Arial" w:eastAsia="Arial" w:hAnsi="Arial"/>
          <w:b/>
          <w:bCs/>
          <w:color w:val="2E75B6"/>
          <w:sz w:val="26"/>
          <w:szCs w:val="26"/>
        </w:rPr>
        <w:t xml:space="preserve">2.1 Python</w:t>
      </w:r>
    </w:p>
    <w:p>
      <w:pPr>
        <w:spacing w:after="120"/>
      </w:pPr>
      <w:r>
        <w:rPr>
          <w:rFonts w:ascii="Arial" w:cs="Arial" w:eastAsia="Arial" w:hAnsi="Arial"/>
          <w:sz w:val="22"/>
          <w:szCs w:val="22"/>
        </w:rPr>
        <w:t xml:space="preserve">Python 3.11 or newer is required. Check your version:</w:t>
      </w:r>
    </w:p>
    <w:p>
      <w:pPr>
        <w:shd w:fill="F5F5F5" w:val="clear"/>
        <w:spacing w:after="40" w:before="40"/>
        <w:ind w:left="720"/>
      </w:pPr>
      <w:r>
        <w:rPr>
          <w:rFonts w:ascii="Courier New" w:cs="Courier New" w:eastAsia="Courier New" w:hAnsi="Courier New"/>
          <w:color w:val="404040"/>
          <w:sz w:val="20"/>
          <w:szCs w:val="20"/>
        </w:rPr>
        <w:t xml:space="preserve">python3 --version</w:t>
      </w:r>
    </w:p>
    <w:p>
      <w:pPr>
        <w:spacing w:after="120"/>
      </w:pPr>
      <w:r>
        <w:rPr>
          <w:rFonts w:ascii="Arial" w:cs="Arial" w:eastAsia="Arial" w:hAnsi="Arial"/>
          <w:sz w:val="22"/>
          <w:szCs w:val="22"/>
        </w:rPr>
        <w:t xml:space="preserve">If not installed, download from python.org. On Windows use python instead of python3.</w:t>
      </w:r>
    </w:p>
    <w:p>
      <w:pPr>
        <w:spacing w:after="80"/>
      </w:pPr>
      <w:r>
        <w:t xml:space="preserve"/>
      </w:r>
    </w:p>
    <w:p>
      <w:pPr>
        <w:pStyle w:val="Heading2"/>
        <w:spacing w:after="80" w:before="280"/>
      </w:pPr>
      <w:r>
        <w:rPr>
          <w:rFonts w:ascii="Arial" w:cs="Arial" w:eastAsia="Arial" w:hAnsi="Arial"/>
          <w:b/>
          <w:bCs/>
          <w:color w:val="2E75B6"/>
          <w:sz w:val="26"/>
          <w:szCs w:val="26"/>
        </w:rPr>
        <w:t xml:space="preserve">2.2 Project files</w:t>
      </w:r>
    </w:p>
    <w:p>
      <w:pPr>
        <w:spacing w:after="120"/>
      </w:pPr>
      <w:r>
        <w:rPr>
          <w:rFonts w:ascii="Arial" w:cs="Arial" w:eastAsia="Arial" w:hAnsi="Arial"/>
          <w:sz w:val="22"/>
          <w:szCs w:val="22"/>
        </w:rPr>
        <w:t xml:space="preserve">Download kapitalertrag.zip, unzip it, and you will have this structure:</w:t>
      </w:r>
    </w:p>
    <w:p>
      <w:pPr>
        <w:spacing w:after="60"/>
      </w:pPr>
      <w:r>
        <w:t xml:space="preserve"/>
      </w:r>
    </w:p>
    <w:p>
      <w:pPr>
        <w:shd w:fill="F5F5F5" w:val="clear"/>
        <w:spacing w:after="40" w:before="40"/>
        <w:ind w:left="720"/>
      </w:pPr>
      <w:r>
        <w:rPr>
          <w:rFonts w:ascii="Courier New" w:cs="Courier New" w:eastAsia="Courier New" w:hAnsi="Courier New"/>
          <w:color w:val="404040"/>
          <w:sz w:val="20"/>
          <w:szCs w:val="20"/>
        </w:rPr>
        <w:t xml:space="preserve">kapitalertrag/</w:t>
      </w:r>
    </w:p>
    <w:p>
      <w:pPr>
        <w:shd w:fill="F5F5F5" w:val="clear"/>
        <w:spacing w:after="40" w:before="40"/>
        <w:ind w:left="720"/>
      </w:pPr>
      <w:r>
        <w:rPr>
          <w:rFonts w:ascii="Courier New" w:cs="Courier New" w:eastAsia="Courier New" w:hAnsi="Courier New"/>
          <w:color w:val="404040"/>
          <w:sz w:val="20"/>
          <w:szCs w:val="20"/>
        </w:rPr>
        <w:t xml:space="preserve">├── main.py                  ← entry point</w:t>
      </w:r>
    </w:p>
    <w:p>
      <w:pPr>
        <w:shd w:fill="F5F5F5" w:val="clear"/>
        <w:spacing w:after="40" w:before="40"/>
        <w:ind w:left="720"/>
      </w:pPr>
      <w:r>
        <w:rPr>
          <w:rFonts w:ascii="Courier New" w:cs="Courier New" w:eastAsia="Courier New" w:hAnsi="Courier New"/>
          <w:color w:val="404040"/>
          <w:sz w:val="20"/>
          <w:szCs w:val="20"/>
        </w:rPr>
        <w:t xml:space="preserve">├── config.yaml              ← your settings (tax rates, treaty rates, etc.)</w:t>
      </w:r>
    </w:p>
    <w:p>
      <w:pPr>
        <w:shd w:fill="F5F5F5" w:val="clear"/>
        <w:spacing w:after="40" w:before="40"/>
        <w:ind w:left="720"/>
      </w:pPr>
      <w:r>
        <w:rPr>
          <w:rFonts w:ascii="Courier New" w:cs="Courier New" w:eastAsia="Courier New" w:hAnsi="Courier New"/>
          <w:color w:val="404040"/>
          <w:sz w:val="20"/>
          <w:szCs w:val="20"/>
        </w:rPr>
        <w:t xml:space="preserve">├── requirements.txt</w:t>
      </w:r>
    </w:p>
    <w:p>
      <w:pPr>
        <w:shd w:fill="F5F5F5" w:val="clear"/>
        <w:spacing w:after="40" w:before="40"/>
        <w:ind w:left="720"/>
      </w:pPr>
      <w:r>
        <w:rPr>
          <w:rFonts w:ascii="Courier New" w:cs="Courier New" w:eastAsia="Courier New" w:hAnsi="Courier New"/>
          <w:color w:val="404040"/>
          <w:sz w:val="20"/>
          <w:szCs w:val="20"/>
        </w:rPr>
        <w:t xml:space="preserve">├── brokers/</w:t>
      </w:r>
    </w:p>
    <w:p>
      <w:pPr>
        <w:shd w:fill="F5F5F5" w:val="clear"/>
        <w:spacing w:after="40" w:before="40"/>
        <w:ind w:left="720"/>
      </w:pPr>
      <w:r>
        <w:rPr>
          <w:rFonts w:ascii="Courier New" w:cs="Courier New" w:eastAsia="Courier New" w:hAnsi="Courier New"/>
          <w:color w:val="404040"/>
          <w:sz w:val="20"/>
          <w:szCs w:val="20"/>
        </w:rPr>
        <w:t xml:space="preserve">│   ├── __init__.py          ← auto-detects broker format</w:t>
      </w:r>
    </w:p>
    <w:p>
      <w:pPr>
        <w:shd w:fill="F5F5F5" w:val="clear"/>
        <w:spacing w:after="40" w:before="40"/>
        <w:ind w:left="720"/>
      </w:pPr>
      <w:r>
        <w:rPr>
          <w:rFonts w:ascii="Courier New" w:cs="Courier New" w:eastAsia="Courier New" w:hAnsi="Courier New"/>
          <w:color w:val="404040"/>
          <w:sz w:val="20"/>
          <w:szCs w:val="20"/>
        </w:rPr>
        <w:t xml:space="preserve">│   └── ib_csv.py            ← Interactive Brokers parser</w:t>
      </w:r>
    </w:p>
    <w:p>
      <w:pPr>
        <w:shd w:fill="F5F5F5" w:val="clear"/>
        <w:spacing w:after="40" w:before="40"/>
        <w:ind w:left="720"/>
      </w:pPr>
      <w:r>
        <w:rPr>
          <w:rFonts w:ascii="Courier New" w:cs="Courier New" w:eastAsia="Courier New" w:hAnsi="Courier New"/>
          <w:color w:val="404040"/>
          <w:sz w:val="20"/>
          <w:szCs w:val="20"/>
        </w:rPr>
        <w:t xml:space="preserve">├── core/</w:t>
      </w:r>
    </w:p>
    <w:p>
      <w:pPr>
        <w:shd w:fill="F5F5F5" w:val="clear"/>
        <w:spacing w:after="40" w:before="40"/>
        <w:ind w:left="720"/>
      </w:pPr>
      <w:r>
        <w:rPr>
          <w:rFonts w:ascii="Courier New" w:cs="Courier New" w:eastAsia="Courier New" w:hAnsi="Courier New"/>
          <w:color w:val="404040"/>
          <w:sz w:val="20"/>
          <w:szCs w:val="20"/>
        </w:rPr>
        <w:t xml:space="preserve">│   ├── config.py            ← configuration loader with defaults</w:t>
      </w:r>
    </w:p>
    <w:p>
      <w:pPr>
        <w:shd w:fill="F5F5F5" w:val="clear"/>
        <w:spacing w:after="40" w:before="40"/>
        <w:ind w:left="720"/>
      </w:pPr>
      <w:r>
        <w:rPr>
          <w:rFonts w:ascii="Courier New" w:cs="Courier New" w:eastAsia="Courier New" w:hAnsi="Courier New"/>
          <w:color w:val="404040"/>
          <w:sz w:val="20"/>
          <w:szCs w:val="20"/>
        </w:rPr>
        <w:t xml:space="preserve">│   ├── fx.py                ← ECB FX rate fetcher + cache</w:t>
      </w:r>
    </w:p>
    <w:p>
      <w:pPr>
        <w:shd w:fill="F5F5F5" w:val="clear"/>
        <w:spacing w:after="40" w:before="40"/>
        <w:ind w:left="720"/>
      </w:pPr>
      <w:r>
        <w:rPr>
          <w:rFonts w:ascii="Courier New" w:cs="Courier New" w:eastAsia="Courier New" w:hAnsi="Courier New"/>
          <w:color w:val="404040"/>
          <w:sz w:val="20"/>
          <w:szCs w:val="20"/>
        </w:rPr>
        <w:t xml:space="preserve">│   ├── models.py            ← data models (NormalizedTransaction, TaxSummary)</w:t>
      </w:r>
    </w:p>
    <w:p>
      <w:pPr>
        <w:shd w:fill="F5F5F5" w:val="clear"/>
        <w:spacing w:after="40" w:before="40"/>
        <w:ind w:left="720"/>
      </w:pPr>
      <w:r>
        <w:rPr>
          <w:rFonts w:ascii="Courier New" w:cs="Courier New" w:eastAsia="Courier New" w:hAnsi="Courier New"/>
          <w:color w:val="404040"/>
          <w:sz w:val="20"/>
          <w:szCs w:val="20"/>
        </w:rPr>
        <w:t xml:space="preserve">│   ├── pipeline.py          ← orchestrates parse → FX → tax → output</w:t>
      </w:r>
    </w:p>
    <w:p>
      <w:pPr>
        <w:shd w:fill="F5F5F5" w:val="clear"/>
        <w:spacing w:after="40" w:before="40"/>
        <w:ind w:left="720"/>
      </w:pPr>
      <w:r>
        <w:rPr>
          <w:rFonts w:ascii="Courier New" w:cs="Courier New" w:eastAsia="Courier New" w:hAnsi="Courier New"/>
          <w:color w:val="404040"/>
          <w:sz w:val="20"/>
          <w:szCs w:val="20"/>
        </w:rPr>
        <w:t xml:space="preserve">│   └── tax_engine.py        ← Austrian KESt rules, FIFO matching</w:t>
      </w:r>
    </w:p>
    <w:p>
      <w:pPr>
        <w:shd w:fill="F5F5F5" w:val="clear"/>
        <w:spacing w:after="40" w:before="40"/>
        <w:ind w:left="720"/>
      </w:pPr>
      <w:r>
        <w:rPr>
          <w:rFonts w:ascii="Courier New" w:cs="Courier New" w:eastAsia="Courier New" w:hAnsi="Courier New"/>
          <w:color w:val="404040"/>
          <w:sz w:val="20"/>
          <w:szCs w:val="20"/>
        </w:rPr>
        <w:t xml:space="preserve">├── output/</w:t>
      </w:r>
    </w:p>
    <w:p>
      <w:pPr>
        <w:shd w:fill="F5F5F5" w:val="clear"/>
        <w:spacing w:after="40" w:before="40"/>
        <w:ind w:left="720"/>
      </w:pPr>
      <w:r>
        <w:rPr>
          <w:rFonts w:ascii="Courier New" w:cs="Courier New" w:eastAsia="Courier New" w:hAnsi="Courier New"/>
          <w:color w:val="404040"/>
          <w:sz w:val="20"/>
          <w:szCs w:val="20"/>
        </w:rPr>
        <w:t xml:space="preserve">│   └── writer.py            ← CSV / TXT / Excel output</w:t>
      </w:r>
    </w:p>
    <w:p>
      <w:pPr>
        <w:shd w:fill="F5F5F5" w:val="clear"/>
        <w:spacing w:after="40" w:before="40"/>
        <w:ind w:left="720"/>
      </w:pPr>
      <w:r>
        <w:rPr>
          <w:rFonts w:ascii="Courier New" w:cs="Courier New" w:eastAsia="Courier New" w:hAnsi="Courier New"/>
          <w:color w:val="404040"/>
          <w:sz w:val="20"/>
          <w:szCs w:val="20"/>
        </w:rPr>
        <w:t xml:space="preserve">├── data/</w:t>
      </w:r>
    </w:p>
    <w:p>
      <w:pPr>
        <w:shd w:fill="F5F5F5" w:val="clear"/>
        <w:spacing w:after="40" w:before="40"/>
        <w:ind w:left="720"/>
      </w:pPr>
      <w:r>
        <w:rPr>
          <w:rFonts w:ascii="Courier New" w:cs="Courier New" w:eastAsia="Courier New" w:hAnsi="Courier New"/>
          <w:color w:val="404040"/>
          <w:sz w:val="20"/>
          <w:szCs w:val="20"/>
        </w:rPr>
        <w:t xml:space="preserve">│   └── fx_cache/            ← ECB rates cached here (auto-populated)</w:t>
      </w:r>
    </w:p>
    <w:p>
      <w:pPr>
        <w:shd w:fill="F5F5F5" w:val="clear"/>
        <w:spacing w:after="40" w:before="40"/>
        <w:ind w:left="720"/>
      </w:pPr>
      <w:r>
        <w:rPr>
          <w:rFonts w:ascii="Courier New" w:cs="Courier New" w:eastAsia="Courier New" w:hAnsi="Courier New"/>
          <w:color w:val="404040"/>
          <w:sz w:val="20"/>
          <w:szCs w:val="20"/>
        </w:rPr>
        <w:t xml:space="preserve">└── tests/</w:t>
      </w:r>
    </w:p>
    <w:p>
      <w:r>
        <w:br w:type="page"/>
      </w:r>
    </w:p>
    <w:p>
      <w:pPr>
        <w:pStyle w:val="Heading1"/>
        <w:spacing w:after="120" w:before="360"/>
      </w:pPr>
      <w:r>
        <w:rPr>
          <w:rFonts w:ascii="Arial" w:cs="Arial" w:eastAsia="Arial" w:hAnsi="Arial"/>
          <w:b/>
          <w:bCs/>
          <w:color w:val="1F3864"/>
          <w:sz w:val="32"/>
          <w:szCs w:val="32"/>
        </w:rPr>
        <w:t xml:space="preserve">3. Installation</w:t>
      </w:r>
    </w:p>
    <w:p>
      <w:pPr>
        <w:pStyle w:val="Heading2"/>
        <w:spacing w:after="80" w:before="280"/>
      </w:pPr>
      <w:r>
        <w:rPr>
          <w:rFonts w:ascii="Arial" w:cs="Arial" w:eastAsia="Arial" w:hAnsi="Arial"/>
          <w:b/>
          <w:bCs/>
          <w:color w:val="2E75B6"/>
          <w:sz w:val="26"/>
          <w:szCs w:val="26"/>
        </w:rPr>
        <w:t xml:space="preserve">3.1 Create a virtual environment</w:t>
      </w:r>
    </w:p>
    <w:p>
      <w:pPr>
        <w:spacing w:after="120"/>
      </w:pPr>
      <w:r>
        <w:rPr>
          <w:rFonts w:ascii="Arial" w:cs="Arial" w:eastAsia="Arial" w:hAnsi="Arial"/>
          <w:sz w:val="22"/>
          <w:szCs w:val="22"/>
        </w:rPr>
        <w:t xml:space="preserve">A virtual environment keeps Kapitalertrag's dependencies isolated from your system Python. Do this once per machine.</w:t>
      </w:r>
    </w:p>
    <w:p>
      <w:pPr>
        <w:spacing w:after="60"/>
      </w:pPr>
      <w:r>
        <w:t xml:space="preserve"/>
      </w:r>
    </w:p>
    <w:p>
      <w:pPr>
        <w:pStyle w:val="Heading3"/>
        <w:spacing w:after="60" w:before="200"/>
      </w:pPr>
      <w:r>
        <w:rPr>
          <w:rFonts w:ascii="Arial" w:cs="Arial" w:eastAsia="Arial" w:hAnsi="Arial"/>
          <w:b/>
          <w:bCs/>
          <w:color w:val="404040"/>
          <w:sz w:val="22"/>
          <w:szCs w:val="22"/>
        </w:rPr>
        <w:t xml:space="preserve">macOS / Linux</w:t>
      </w:r>
    </w:p>
    <w:p>
      <w:pPr>
        <w:shd w:fill="F5F5F5" w:val="clear"/>
        <w:spacing w:after="40" w:before="40"/>
        <w:ind w:left="720"/>
      </w:pPr>
      <w:r>
        <w:rPr>
          <w:rFonts w:ascii="Courier New" w:cs="Courier New" w:eastAsia="Courier New" w:hAnsi="Courier New"/>
          <w:color w:val="404040"/>
          <w:sz w:val="20"/>
          <w:szCs w:val="20"/>
        </w:rPr>
        <w:t xml:space="preserve">cd kapitalertrag</w:t>
      </w:r>
    </w:p>
    <w:p>
      <w:pPr>
        <w:shd w:fill="F5F5F5" w:val="clear"/>
        <w:spacing w:after="40" w:before="40"/>
        <w:ind w:left="720"/>
      </w:pPr>
      <w:r>
        <w:rPr>
          <w:rFonts w:ascii="Courier New" w:cs="Courier New" w:eastAsia="Courier New" w:hAnsi="Courier New"/>
          <w:color w:val="404040"/>
          <w:sz w:val="20"/>
          <w:szCs w:val="20"/>
        </w:rPr>
        <w:t xml:space="preserve">python3 -m venv .venv</w:t>
      </w:r>
    </w:p>
    <w:p>
      <w:pPr>
        <w:shd w:fill="F5F5F5" w:val="clear"/>
        <w:spacing w:after="40" w:before="40"/>
        <w:ind w:left="720"/>
      </w:pPr>
      <w:r>
        <w:rPr>
          <w:rFonts w:ascii="Courier New" w:cs="Courier New" w:eastAsia="Courier New" w:hAnsi="Courier New"/>
          <w:color w:val="404040"/>
          <w:sz w:val="20"/>
          <w:szCs w:val="20"/>
        </w:rPr>
        <w:t xml:space="preserve">source .venv/bin/activate</w:t>
      </w:r>
    </w:p>
    <w:p>
      <w:pPr>
        <w:pStyle w:val="Heading3"/>
        <w:spacing w:after="60" w:before="200"/>
      </w:pPr>
      <w:r>
        <w:rPr>
          <w:rFonts w:ascii="Arial" w:cs="Arial" w:eastAsia="Arial" w:hAnsi="Arial"/>
          <w:b/>
          <w:bCs/>
          <w:color w:val="404040"/>
          <w:sz w:val="22"/>
          <w:szCs w:val="22"/>
        </w:rPr>
        <w:t xml:space="preserve">Windows</w:t>
      </w:r>
    </w:p>
    <w:p>
      <w:pPr>
        <w:shd w:fill="F5F5F5" w:val="clear"/>
        <w:spacing w:after="40" w:before="40"/>
        <w:ind w:left="720"/>
      </w:pPr>
      <w:r>
        <w:rPr>
          <w:rFonts w:ascii="Courier New" w:cs="Courier New" w:eastAsia="Courier New" w:hAnsi="Courier New"/>
          <w:color w:val="404040"/>
          <w:sz w:val="20"/>
          <w:szCs w:val="20"/>
        </w:rPr>
        <w:t xml:space="preserve">cd kapitalertrag</w:t>
      </w:r>
    </w:p>
    <w:p>
      <w:pPr>
        <w:shd w:fill="F5F5F5" w:val="clear"/>
        <w:spacing w:after="40" w:before="40"/>
        <w:ind w:left="720"/>
      </w:pPr>
      <w:r>
        <w:rPr>
          <w:rFonts w:ascii="Courier New" w:cs="Courier New" w:eastAsia="Courier New" w:hAnsi="Courier New"/>
          <w:color w:val="404040"/>
          <w:sz w:val="20"/>
          <w:szCs w:val="20"/>
        </w:rPr>
        <w:t xml:space="preserve">python -m venv .venv</w:t>
      </w:r>
    </w:p>
    <w:p>
      <w:pPr>
        <w:shd w:fill="F5F5F5" w:val="clear"/>
        <w:spacing w:after="40" w:before="40"/>
        <w:ind w:left="720"/>
      </w:pPr>
      <w:r>
        <w:rPr>
          <w:rFonts w:ascii="Courier New" w:cs="Courier New" w:eastAsia="Courier New" w:hAnsi="Courier New"/>
          <w:color w:val="404040"/>
          <w:sz w:val="20"/>
          <w:szCs w:val="20"/>
        </w:rPr>
        <w:t xml:space="preserve">.venv\Scripts\activate</w:t>
      </w:r>
    </w:p>
    <w:p>
      <w:pPr>
        <w:spacing w:after="120"/>
      </w:pPr>
      <w:r>
        <w:rPr>
          <w:rFonts w:ascii="Arial" w:cs="Arial" w:eastAsia="Arial" w:hAnsi="Arial"/>
          <w:sz w:val="22"/>
          <w:szCs w:val="22"/>
        </w:rPr>
        <w:t xml:space="preserve">You will see (.venv) in your prompt when the environment is active. Always activate it before running the tool.</w:t>
      </w:r>
    </w:p>
    <w:p>
      <w:pPr>
        <w:spacing w:after="80"/>
      </w:pPr>
      <w:r>
        <w:t xml:space="preserve"/>
      </w:r>
    </w:p>
    <w:p>
      <w:pPr>
        <w:pStyle w:val="Heading2"/>
        <w:spacing w:after="80" w:before="280"/>
      </w:pPr>
      <w:r>
        <w:rPr>
          <w:rFonts w:ascii="Arial" w:cs="Arial" w:eastAsia="Arial" w:hAnsi="Arial"/>
          <w:b/>
          <w:bCs/>
          <w:color w:val="2E75B6"/>
          <w:sz w:val="26"/>
          <w:szCs w:val="26"/>
        </w:rPr>
        <w:t xml:space="preserve">3.2 Install dependencies</w:t>
      </w:r>
    </w:p>
    <w:p>
      <w:pPr>
        <w:shd w:fill="F5F5F5" w:val="clear"/>
        <w:spacing w:after="40" w:before="40"/>
        <w:ind w:left="720"/>
      </w:pPr>
      <w:r>
        <w:rPr>
          <w:rFonts w:ascii="Courier New" w:cs="Courier New" w:eastAsia="Courier New" w:hAnsi="Courier New"/>
          <w:color w:val="404040"/>
          <w:sz w:val="20"/>
          <w:szCs w:val="20"/>
        </w:rPr>
        <w:t xml:space="preserve">pip install -r requirements.txt</w:t>
      </w:r>
    </w:p>
    <w:p>
      <w:pPr>
        <w:spacing w:after="120"/>
      </w:pPr>
      <w:r>
        <w:rPr>
          <w:rFonts w:ascii="Arial" w:cs="Arial" w:eastAsia="Arial" w:hAnsi="Arial"/>
          <w:sz w:val="22"/>
          <w:szCs w:val="22"/>
        </w:rPr>
        <w:t xml:space="preserve">This installs two packages: openpyxl (Excel output) and PyYAML (config file parsing).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i/>
                <w:iCs/>
                <w:sz w:val="20"/>
                <w:szCs w:val="20"/>
              </w:rPr>
              <w:t xml:space="preserve">⚠  You only need to install once. On subsequent sessions, just activate the virtual environment (step 3.1) and run.</w:t>
            </w:r>
          </w:p>
        </w:tc>
      </w:tr>
    </w:tbl>
    <w:p>
      <w:r>
        <w:br w:type="page"/>
      </w:r>
    </w:p>
    <w:p>
      <w:pPr>
        <w:pStyle w:val="Heading1"/>
        <w:spacing w:after="120" w:before="360"/>
      </w:pPr>
      <w:r>
        <w:rPr>
          <w:rFonts w:ascii="Arial" w:cs="Arial" w:eastAsia="Arial" w:hAnsi="Arial"/>
          <w:b/>
          <w:bCs/>
          <w:color w:val="1F3864"/>
          <w:sz w:val="32"/>
          <w:szCs w:val="32"/>
        </w:rPr>
        <w:t xml:space="preserve">4. Interactive Brokers — Flex Query Setup</w:t>
      </w:r>
    </w:p>
    <w:p>
      <w:pPr>
        <w:spacing w:after="120"/>
      </w:pPr>
      <w:r>
        <w:rPr>
          <w:rFonts w:ascii="Arial" w:cs="Arial" w:eastAsia="Arial" w:hAnsi="Arial"/>
          <w:sz w:val="22"/>
          <w:szCs w:val="22"/>
        </w:rPr>
        <w:t xml:space="preserve">This is the most important configuration step. The Flex Query tells IB which data to export and in which format.</w:t>
      </w:r>
    </w:p>
    <w:p>
      <w:pPr>
        <w:spacing w:after="80"/>
      </w:pPr>
      <w:r>
        <w:t xml:space="preserve"/>
      </w:r>
    </w:p>
    <w:p>
      <w:pPr>
        <w:pStyle w:val="Heading2"/>
        <w:spacing w:after="80" w:before="280"/>
      </w:pPr>
      <w:r>
        <w:rPr>
          <w:rFonts w:ascii="Arial" w:cs="Arial" w:eastAsia="Arial" w:hAnsi="Arial"/>
          <w:b/>
          <w:bCs/>
          <w:color w:val="2E75B6"/>
          <w:sz w:val="26"/>
          <w:szCs w:val="26"/>
        </w:rPr>
        <w:t xml:space="preserve">4.1 Create the query</w:t>
      </w:r>
    </w:p>
    <w:p>
      <w:pPr>
        <w:pStyle w:val="ListParagraph"/>
        <w:numPr>
          <w:ilvl w:val="0"/>
          <w:numId w:val="3"/>
        </w:numPr>
        <w:spacing w:after="80"/>
      </w:pPr>
      <w:r>
        <w:rPr>
          <w:rFonts w:ascii="Arial" w:cs="Arial" w:eastAsia="Arial" w:hAnsi="Arial"/>
          <w:sz w:val="22"/>
          <w:szCs w:val="22"/>
        </w:rPr>
        <w:t xml:space="preserve">Log in to Client Portal at clientportal.ibkr.com</w:t>
      </w:r>
    </w:p>
    <w:p>
      <w:pPr>
        <w:pStyle w:val="ListParagraph"/>
        <w:numPr>
          <w:ilvl w:val="0"/>
          <w:numId w:val="3"/>
        </w:numPr>
        <w:spacing w:after="80"/>
      </w:pPr>
      <w:r>
        <w:rPr>
          <w:rFonts w:ascii="Arial" w:cs="Arial" w:eastAsia="Arial" w:hAnsi="Arial"/>
          <w:sz w:val="22"/>
          <w:szCs w:val="22"/>
        </w:rPr>
        <w:t xml:space="preserve">Navigate to: Reports &amp; Tools → Flex Queries → Activity Flex Query</w:t>
      </w:r>
    </w:p>
    <w:p>
      <w:pPr>
        <w:pStyle w:val="ListParagraph"/>
        <w:numPr>
          <w:ilvl w:val="0"/>
          <w:numId w:val="3"/>
        </w:numPr>
        <w:spacing w:after="80"/>
      </w:pPr>
      <w:r>
        <w:rPr>
          <w:rFonts w:ascii="Arial" w:cs="Arial" w:eastAsia="Arial" w:hAnsi="Arial"/>
          <w:sz w:val="22"/>
          <w:szCs w:val="22"/>
        </w:rPr>
        <w:t xml:space="preserve">Click Create New Activity Flex Query</w:t>
      </w:r>
    </w:p>
    <w:p>
      <w:pPr>
        <w:pStyle w:val="ListParagraph"/>
        <w:numPr>
          <w:ilvl w:val="0"/>
          <w:numId w:val="3"/>
        </w:numPr>
        <w:spacing w:after="80"/>
      </w:pPr>
      <w:r>
        <w:rPr>
          <w:rFonts w:ascii="Arial" w:cs="Arial" w:eastAsia="Arial" w:hAnsi="Arial"/>
          <w:sz w:val="22"/>
          <w:szCs w:val="22"/>
        </w:rPr>
        <w:t xml:space="preserve">Give it a name, e.g. Kapitalertrag-2025</w:t>
      </w:r>
    </w:p>
    <w:p>
      <w:pPr>
        <w:spacing w:after="80"/>
      </w:pPr>
      <w:r>
        <w:t xml:space="preserve"/>
      </w:r>
    </w:p>
    <w:p>
      <w:pPr>
        <w:pStyle w:val="Heading2"/>
        <w:spacing w:after="80" w:before="280"/>
      </w:pPr>
      <w:r>
        <w:rPr>
          <w:rFonts w:ascii="Arial" w:cs="Arial" w:eastAsia="Arial" w:hAnsi="Arial"/>
          <w:b/>
          <w:bCs/>
          <w:color w:val="2E75B6"/>
          <w:sz w:val="26"/>
          <w:szCs w:val="26"/>
        </w:rPr>
        <w:t xml:space="preserve">4.2 General settings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Setting</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Date Period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Custom Date Range — set Jan 1 to Dec 31 of the tax year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Date Format</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yyyy-MM-dd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Time Format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HH:mm:ss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Date/Time Separator</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Semicolon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Include Canceled Trades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 canceled rows have $0 and confuse the parser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Include Currency Rates</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NO — ECB rates fetched separately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Include Audit Trail</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4.3 Format settings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r>
              <w:rPr>
                <w:rFonts w:ascii="Arial" w:cs="Arial" w:eastAsia="Arial" w:hAnsi="Arial"/>
                <w:i/>
                <w:iCs/>
                <w:sz w:val="20"/>
                <w:szCs w:val="20"/>
              </w:rPr>
              <w:t xml:space="preserve">⚠  These three settings are critical. If any are wrong the file will not parse.</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Setting</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Value — and why it matters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CSV</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Delimiter</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Comma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Include Header and Trailer Records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required for BOF/EOF section detection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Include Column Headers</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field names come from these rows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Include Section Code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TRNT / CTRN prefix routes rows to the right parser</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4.4 Trades section — select these fields</w:t>
      </w:r>
    </w:p>
    <w:p>
      <w:pPr>
        <w:spacing w:after="120"/>
      </w:pPr>
      <w:r>
        <w:rPr>
          <w:rFonts w:ascii="Arial" w:cs="Arial" w:eastAsia="Arial" w:hAnsi="Arial"/>
          <w:sz w:val="22"/>
          <w:szCs w:val="22"/>
        </w:rPr>
        <w:t xml:space="preserve">In the left panel, check Trades, then select exactly these fields: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needed</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Symbol</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Instrument identifier</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ISIN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Country detection, domestic/foreign classification</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 — drives KZ assignment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Description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Fallback country detection</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Asset Class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Stock vs ETF vs Bond vs Option</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Note: Asset Class, not Asset Category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Buy/Sell</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Trade direction</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DateTime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Trade date for ECB FX lookup</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Note: DateTime, not Date/Time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Quantity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FIFO cost basis matching</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TradePrice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Price per unit</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Note: TradePrice, not T. Price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Proceeds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Total cash received or paid</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Signed: positive = sell, negative = buy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IBCommission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Commission deducted from cost basis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Note: IBCommission, not Comm/Fee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IBCommissionCurrency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Currency of commission</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CurrencyPrimary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Settlement currency</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Note: CurrencyPrimary, not Currency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Exchange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Fallback for AT domicile detection</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WBAG / XWBO = Vienna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Conid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IB internal ID — used for deduplication</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CostBasis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Cross-check vs FIFO calculation</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Optional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FifoPnlRealized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Cross-check vs calculated P&amp;L</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Optional</w:t>
            </w:r>
          </w:p>
        </w:tc>
      </w:tr>
    </w:tbl>
    <w:p>
      <w:r>
        <w:br w:type="page"/>
      </w:r>
    </w:p>
    <w:p>
      <w:pPr>
        <w:pStyle w:val="Heading2"/>
        <w:spacing w:after="80" w:before="280"/>
      </w:pPr>
      <w:r>
        <w:rPr>
          <w:rFonts w:ascii="Arial" w:cs="Arial" w:eastAsia="Arial" w:hAnsi="Arial"/>
          <w:b/>
          <w:bCs/>
          <w:color w:val="2E75B6"/>
          <w:sz w:val="26"/>
          <w:szCs w:val="26"/>
        </w:rPr>
        <w:t xml:space="preserve">4.5 Cash Transactions section — select these fields</w:t>
      </w:r>
    </w:p>
    <w:p>
      <w:pPr>
        <w:spacing w:after="120"/>
      </w:pPr>
      <w:r>
        <w:rPr>
          <w:rFonts w:ascii="Arial" w:cs="Arial" w:eastAsia="Arial" w:hAnsi="Arial"/>
          <w:sz w:val="22"/>
          <w:szCs w:val="22"/>
        </w:rPr>
        <w:t xml:space="preserve">In the left panel, check Cash Transactions, then select: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needed</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Symbol</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Matches WHT rows to dividend rows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ISIN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Country detection (direct, no regex needed)</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Description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Contains ISIN as fallback + human readability</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AssetClass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Classification</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Date/Time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Trade date for FX lookup</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Amount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Cash value — negative = tax or fee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CurrencyPrimary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Settlement currency</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Type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type string: Dividends, Withholding Tax, Broker Interest Received, etc.</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The parser maps these to internal codes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Conid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IB internal ID</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TransactionID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Deduplication when using overlapping exports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4.6 All other sections — leave unchecked</w:t>
      </w:r>
    </w:p>
    <w:p>
      <w:pPr>
        <w:spacing w:after="120"/>
      </w:pPr>
      <w:r>
        <w:rPr>
          <w:rFonts w:ascii="Arial" w:cs="Arial" w:eastAsia="Arial" w:hAnsi="Arial"/>
          <w:sz w:val="22"/>
          <w:szCs w:val="22"/>
        </w:rPr>
        <w:t xml:space="preserve">Unless you have a specific need, leave these unchecked: Open Positions, Corporate Actions, Transfers, Interest Accruals, Change in Dividend Accruals, Financial Instrument Information.</w:t>
      </w:r>
    </w:p>
    <w:p>
      <w:pPr>
        <w:spacing w:after="80"/>
      </w:pPr>
      <w:r>
        <w:t xml:space="preserve"/>
      </w:r>
    </w:p>
    <w:p>
      <w:pPr>
        <w:pStyle w:val="Heading2"/>
        <w:spacing w:after="80" w:before="280"/>
      </w:pPr>
      <w:r>
        <w:rPr>
          <w:rFonts w:ascii="Arial" w:cs="Arial" w:eastAsia="Arial" w:hAnsi="Arial"/>
          <w:b/>
          <w:bCs/>
          <w:color w:val="2E75B6"/>
          <w:sz w:val="26"/>
          <w:szCs w:val="26"/>
        </w:rPr>
        <w:t xml:space="preserve">4.7 Save, run, and verify</w:t>
      </w:r>
    </w:p>
    <w:p>
      <w:pPr>
        <w:pStyle w:val="ListParagraph"/>
        <w:numPr>
          <w:ilvl w:val="0"/>
          <w:numId w:val="3"/>
        </w:numPr>
        <w:spacing w:after="80"/>
      </w:pPr>
      <w:r>
        <w:rPr>
          <w:rFonts w:ascii="Arial" w:cs="Arial" w:eastAsia="Arial" w:hAnsi="Arial"/>
          <w:sz w:val="22"/>
          <w:szCs w:val="22"/>
        </w:rPr>
        <w:t xml:space="preserve">Click Save, then Run the query</w:t>
      </w:r>
    </w:p>
    <w:p>
      <w:pPr>
        <w:pStyle w:val="ListParagraph"/>
        <w:numPr>
          <w:ilvl w:val="0"/>
          <w:numId w:val="3"/>
        </w:numPr>
        <w:spacing w:after="80"/>
      </w:pPr>
      <w:r>
        <w:rPr>
          <w:rFonts w:ascii="Arial" w:cs="Arial" w:eastAsia="Arial" w:hAnsi="Arial"/>
          <w:sz w:val="22"/>
          <w:szCs w:val="22"/>
        </w:rPr>
        <w:t xml:space="preserve">Download the CSV and save it to your kapitalertrag/data/ folder</w:t>
      </w:r>
    </w:p>
    <w:p>
      <w:pPr>
        <w:pStyle w:val="ListParagraph"/>
        <w:numPr>
          <w:ilvl w:val="0"/>
          <w:numId w:val="3"/>
        </w:numPr>
        <w:spacing w:after="80"/>
      </w:pPr>
      <w:r>
        <w:rPr>
          <w:rFonts w:ascii="Arial" w:cs="Arial" w:eastAsia="Arial" w:hAnsi="Arial"/>
          <w:sz w:val="22"/>
          <w:szCs w:val="22"/>
        </w:rPr>
        <w:t xml:space="preserve">Open the file in a text editor and confirm it starts with:</w:t>
      </w:r>
    </w:p>
    <w:p>
      <w:pPr>
        <w:spacing w:after="40"/>
      </w:pPr>
      <w:r>
        <w:t xml:space="preserve"/>
      </w:r>
    </w:p>
    <w:p>
      <w:pPr>
        <w:shd w:fill="F5F5F5" w:val="clear"/>
        <w:spacing w:after="40" w:before="40"/>
        <w:ind w:left="720"/>
      </w:pPr>
      <w:r>
        <w:rPr>
          <w:rFonts w:ascii="Courier New" w:cs="Courier New" w:eastAsia="Courier New" w:hAnsi="Courier New"/>
          <w:color w:val="404040"/>
          <w:sz w:val="20"/>
          <w:szCs w:val="20"/>
        </w:rPr>
        <w:t xml:space="preserve">"BOF","U1234567","YourQueryName","2","2025-01-01","2025-12-31",...</w:t>
      </w:r>
    </w:p>
    <w:p>
      <w:pPr>
        <w:shd w:fill="F5F5F5" w:val="clear"/>
        <w:spacing w:after="40" w:before="40"/>
        <w:ind w:left="720"/>
      </w:pPr>
      <w:r>
        <w:rPr>
          <w:rFonts w:ascii="Courier New" w:cs="Courier New" w:eastAsia="Courier New" w:hAnsi="Courier New"/>
          <w:color w:val="404040"/>
          <w:sz w:val="20"/>
          <w:szCs w:val="20"/>
        </w:rPr>
        <w:t xml:space="preserve">"BOA","U1234567"</w:t>
      </w:r>
    </w:p>
    <w:p>
      <w:pPr>
        <w:shd w:fill="F5F5F5" w:val="clear"/>
        <w:spacing w:after="40" w:before="40"/>
        <w:ind w:left="720"/>
      </w:pPr>
      <w:r>
        <w:rPr>
          <w:rFonts w:ascii="Courier New" w:cs="Courier New" w:eastAsia="Courier New" w:hAnsi="Courier New"/>
          <w:color w:val="404040"/>
          <w:sz w:val="20"/>
          <w:szCs w:val="20"/>
        </w:rPr>
        <w:t xml:space="preserve">"BOS","TRNT","Trades; trade date basis"</w:t>
      </w:r>
    </w:p>
    <w:p>
      <w:pPr>
        <w:shd w:fill="F5F5F5" w:val="clear"/>
        <w:spacing w:after="40" w:before="40"/>
        <w:ind w:left="720"/>
      </w:pPr>
      <w:r>
        <w:rPr>
          <w:rFonts w:ascii="Courier New" w:cs="Courier New" w:eastAsia="Courier New" w:hAnsi="Courier New"/>
          <w:color w:val="404040"/>
          <w:sz w:val="20"/>
          <w:szCs w:val="20"/>
        </w:rPr>
        <w:t xml:space="preserve">"HEADER","TRNT","ClientAccountID","CurrencyPrimary","FXRateToBase","AssetClass",...</w:t>
      </w:r>
    </w:p>
    <w:p>
      <w:pPr>
        <w:shd w:fill="F5F5F5" w:val="clear"/>
        <w:spacing w:after="40" w:before="40"/>
        <w:ind w:left="720"/>
      </w:pPr>
      <w:r>
        <w:rPr>
          <w:rFonts w:ascii="Courier New" w:cs="Courier New" w:eastAsia="Courier New" w:hAnsi="Courier New"/>
          <w:color w:val="404040"/>
          <w:sz w:val="20"/>
          <w:szCs w:val="20"/>
        </w:rPr>
        <w:t xml:space="preserve">"DATA","TRNT","U1234567","EUR","1","STK","AAPL",...</w:t>
      </w:r>
    </w:p>
    <w:p>
      <w:pPr>
        <w:shd w:fill="F5F5F5" w:val="clear"/>
        <w:spacing w:after="40" w:before="40"/>
        <w:ind w:left="720"/>
      </w:pPr>
      <w:r>
        <w:rPr>
          <w:rFonts w:ascii="Courier New" w:cs="Courier New" w:eastAsia="Courier New" w:hAnsi="Courier New"/>
          <w:color w:val="404040"/>
          <w:sz w:val="20"/>
          <w:szCs w:val="20"/>
        </w:rPr>
        <w:t xml:space="preserve">"EOS","TRNT","..."</w:t>
      </w:r>
    </w:p>
    <w:p>
      <w:pPr>
        <w:shd w:fill="F5F5F5" w:val="clear"/>
        <w:spacing w:after="40" w:before="40"/>
        <w:ind w:left="720"/>
      </w:pPr>
      <w:r>
        <w:rPr>
          <w:rFonts w:ascii="Courier New" w:cs="Courier New" w:eastAsia="Courier New" w:hAnsi="Courier New"/>
          <w:color w:val="404040"/>
          <w:sz w:val="20"/>
          <w:szCs w:val="20"/>
        </w:rPr>
        <w:t xml:space="preserve">"BOS","CTRN","Cash Transactions"</w:t>
      </w:r>
    </w:p>
    <w:p>
      <w:pPr>
        <w:shd w:fill="F5F5F5" w:val="clear"/>
        <w:spacing w:after="40" w:before="40"/>
        <w:ind w:left="720"/>
      </w:pPr>
      <w:r>
        <w:rPr>
          <w:rFonts w:ascii="Courier New" w:cs="Courier New" w:eastAsia="Courier New" w:hAnsi="Courier New"/>
          <w:color w:val="404040"/>
          <w:sz w:val="20"/>
          <w:szCs w:val="20"/>
        </w:rPr>
        <w:t xml:space="preserve">"HEADER","CTRN","ClientAccountID","CurrencyPrimary","AssetClass","Symbol",...</w:t>
      </w:r>
    </w:p>
    <w:p>
      <w:pPr>
        <w:shd w:fill="F5F5F5" w:val="clear"/>
        <w:spacing w:after="40" w:before="40"/>
        <w:ind w:left="720"/>
      </w:pPr>
      <w:r>
        <w:rPr>
          <w:rFonts w:ascii="Courier New" w:cs="Courier New" w:eastAsia="Courier New" w:hAnsi="Courier New"/>
          <w:color w:val="404040"/>
          <w:sz w:val="20"/>
          <w:szCs w:val="20"/>
        </w:rPr>
        <w:t xml:space="preserve">"DATA","CTRN","U1234567","USD","STK","JNJ",...</w:t>
      </w:r>
    </w:p>
    <w:p>
      <w:r>
        <w:br w:type="page"/>
      </w:r>
    </w:p>
    <w:p>
      <w:pPr>
        <w:pStyle w:val="Heading1"/>
        <w:spacing w:after="120" w:before="360"/>
      </w:pPr>
      <w:r>
        <w:rPr>
          <w:rFonts w:ascii="Arial" w:cs="Arial" w:eastAsia="Arial" w:hAnsi="Arial"/>
          <w:b/>
          <w:bCs/>
          <w:color w:val="1F3864"/>
          <w:sz w:val="32"/>
          <w:szCs w:val="32"/>
        </w:rPr>
        <w:t xml:space="preserve">5. Running the Tool</w:t>
      </w:r>
    </w:p>
    <w:p>
      <w:pPr>
        <w:pStyle w:val="Heading2"/>
        <w:spacing w:after="80" w:before="280"/>
      </w:pPr>
      <w:r>
        <w:rPr>
          <w:rFonts w:ascii="Arial" w:cs="Arial" w:eastAsia="Arial" w:hAnsi="Arial"/>
          <w:b/>
          <w:bCs/>
          <w:color w:val="2E75B6"/>
          <w:sz w:val="26"/>
          <w:szCs w:val="26"/>
        </w:rPr>
        <w:t xml:space="preserve">5.1 Basic usage</w:t>
      </w:r>
    </w:p>
    <w:p>
      <w:pPr>
        <w:shd w:fill="F5F5F5" w:val="clear"/>
        <w:spacing w:after="40" w:before="40"/>
        <w:ind w:left="720"/>
      </w:pPr>
      <w:r>
        <w:rPr>
          <w:rFonts w:ascii="Courier New" w:cs="Courier New" w:eastAsia="Courier New" w:hAnsi="Courier New"/>
          <w:color w:val="404040"/>
          <w:sz w:val="20"/>
          <w:szCs w:val="20"/>
        </w:rPr>
        <w:t xml:space="preserve"># Activate virtual environment first</w:t>
      </w:r>
    </w:p>
    <w:p>
      <w:pPr>
        <w:shd w:fill="F5F5F5" w:val="clear"/>
        <w:spacing w:after="40" w:before="40"/>
        <w:ind w:left="720"/>
      </w:pPr>
      <w:r>
        <w:rPr>
          <w:rFonts w:ascii="Courier New" w:cs="Courier New" w:eastAsia="Courier New" w:hAnsi="Courier New"/>
          <w:color w:val="404040"/>
          <w:sz w:val="20"/>
          <w:szCs w:val="20"/>
        </w:rPr>
        <w:t xml:space="preserve">source .venv/bin/activate          # macOS/Linux</w:t>
      </w:r>
    </w:p>
    <w:p>
      <w:pPr>
        <w:shd w:fill="F5F5F5" w:val="clear"/>
        <w:spacing w:after="40" w:before="40"/>
        <w:ind w:left="720"/>
      </w:pPr>
      <w:r>
        <w:rPr>
          <w:rFonts w:ascii="Courier New" w:cs="Courier New" w:eastAsia="Courier New" w:hAnsi="Courier New"/>
          <w:color w:val="404040"/>
          <w:sz w:val="20"/>
          <w:szCs w:val="20"/>
        </w:rPr>
        <w:t xml:space="preserve">.venv\Scripts\activate             # Windows</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 Run for yourself</w:t>
      </w:r>
    </w:p>
    <w:p>
      <w:pPr>
        <w:shd w:fill="F5F5F5" w:val="clear"/>
        <w:spacing w:after="40" w:before="40"/>
        <w:ind w:left="720"/>
      </w:pPr>
      <w:r>
        <w:rPr>
          <w:rFonts w:ascii="Courier New" w:cs="Courier New" w:eastAsia="Courier New" w:hAnsi="Courier New"/>
          <w:color w:val="404040"/>
          <w:sz w:val="20"/>
          <w:szCs w:val="20"/>
        </w:rPr>
        <w:t xml:space="preserve">python main.py --input data/my_2025_export.csv --year 2025 --person self</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 Run for your wife / another person</w:t>
      </w:r>
    </w:p>
    <w:p>
      <w:pPr>
        <w:shd w:fill="F5F5F5" w:val="clear"/>
        <w:spacing w:after="40" w:before="40"/>
        <w:ind w:left="720"/>
      </w:pPr>
      <w:r>
        <w:rPr>
          <w:rFonts w:ascii="Courier New" w:cs="Courier New" w:eastAsia="Courier New" w:hAnsi="Courier New"/>
          <w:color w:val="404040"/>
          <w:sz w:val="20"/>
          <w:szCs w:val="20"/>
        </w:rPr>
        <w:t xml:space="preserve">python main.py --input data/wife_2025_export.csv --year 2025 --person wife</w:t>
      </w:r>
    </w:p>
    <w:p>
      <w:pPr>
        <w:spacing w:after="80"/>
      </w:pPr>
      <w:r>
        <w:t xml:space="preserve"/>
      </w:r>
    </w:p>
    <w:p>
      <w:pPr>
        <w:pStyle w:val="Heading2"/>
        <w:spacing w:after="80" w:before="280"/>
      </w:pPr>
      <w:r>
        <w:rPr>
          <w:rFonts w:ascii="Arial" w:cs="Arial" w:eastAsia="Arial" w:hAnsi="Arial"/>
          <w:b/>
          <w:bCs/>
          <w:color w:val="2E75B6"/>
          <w:sz w:val="26"/>
          <w:szCs w:val="26"/>
        </w:rPr>
        <w:t xml:space="preserve">5.2 Command line arguments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--input FILE [FILE ...]</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Yes</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One or more broker export files. Multiple files are merged before processing.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--year YYYY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Tax year to calculate (e.g. 2025). Transactions outside this year are still loaded for FIFO cost basis but not taxed.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--person LABEL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No</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Label used in output filenames (default: self). Use different labels for each person.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--broker FORMAT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Force a specific parser: ib, degiro, flatex. Default: auto (detects from file content).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--config FILE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No</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Path to config file (default: config.yaml in current directory).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--output-dir DIR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Where to write output files (default: ./output).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--no-fx-fetch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No</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Skip fetching live ECB rates. Use cached rates only (for offline use after first run).</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5.3 Multi-year FIFO — the correct approach</w:t>
      </w:r>
    </w:p>
    <w:p>
      <w:pPr>
        <w:spacing w:after="120"/>
      </w:pPr>
      <w:r>
        <w:rPr>
          <w:rFonts w:ascii="Arial" w:cs="Arial" w:eastAsia="Arial" w:hAnsi="Arial"/>
          <w:sz w:val="22"/>
          <w:szCs w:val="22"/>
        </w:rPr>
        <w:t xml:space="preserve">The tool has no memory between runs. To ensure accurate FIFO cost basis when you have purchases from prior years, pass all export files together:</w:t>
      </w:r>
    </w:p>
    <w:p>
      <w:pPr>
        <w:spacing w:after="60"/>
      </w:pPr>
      <w:r>
        <w:t xml:space="preserve"/>
      </w:r>
    </w:p>
    <w:p>
      <w:pPr>
        <w:shd w:fill="F5F5F5" w:val="clear"/>
        <w:spacing w:after="40" w:before="40"/>
        <w:ind w:left="720"/>
      </w:pPr>
      <w:r>
        <w:rPr>
          <w:rFonts w:ascii="Courier New" w:cs="Courier New" w:eastAsia="Courier New" w:hAnsi="Courier New"/>
          <w:color w:val="404040"/>
          <w:sz w:val="20"/>
          <w:szCs w:val="20"/>
        </w:rPr>
        <w:t xml:space="preserve">python main.py \</w:t>
      </w:r>
    </w:p>
    <w:p>
      <w:pPr>
        <w:shd w:fill="F5F5F5" w:val="clear"/>
        <w:spacing w:after="40" w:before="40"/>
        <w:ind w:left="720"/>
      </w:pPr>
      <w:r>
        <w:rPr>
          <w:rFonts w:ascii="Courier New" w:cs="Courier New" w:eastAsia="Courier New" w:hAnsi="Courier New"/>
          <w:color w:val="404040"/>
          <w:sz w:val="20"/>
          <w:szCs w:val="20"/>
        </w:rPr>
        <w:t xml:space="preserve">  --input data/2023_export.csv data/2024_export.csv data/2025_export.csv \</w:t>
      </w:r>
    </w:p>
    <w:p>
      <w:pPr>
        <w:shd w:fill="F5F5F5" w:val="clear"/>
        <w:spacing w:after="40" w:before="40"/>
        <w:ind w:left="720"/>
      </w:pPr>
      <w:r>
        <w:rPr>
          <w:rFonts w:ascii="Courier New" w:cs="Courier New" w:eastAsia="Courier New" w:hAnsi="Courier New"/>
          <w:color w:val="404040"/>
          <w:sz w:val="20"/>
          <w:szCs w:val="20"/>
        </w:rPr>
        <w:t xml:space="preserve">  --year 2025 \</w:t>
      </w:r>
    </w:p>
    <w:p>
      <w:pPr>
        <w:shd w:fill="F5F5F5" w:val="clear"/>
        <w:spacing w:after="40" w:before="40"/>
        <w:ind w:left="720"/>
      </w:pPr>
      <w:r>
        <w:rPr>
          <w:rFonts w:ascii="Courier New" w:cs="Courier New" w:eastAsia="Courier New" w:hAnsi="Courier New"/>
          <w:color w:val="404040"/>
          <w:sz w:val="20"/>
          <w:szCs w:val="20"/>
        </w:rPr>
        <w:t xml:space="preserve">  --person self</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i/>
                <w:iCs/>
                <w:sz w:val="20"/>
                <w:szCs w:val="20"/>
              </w:rPr>
              <w:t xml:space="preserve">The --year flag controls which year is taxed. All files are parsed regardless of date, so buys from 2023 will correctly serve as cost basis for 2025 sells. Files can overlap in date range — duplicate transactions are automatically removed.</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5.4 Multi-broker merging</w:t>
      </w:r>
    </w:p>
    <w:p>
      <w:pPr>
        <w:spacing w:after="120"/>
      </w:pPr>
      <w:r>
        <w:rPr>
          <w:rFonts w:ascii="Arial" w:cs="Arial" w:eastAsia="Arial" w:hAnsi="Arial"/>
          <w:sz w:val="22"/>
          <w:szCs w:val="22"/>
        </w:rPr>
        <w:t xml:space="preserve">If you have accounts at multiple brokers, add all export files to --input. The parser auto-detects the format of each file:</w:t>
      </w:r>
    </w:p>
    <w:p>
      <w:pPr>
        <w:spacing w:after="60"/>
      </w:pPr>
      <w:r>
        <w:t xml:space="preserve"/>
      </w:r>
    </w:p>
    <w:p>
      <w:pPr>
        <w:shd w:fill="F5F5F5" w:val="clear"/>
        <w:spacing w:after="40" w:before="40"/>
        <w:ind w:left="720"/>
      </w:pPr>
      <w:r>
        <w:rPr>
          <w:rFonts w:ascii="Courier New" w:cs="Courier New" w:eastAsia="Courier New" w:hAnsi="Courier New"/>
          <w:color w:val="404040"/>
          <w:sz w:val="20"/>
          <w:szCs w:val="20"/>
        </w:rPr>
        <w:t xml:space="preserve">python main.py \</w:t>
      </w:r>
    </w:p>
    <w:p>
      <w:pPr>
        <w:shd w:fill="F5F5F5" w:val="clear"/>
        <w:spacing w:after="40" w:before="40"/>
        <w:ind w:left="720"/>
      </w:pPr>
      <w:r>
        <w:rPr>
          <w:rFonts w:ascii="Courier New" w:cs="Courier New" w:eastAsia="Courier New" w:hAnsi="Courier New"/>
          <w:color w:val="404040"/>
          <w:sz w:val="20"/>
          <w:szCs w:val="20"/>
        </w:rPr>
        <w:t xml:space="preserve">  --input data/ibkr_2025.csv data/saxo_2025.csv data/etrade_2025.csv \</w:t>
      </w:r>
    </w:p>
    <w:p>
      <w:pPr>
        <w:shd w:fill="F5F5F5" w:val="clear"/>
        <w:spacing w:after="40" w:before="40"/>
        <w:ind w:left="720"/>
      </w:pPr>
      <w:r>
        <w:rPr>
          <w:rFonts w:ascii="Courier New" w:cs="Courier New" w:eastAsia="Courier New" w:hAnsi="Courier New"/>
          <w:color w:val="404040"/>
          <w:sz w:val="20"/>
          <w:szCs w:val="20"/>
        </w:rPr>
        <w:t xml:space="preserve">  --year 2025 \</w:t>
      </w:r>
    </w:p>
    <w:p>
      <w:pPr>
        <w:shd w:fill="F5F5F5" w:val="clear"/>
        <w:spacing w:after="40" w:before="40"/>
        <w:ind w:left="720"/>
      </w:pPr>
      <w:r>
        <w:rPr>
          <w:rFonts w:ascii="Courier New" w:cs="Courier New" w:eastAsia="Courier New" w:hAnsi="Courier New"/>
          <w:color w:val="404040"/>
          <w:sz w:val="20"/>
          <w:szCs w:val="20"/>
        </w:rPr>
        <w:t xml:space="preserve">  --person self</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i/>
                <w:iCs/>
                <w:sz w:val="20"/>
                <w:szCs w:val="20"/>
              </w:rPr>
              <w:t xml:space="preserve">Note: SAXO and E*Trade parsers are not yet implemented. See Section 7 (Extending for New Brokers) for how to add them.</w:t>
            </w:r>
          </w:p>
        </w:tc>
      </w:tr>
    </w:tbl>
    <w:p>
      <w:r>
        <w:br w:type="page"/>
      </w:r>
    </w:p>
    <w:p>
      <w:pPr>
        <w:pStyle w:val="Heading1"/>
        <w:spacing w:after="120" w:before="360"/>
      </w:pPr>
      <w:r>
        <w:rPr>
          <w:rFonts w:ascii="Arial" w:cs="Arial" w:eastAsia="Arial" w:hAnsi="Arial"/>
          <w:b/>
          <w:bCs/>
          <w:color w:val="1F3864"/>
          <w:sz w:val="32"/>
          <w:szCs w:val="32"/>
        </w:rPr>
        <w:t xml:space="preserve">6. Output Files</w:t>
      </w:r>
    </w:p>
    <w:p>
      <w:pPr>
        <w:spacing w:after="120"/>
      </w:pPr>
      <w:r>
        <w:rPr>
          <w:rFonts w:ascii="Arial" w:cs="Arial" w:eastAsia="Arial" w:hAnsi="Arial"/>
          <w:sz w:val="22"/>
          <w:szCs w:val="22"/>
        </w:rPr>
        <w:t xml:space="preserve">Three files are written to the output/ directory after each successful run.</w:t>
      </w:r>
    </w:p>
    <w:p>
      <w:pPr>
        <w:spacing w:after="60"/>
      </w:pPr>
      <w:r>
        <w:t xml:space="preserve"/>
      </w:r>
    </w:p>
    <w:p>
      <w:pPr>
        <w:pStyle w:val="Heading2"/>
        <w:spacing w:after="80" w:before="280"/>
      </w:pPr>
      <w:r>
        <w:rPr>
          <w:rFonts w:ascii="Arial" w:cs="Arial" w:eastAsia="Arial" w:hAnsi="Arial"/>
          <w:b/>
          <w:bCs/>
          <w:color w:val="2E75B6"/>
          <w:sz w:val="26"/>
          <w:szCs w:val="26"/>
        </w:rPr>
        <w:t xml:space="preserve">6.1 Tax summary (.txt)</w:t>
      </w:r>
    </w:p>
    <w:p>
      <w:pPr>
        <w:spacing w:after="120"/>
      </w:pPr>
      <w:r>
        <w:rPr>
          <w:rFonts w:ascii="Arial" w:cs="Arial" w:eastAsia="Arial" w:hAnsi="Arial"/>
          <w:sz w:val="22"/>
          <w:szCs w:val="22"/>
        </w:rPr>
        <w:t xml:space="preserve">Filename: {person}_{year}_tax_summary.txt</w:t>
      </w:r>
    </w:p>
    <w:p>
      <w:pPr>
        <w:spacing w:after="120"/>
      </w:pPr>
      <w:r>
        <w:rPr>
          <w:rFonts w:ascii="Arial" w:cs="Arial" w:eastAsia="Arial" w:hAnsi="Arial"/>
          <w:sz w:val="22"/>
          <w:szCs w:val="22"/>
        </w:rPr>
        <w:t xml:space="preserve">Plain text file containing all Kennziffern values ready to copy into FinanzOnline. Also shows the KESt calculation, WHT crediting, and any warnings. Share this with your tax consultant.</w:t>
      </w:r>
    </w:p>
    <w:p>
      <w:pPr>
        <w:spacing w:after="80"/>
      </w:pPr>
      <w:r>
        <w:t xml:space="preserve"/>
      </w:r>
    </w:p>
    <w:p>
      <w:pPr>
        <w:pStyle w:val="Heading2"/>
        <w:spacing w:after="80" w:before="280"/>
      </w:pPr>
      <w:r>
        <w:rPr>
          <w:rFonts w:ascii="Arial" w:cs="Arial" w:eastAsia="Arial" w:hAnsi="Arial"/>
          <w:b/>
          <w:bCs/>
          <w:color w:val="2E75B6"/>
          <w:sz w:val="26"/>
          <w:szCs w:val="26"/>
        </w:rPr>
        <w:t xml:space="preserve">6.2 Transaction log (.csv)</w:t>
      </w:r>
    </w:p>
    <w:p>
      <w:pPr>
        <w:spacing w:after="120"/>
      </w:pPr>
      <w:r>
        <w:rPr>
          <w:rFonts w:ascii="Arial" w:cs="Arial" w:eastAsia="Arial" w:hAnsi="Arial"/>
          <w:sz w:val="22"/>
          <w:szCs w:val="22"/>
        </w:rPr>
        <w:t xml:space="preserve">Filename: {person}_{year}_transactions.csv</w:t>
      </w:r>
    </w:p>
    <w:p>
      <w:pPr>
        <w:spacing w:after="120"/>
      </w:pPr>
      <w:r>
        <w:rPr>
          <w:rFonts w:ascii="Arial" w:cs="Arial" w:eastAsia="Arial" w:hAnsi="Arial"/>
          <w:sz w:val="22"/>
          <w:szCs w:val="22"/>
        </w:rPr>
        <w:t xml:space="preserve">Full normalized transaction log with all fields: dates, symbols, ISINs, original amounts, FX rates, EUR equivalents, WHT amounts. Useful for manual verification or import into your own Excel model.</w:t>
      </w:r>
    </w:p>
    <w:p>
      <w:pPr>
        <w:spacing w:after="80"/>
      </w:pPr>
      <w:r>
        <w:t xml:space="preserve"/>
      </w:r>
    </w:p>
    <w:p>
      <w:pPr>
        <w:pStyle w:val="Heading2"/>
        <w:spacing w:after="80" w:before="280"/>
      </w:pPr>
      <w:r>
        <w:rPr>
          <w:rFonts w:ascii="Arial" w:cs="Arial" w:eastAsia="Arial" w:hAnsi="Arial"/>
          <w:b/>
          <w:bCs/>
          <w:color w:val="2E75B6"/>
          <w:sz w:val="26"/>
          <w:szCs w:val="26"/>
        </w:rPr>
        <w:t xml:space="preserve">6.3 Excel dashboard (.xlsx)</w:t>
      </w:r>
    </w:p>
    <w:p>
      <w:pPr>
        <w:spacing w:after="120"/>
      </w:pPr>
      <w:r>
        <w:rPr>
          <w:rFonts w:ascii="Arial" w:cs="Arial" w:eastAsia="Arial" w:hAnsi="Arial"/>
          <w:sz w:val="22"/>
          <w:szCs w:val="22"/>
        </w:rPr>
        <w:t xml:space="preserve">Filename: {person}_{year}_dashboard.xlsx</w:t>
      </w:r>
    </w:p>
    <w:p>
      <w:pPr>
        <w:spacing w:after="120"/>
      </w:pPr>
      <w:r>
        <w:rPr>
          <w:rFonts w:ascii="Arial" w:cs="Arial" w:eastAsia="Arial" w:hAnsi="Arial"/>
          <w:sz w:val="22"/>
          <w:szCs w:val="22"/>
        </w:rPr>
        <w:t xml:space="preserve">Four-tab workbook:</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Tab</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E1kv Summary</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Kennziffern with colour coding. Blue = income, red = losses, green = credits, yellow = warnings. Give this to your tax consultant.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Transactions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All transactions for the year, all types combined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Dividends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Dividend transactions only, filtered to the tax year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000000"/>
                <w:sz w:val="20"/>
                <w:szCs w:val="20"/>
              </w:rPr>
              <w:t xml:space="preserve">Trades</w:t>
            </w:r>
          </w:p>
        </w:tc>
        <w:tc>
          <w:tcPr>
            <w:tcW w:type="dxa" w:w="6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Buy and sell transactions only, filtered to the tax year</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6.4 Understanding the warnings</w:t>
      </w:r>
    </w:p>
    <w:p>
      <w:pPr>
        <w:spacing w:after="120"/>
      </w:pPr>
      <w:r>
        <w:rPr>
          <w:rFonts w:ascii="Arial" w:cs="Arial" w:eastAsia="Arial" w:hAnsi="Arial"/>
          <w:sz w:val="22"/>
          <w:szCs w:val="22"/>
        </w:rPr>
        <w:t xml:space="preserve">Warnings appear when WHT paid exceeds the treaty-creditable amount. This is real money lost — not a bug. Examples from your data: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Warning type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WHT exceeds treaty limit</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ALVd (DE): €40.62 paid, only €23.10 creditable — DE withholds 25%, treaty allows only 15%</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File a WHT refund claim with the German Bundeszentralamt für Steuern (BZSt). Forms available at bzst.de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WHT exceeds treaty limit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ASML (NL): similar situation</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File with Dutch Belastingdienst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Unmatched sell</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Sell has no matching purchase record — cost basis set to 0</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Add the export file from the year the shares were purchased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Missing FX rate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Rate unavailable for a specific date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Check internet connection; delete the relevant file in data/fx_cache/ to force a re-fetch</w:t>
            </w:r>
          </w:p>
        </w:tc>
      </w:tr>
    </w:tbl>
    <w:p>
      <w:r>
        <w:br w:type="page"/>
      </w:r>
    </w:p>
    <w:p>
      <w:pPr>
        <w:pStyle w:val="Heading1"/>
        <w:spacing w:after="120" w:before="360"/>
      </w:pPr>
      <w:r>
        <w:rPr>
          <w:rFonts w:ascii="Arial" w:cs="Arial" w:eastAsia="Arial" w:hAnsi="Arial"/>
          <w:b/>
          <w:bCs/>
          <w:color w:val="1F3864"/>
          <w:sz w:val="32"/>
          <w:szCs w:val="32"/>
        </w:rPr>
        <w:t xml:space="preserve">7. Configuration (config.yaml)</w:t>
      </w:r>
    </w:p>
    <w:p>
      <w:pPr>
        <w:spacing w:after="120"/>
      </w:pPr>
      <w:r>
        <w:rPr>
          <w:rFonts w:ascii="Arial" w:cs="Arial" w:eastAsia="Arial" w:hAnsi="Arial"/>
          <w:sz w:val="22"/>
          <w:szCs w:val="22"/>
        </w:rPr>
        <w:t xml:space="preserve">Edit config.yaml in the project root to override any default. All keys are optional — omit them to use the built-in defaults.</w:t>
      </w:r>
    </w:p>
    <w:p>
      <w:pPr>
        <w:spacing w:after="60"/>
      </w:pPr>
      <w:r>
        <w:t xml:space="preserve"/>
      </w:r>
    </w:p>
    <w:p>
      <w:pPr>
        <w:shd w:fill="F5F5F5" w:val="clear"/>
        <w:spacing w:after="40" w:before="40"/>
        <w:ind w:left="720"/>
      </w:pPr>
      <w:r>
        <w:rPr>
          <w:rFonts w:ascii="Courier New" w:cs="Courier New" w:eastAsia="Courier New" w:hAnsi="Courier New"/>
          <w:color w:val="404040"/>
          <w:sz w:val="20"/>
          <w:szCs w:val="20"/>
        </w:rPr>
        <w:t xml:space="preserve"># Austrian KESt rate — 27.5% since 2016</w:t>
      </w:r>
    </w:p>
    <w:p>
      <w:pPr>
        <w:shd w:fill="F5F5F5" w:val="clear"/>
        <w:spacing w:after="40" w:before="40"/>
        <w:ind w:left="720"/>
      </w:pPr>
      <w:r>
        <w:rPr>
          <w:rFonts w:ascii="Courier New" w:cs="Courier New" w:eastAsia="Courier New" w:hAnsi="Courier New"/>
          <w:color w:val="404040"/>
          <w:sz w:val="20"/>
          <w:szCs w:val="20"/>
        </w:rPr>
        <w:t xml:space="preserve">kest_rate: 0.275</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 ECB FX source — free, no API key required</w:t>
      </w:r>
    </w:p>
    <w:p>
      <w:pPr>
        <w:shd w:fill="F5F5F5" w:val="clear"/>
        <w:spacing w:after="40" w:before="40"/>
        <w:ind w:left="720"/>
      </w:pPr>
      <w:r>
        <w:rPr>
          <w:rFonts w:ascii="Courier New" w:cs="Courier New" w:eastAsia="Courier New" w:hAnsi="Courier New"/>
          <w:color w:val="404040"/>
          <w:sz w:val="20"/>
          <w:szCs w:val="20"/>
        </w:rPr>
        <w:t xml:space="preserve">fx_source: ecb</w:t>
      </w:r>
    </w:p>
    <w:p>
      <w:pPr>
        <w:shd w:fill="F5F5F5" w:val="clear"/>
        <w:spacing w:after="40" w:before="40"/>
        <w:ind w:left="720"/>
      </w:pPr>
      <w:r>
        <w:rPr>
          <w:rFonts w:ascii="Courier New" w:cs="Courier New" w:eastAsia="Courier New" w:hAnsi="Courier New"/>
          <w:color w:val="404040"/>
          <w:sz w:val="20"/>
          <w:szCs w:val="20"/>
        </w:rPr>
        <w:t xml:space="preserve">fx_cache_dir: ./data/fx_cache</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 Maximum WHT creditable against KESt (§27a EStG)</w:t>
      </w:r>
    </w:p>
    <w:p>
      <w:pPr>
        <w:shd w:fill="F5F5F5" w:val="clear"/>
        <w:spacing w:after="40" w:before="40"/>
        <w:ind w:left="720"/>
      </w:pPr>
      <w:r>
        <w:rPr>
          <w:rFonts w:ascii="Courier New" w:cs="Courier New" w:eastAsia="Courier New" w:hAnsi="Courier New"/>
          <w:color w:val="404040"/>
          <w:sz w:val="20"/>
          <w:szCs w:val="20"/>
        </w:rPr>
        <w:t xml:space="preserve">max_creditable_wht: 0.15</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 Override treaty rates per country if needed</w:t>
      </w:r>
    </w:p>
    <w:p>
      <w:pPr>
        <w:shd w:fill="F5F5F5" w:val="clear"/>
        <w:spacing w:after="40" w:before="40"/>
        <w:ind w:left="720"/>
      </w:pPr>
      <w:r>
        <w:rPr>
          <w:rFonts w:ascii="Courier New" w:cs="Courier New" w:eastAsia="Courier New" w:hAnsi="Courier New"/>
          <w:color w:val="404040"/>
          <w:sz w:val="20"/>
          <w:szCs w:val="20"/>
        </w:rPr>
        <w:t xml:space="preserve">wht_treaty_rates:</w:t>
      </w:r>
    </w:p>
    <w:p>
      <w:pPr>
        <w:shd w:fill="F5F5F5" w:val="clear"/>
        <w:spacing w:after="40" w:before="40"/>
        <w:ind w:left="720"/>
      </w:pPr>
      <w:r>
        <w:rPr>
          <w:rFonts w:ascii="Courier New" w:cs="Courier New" w:eastAsia="Courier New" w:hAnsi="Courier New"/>
          <w:color w:val="404040"/>
          <w:sz w:val="20"/>
          <w:szCs w:val="20"/>
        </w:rPr>
        <w:t xml:space="preserve">  US: 0.15    # Austria-US DBA Art.10</w:t>
      </w:r>
    </w:p>
    <w:p>
      <w:pPr>
        <w:shd w:fill="F5F5F5" w:val="clear"/>
        <w:spacing w:after="40" w:before="40"/>
        <w:ind w:left="720"/>
      </w:pPr>
      <w:r>
        <w:rPr>
          <w:rFonts w:ascii="Courier New" w:cs="Courier New" w:eastAsia="Courier New" w:hAnsi="Courier New"/>
          <w:color w:val="404040"/>
          <w:sz w:val="20"/>
          <w:szCs w:val="20"/>
        </w:rPr>
        <w:t xml:space="preserve">  DE: 0.15</w:t>
      </w:r>
    </w:p>
    <w:p>
      <w:pPr>
        <w:shd w:fill="F5F5F5" w:val="clear"/>
        <w:spacing w:after="40" w:before="40"/>
        <w:ind w:left="720"/>
      </w:pPr>
      <w:r>
        <w:rPr>
          <w:rFonts w:ascii="Courier New" w:cs="Courier New" w:eastAsia="Courier New" w:hAnsi="Courier New"/>
          <w:color w:val="404040"/>
          <w:sz w:val="20"/>
          <w:szCs w:val="20"/>
        </w:rPr>
        <w:t xml:space="preserve">  NL: 0.15</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 Output options — set false to skip</w:t>
      </w:r>
    </w:p>
    <w:p>
      <w:pPr>
        <w:shd w:fill="F5F5F5" w:val="clear"/>
        <w:spacing w:after="40" w:before="40"/>
        <w:ind w:left="720"/>
      </w:pPr>
      <w:r>
        <w:rPr>
          <w:rFonts w:ascii="Courier New" w:cs="Courier New" w:eastAsia="Courier New" w:hAnsi="Courier New"/>
          <w:color w:val="404040"/>
          <w:sz w:val="20"/>
          <w:szCs w:val="20"/>
        </w:rPr>
        <w:t xml:space="preserve">output:</w:t>
      </w:r>
    </w:p>
    <w:p>
      <w:pPr>
        <w:shd w:fill="F5F5F5" w:val="clear"/>
        <w:spacing w:after="40" w:before="40"/>
        <w:ind w:left="720"/>
      </w:pPr>
      <w:r>
        <w:rPr>
          <w:rFonts w:ascii="Courier New" w:cs="Courier New" w:eastAsia="Courier New" w:hAnsi="Courier New"/>
          <w:color w:val="404040"/>
          <w:sz w:val="20"/>
          <w:szCs w:val="20"/>
        </w:rPr>
        <w:t xml:space="preserve">  excel: true</w:t>
      </w:r>
    </w:p>
    <w:p>
      <w:pPr>
        <w:shd w:fill="F5F5F5" w:val="clear"/>
        <w:spacing w:after="40" w:before="40"/>
        <w:ind w:left="720"/>
      </w:pPr>
      <w:r>
        <w:rPr>
          <w:rFonts w:ascii="Courier New" w:cs="Courier New" w:eastAsia="Courier New" w:hAnsi="Courier New"/>
          <w:color w:val="404040"/>
          <w:sz w:val="20"/>
          <w:szCs w:val="20"/>
        </w:rPr>
        <w:t xml:space="preserve">  csv: true</w:t>
      </w:r>
    </w:p>
    <w:p>
      <w:pPr>
        <w:shd w:fill="F5F5F5" w:val="clear"/>
        <w:spacing w:after="40" w:before="40"/>
        <w:ind w:left="720"/>
      </w:pPr>
      <w:r>
        <w:rPr>
          <w:rFonts w:ascii="Courier New" w:cs="Courier New" w:eastAsia="Courier New" w:hAnsi="Courier New"/>
          <w:color w:val="404040"/>
          <w:sz w:val="20"/>
          <w:szCs w:val="20"/>
        </w:rPr>
        <w:t xml:space="preserve">  tax_summary: true</w:t>
      </w:r>
    </w:p>
    <w:p>
      <w:pPr>
        <w:shd w:fill="F5F5F5" w:val="clear"/>
        <w:spacing w:after="40" w:before="40"/>
        <w:ind w:left="720"/>
      </w:pPr>
      <w:r>
        <w:rPr>
          <w:rFonts w:ascii="Courier New" w:cs="Courier New" w:eastAsia="Courier New" w:hAnsi="Courier New"/>
          <w:color w:val="404040"/>
          <w:sz w:val="20"/>
          <w:szCs w:val="20"/>
        </w:rPr>
        <w:t xml:space="preserve">  console: true</w:t>
      </w:r>
    </w:p>
    <w:p>
      <w:r>
        <w:br w:type="page"/>
      </w:r>
    </w:p>
    <w:p>
      <w:pPr>
        <w:pStyle w:val="Heading1"/>
        <w:spacing w:after="120" w:before="360"/>
      </w:pPr>
      <w:r>
        <w:rPr>
          <w:rFonts w:ascii="Arial" w:cs="Arial" w:eastAsia="Arial" w:hAnsi="Arial"/>
          <w:b/>
          <w:bCs/>
          <w:color w:val="1F3864"/>
          <w:sz w:val="32"/>
          <w:szCs w:val="32"/>
        </w:rPr>
        <w:t xml:space="preserve">8. Extending for New Brokers</w:t>
      </w:r>
    </w:p>
    <w:p>
      <w:pPr>
        <w:spacing w:after="120"/>
      </w:pPr>
      <w:r>
        <w:rPr>
          <w:rFonts w:ascii="Arial" w:cs="Arial" w:eastAsia="Arial" w:hAnsi="Arial"/>
          <w:sz w:val="22"/>
          <w:szCs w:val="22"/>
        </w:rPr>
        <w:t xml:space="preserve">Adding a new broker requires creating one file in the brokers/ directory and registering it in brokers/__init__.py. The parser must implement two functions:</w:t>
      </w:r>
    </w:p>
    <w:p>
      <w:pPr>
        <w:spacing w:after="60"/>
      </w:pPr>
      <w:r>
        <w:t xml:space="preserve"/>
      </w:r>
    </w:p>
    <w:p>
      <w:pPr>
        <w:shd w:fill="F5F5F5" w:val="clear"/>
        <w:spacing w:after="40" w:before="40"/>
        <w:ind w:left="720"/>
      </w:pPr>
      <w:r>
        <w:rPr>
          <w:rFonts w:ascii="Courier New" w:cs="Courier New" w:eastAsia="Courier New" w:hAnsi="Courier New"/>
          <w:color w:val="404040"/>
          <w:sz w:val="20"/>
          <w:szCs w:val="20"/>
        </w:rPr>
        <w:t xml:space="preserve"># brokers/mybroker.py</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def detect(path: Path) -&gt; bool:</w:t>
      </w:r>
    </w:p>
    <w:p>
      <w:pPr>
        <w:shd w:fill="F5F5F5" w:val="clear"/>
        <w:spacing w:after="40" w:before="40"/>
        <w:ind w:left="720"/>
      </w:pPr>
      <w:r>
        <w:rPr>
          <w:rFonts w:ascii="Courier New" w:cs="Courier New" w:eastAsia="Courier New" w:hAnsi="Courier New"/>
          <w:color w:val="404040"/>
          <w:sz w:val="20"/>
          <w:szCs w:val="20"/>
        </w:rPr>
        <w:t xml:space="preserve">    """Return True if this file looks like a MyBroker export."""</w:t>
      </w:r>
    </w:p>
    <w:p>
      <w:pPr>
        <w:shd w:fill="F5F5F5" w:val="clear"/>
        <w:spacing w:after="40" w:before="40"/>
        <w:ind w:left="720"/>
      </w:pPr>
      <w:r>
        <w:rPr>
          <w:rFonts w:ascii="Courier New" w:cs="Courier New" w:eastAsia="Courier New" w:hAnsi="Courier New"/>
          <w:color w:val="404040"/>
          <w:sz w:val="20"/>
          <w:szCs w:val="20"/>
        </w:rPr>
        <w:t xml:space="preserve">    with open(path) as f:</w:t>
      </w:r>
    </w:p>
    <w:p>
      <w:pPr>
        <w:shd w:fill="F5F5F5" w:val="clear"/>
        <w:spacing w:after="40" w:before="40"/>
        <w:ind w:left="720"/>
      </w:pPr>
      <w:r>
        <w:rPr>
          <w:rFonts w:ascii="Courier New" w:cs="Courier New" w:eastAsia="Courier New" w:hAnsi="Courier New"/>
          <w:color w:val="404040"/>
          <w:sz w:val="20"/>
          <w:szCs w:val="20"/>
        </w:rPr>
        <w:t xml:space="preserve">        head = f.read(512)</w:t>
      </w:r>
    </w:p>
    <w:p>
      <w:pPr>
        <w:shd w:fill="F5F5F5" w:val="clear"/>
        <w:spacing w:after="40" w:before="40"/>
        <w:ind w:left="720"/>
      </w:pPr>
      <w:r>
        <w:rPr>
          <w:rFonts w:ascii="Courier New" w:cs="Courier New" w:eastAsia="Courier New" w:hAnsi="Courier New"/>
          <w:color w:val="404040"/>
          <w:sz w:val="20"/>
          <w:szCs w:val="20"/>
        </w:rPr>
        <w:t xml:space="preserve">    return "MyBroker" in head</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def parse(path: Path, config: dict) -&gt; list[NormalizedTransaction]:</w:t>
      </w:r>
    </w:p>
    <w:p>
      <w:pPr>
        <w:shd w:fill="F5F5F5" w:val="clear"/>
        <w:spacing w:after="40" w:before="40"/>
        <w:ind w:left="720"/>
      </w:pPr>
      <w:r>
        <w:rPr>
          <w:rFonts w:ascii="Courier New" w:cs="Courier New" w:eastAsia="Courier New" w:hAnsi="Courier New"/>
          <w:color w:val="404040"/>
          <w:sz w:val="20"/>
          <w:szCs w:val="20"/>
        </w:rPr>
        <w:t xml:space="preserve">    """Parse a MyBroker export into normalized transactions."""</w:t>
      </w:r>
    </w:p>
    <w:p>
      <w:pPr>
        <w:shd w:fill="F5F5F5" w:val="clear"/>
        <w:spacing w:after="40" w:before="40"/>
        <w:ind w:left="720"/>
      </w:pPr>
      <w:r>
        <w:rPr>
          <w:rFonts w:ascii="Courier New" w:cs="Courier New" w:eastAsia="Courier New" w:hAnsi="Courier New"/>
          <w:color w:val="404040"/>
          <w:sz w:val="20"/>
          <w:szCs w:val="20"/>
        </w:rPr>
        <w:t xml:space="preserve">    results = []</w:t>
      </w:r>
    </w:p>
    <w:p>
      <w:pPr>
        <w:shd w:fill="F5F5F5" w:val="clear"/>
        <w:spacing w:after="40" w:before="40"/>
        <w:ind w:left="720"/>
      </w:pPr>
      <w:r>
        <w:rPr>
          <w:rFonts w:ascii="Courier New" w:cs="Courier New" w:eastAsia="Courier New" w:hAnsi="Courier New"/>
          <w:color w:val="404040"/>
          <w:sz w:val="20"/>
          <w:szCs w:val="20"/>
        </w:rPr>
        <w:t xml:space="preserve">    # ... read file, create NormalizedTransaction objects ...</w:t>
      </w:r>
    </w:p>
    <w:p>
      <w:pPr>
        <w:shd w:fill="F5F5F5" w:val="clear"/>
        <w:spacing w:after="40" w:before="40"/>
        <w:ind w:left="720"/>
      </w:pPr>
      <w:r>
        <w:rPr>
          <w:rFonts w:ascii="Courier New" w:cs="Courier New" w:eastAsia="Courier New" w:hAnsi="Courier New"/>
          <w:color w:val="404040"/>
          <w:sz w:val="20"/>
          <w:szCs w:val="20"/>
        </w:rPr>
        <w:t xml:space="preserve">    return results</w:t>
      </w:r>
    </w:p>
    <w:p>
      <w:pPr>
        <w:spacing w:after="80"/>
      </w:pPr>
      <w:r>
        <w:t xml:space="preserve"/>
      </w:r>
    </w:p>
    <w:p>
      <w:pPr>
        <w:spacing w:after="120"/>
      </w:pPr>
      <w:r>
        <w:rPr>
          <w:rFonts w:ascii="Arial" w:cs="Arial" w:eastAsia="Arial" w:hAnsi="Arial"/>
          <w:sz w:val="22"/>
          <w:szCs w:val="22"/>
        </w:rPr>
        <w:t xml:space="preserve">Then register it in brokers/__init__.py:</w:t>
      </w:r>
    </w:p>
    <w:p>
      <w:pPr>
        <w:spacing w:after="60"/>
      </w:pPr>
      <w:r>
        <w:t xml:space="preserve"/>
      </w:r>
    </w:p>
    <w:p>
      <w:pPr>
        <w:shd w:fill="F5F5F5" w:val="clear"/>
        <w:spacing w:after="40" w:before="40"/>
        <w:ind w:left="720"/>
      </w:pPr>
      <w:r>
        <w:rPr>
          <w:rFonts w:ascii="Courier New" w:cs="Courier New" w:eastAsia="Courier New" w:hAnsi="Courier New"/>
          <w:color w:val="404040"/>
          <w:sz w:val="20"/>
          <w:szCs w:val="20"/>
        </w:rPr>
        <w:t xml:space="preserve">_PARSER_MODULES = [</w:t>
      </w:r>
    </w:p>
    <w:p>
      <w:pPr>
        <w:shd w:fill="F5F5F5" w:val="clear"/>
        <w:spacing w:after="40" w:before="40"/>
        <w:ind w:left="720"/>
      </w:pPr>
      <w:r>
        <w:rPr>
          <w:rFonts w:ascii="Courier New" w:cs="Courier New" w:eastAsia="Courier New" w:hAnsi="Courier New"/>
          <w:color w:val="404040"/>
          <w:sz w:val="20"/>
          <w:szCs w:val="20"/>
        </w:rPr>
        <w:t xml:space="preserve">    ("brokers.ib_csv",    "Interactive Brokers CSV"),</w:t>
      </w:r>
    </w:p>
    <w:p>
      <w:pPr>
        <w:shd w:fill="F5F5F5" w:val="clear"/>
        <w:spacing w:after="40" w:before="40"/>
        <w:ind w:left="720"/>
      </w:pPr>
      <w:r>
        <w:rPr>
          <w:rFonts w:ascii="Courier New" w:cs="Courier New" w:eastAsia="Courier New" w:hAnsi="Courier New"/>
          <w:color w:val="404040"/>
          <w:sz w:val="20"/>
          <w:szCs w:val="20"/>
        </w:rPr>
        <w:t xml:space="preserve">    ("brokers.mybroker",  "MyBroker"),   # ← add here</w:t>
      </w:r>
    </w:p>
    <w:p>
      <w:pPr>
        <w:shd w:fill="F5F5F5" w:val="clear"/>
        <w:spacing w:after="40" w:before="40"/>
        <w:ind w:left="720"/>
      </w:pPr>
      <w:r>
        <w:rPr>
          <w:rFonts w:ascii="Courier New" w:cs="Courier New" w:eastAsia="Courier New" w:hAnsi="Courier New"/>
          <w:color w:val="404040"/>
          <w:sz w:val="20"/>
          <w:szCs w:val="20"/>
        </w:rPr>
        <w:t xml:space="preserve">]</w:t>
      </w:r>
    </w:p>
    <w:p>
      <w:pPr>
        <w:spacing w:after="80"/>
      </w:pPr>
      <w:r>
        <w:t xml:space="preserve"/>
      </w:r>
    </w:p>
    <w:p>
      <w:pPr>
        <w:spacing w:after="120"/>
      </w:pPr>
      <w:r>
        <w:rPr>
          <w:rFonts w:ascii="Arial" w:cs="Arial" w:eastAsia="Arial" w:hAnsi="Arial"/>
          <w:sz w:val="22"/>
          <w:szCs w:val="22"/>
        </w:rPr>
        <w:t xml:space="preserve">The NormalizedTransaction model (core/models.py) is the key contract. Every broker parser must map its raw data to these fields: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trade_date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date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Date of the transaction — used for FX lookup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txn_type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TransactionType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dividend / buy / sell / interest / dividend_wht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symbol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str</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Ticker symbol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isin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 or None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12-char ISIN — used to determine domicile and country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country_code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str or None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ISO 3166-1 alpha-2, e.g. US, DE, 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domicile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Domicile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domestic (AT) or foreign — drives KZ assignment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orig_currency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str</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Settlement currency code, e.g. USD, EUR, DKK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orig_amount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Decimal</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Signed amount in original currency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quantity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Decimal or None</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Required for buys/sells — used in FIFO matching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commission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Decimal</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Commission in orig_currency — deducted from cost basis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wht_amount_orig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Decimal</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Withholding tax deducted in orig_currency (positive)</w:t>
            </w:r>
          </w:p>
        </w:tc>
      </w:tr>
    </w:tbl>
    <w:p>
      <w:r>
        <w:br w:type="page"/>
      </w:r>
    </w:p>
    <w:p>
      <w:pPr>
        <w:pStyle w:val="Heading1"/>
        <w:spacing w:after="120" w:before="360"/>
      </w:pPr>
      <w:r>
        <w:rPr>
          <w:rFonts w:ascii="Arial" w:cs="Arial" w:eastAsia="Arial" w:hAnsi="Arial"/>
          <w:b/>
          <w:bCs/>
          <w:color w:val="1F3864"/>
          <w:sz w:val="32"/>
          <w:szCs w:val="32"/>
        </w:rPr>
        <w:t xml:space="preserve">9. How the Tax Engine Works</w:t>
      </w:r>
    </w:p>
    <w:p>
      <w:pPr>
        <w:pStyle w:val="Heading2"/>
        <w:spacing w:after="80" w:before="280"/>
      </w:pPr>
      <w:r>
        <w:rPr>
          <w:rFonts w:ascii="Arial" w:cs="Arial" w:eastAsia="Arial" w:hAnsi="Arial"/>
          <w:b/>
          <w:bCs/>
          <w:color w:val="2E75B6"/>
          <w:sz w:val="26"/>
          <w:szCs w:val="26"/>
        </w:rPr>
        <w:t xml:space="preserve">9.1 FX conversion</w:t>
      </w:r>
    </w:p>
    <w:p>
      <w:pPr>
        <w:spacing w:after="120"/>
      </w:pPr>
      <w:r>
        <w:rPr>
          <w:rFonts w:ascii="Arial" w:cs="Arial" w:eastAsia="Arial" w:hAnsi="Arial"/>
          <w:sz w:val="22"/>
          <w:szCs w:val="22"/>
        </w:rPr>
        <w:t xml:space="preserve">All amounts are converted to EUR using the ECB reference rate on the trade date. The ECB publishes daily rates for ~170 currencies going back to 1999, available free at data-api.ecb.europa.eu. Rates are downloaded once per currency per year and cached in data/fx_cache/ as JSON files. Austrian tax law specifies using the daily rate on the transaction date (not an annual average).</w:t>
      </w:r>
    </w:p>
    <w:p>
      <w:pPr>
        <w:spacing w:after="80"/>
      </w:pPr>
      <w:r>
        <w:t xml:space="preserve"/>
      </w:r>
    </w:p>
    <w:p>
      <w:pPr>
        <w:pStyle w:val="Heading2"/>
        <w:spacing w:after="80" w:before="280"/>
      </w:pPr>
      <w:r>
        <w:rPr>
          <w:rFonts w:ascii="Arial" w:cs="Arial" w:eastAsia="Arial" w:hAnsi="Arial"/>
          <w:b/>
          <w:bCs/>
          <w:color w:val="2E75B6"/>
          <w:sz w:val="26"/>
          <w:szCs w:val="26"/>
        </w:rPr>
        <w:t xml:space="preserve">9.2 FIFO cost basis (§27 EStG)</w:t>
      </w:r>
    </w:p>
    <w:p>
      <w:pPr>
        <w:spacing w:after="120"/>
      </w:pPr>
      <w:r>
        <w:rPr>
          <w:rFonts w:ascii="Arial" w:cs="Arial" w:eastAsia="Arial" w:hAnsi="Arial"/>
          <w:sz w:val="22"/>
          <w:szCs w:val="22"/>
        </w:rPr>
        <w:t xml:space="preserve">When a security is sold, the cost basis is calculated using First-In First-Out: the oldest purchase lots are consumed first. The cost basis includes the purchase price plus commission, both converted to EUR at the purchase date FX rate. The gain or loss is: EUR proceeds minus EUR cost basis minus EUR sell commission.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i/>
                <w:iCs/>
                <w:sz w:val="20"/>
                <w:szCs w:val="20"/>
              </w:rPr>
              <w:t xml:space="preserve">If you sell securities purchased in a prior year, you must include that year's export file in --input. Without it, the purchase record is missing and cost basis is assumed zero, which overstates the gain.</w:t>
            </w:r>
          </w:p>
        </w:tc>
      </w:tr>
    </w:tbl>
    <w:p>
      <w:pPr>
        <w:spacing w:after="80"/>
      </w:pPr>
      <w:r>
        <w:t xml:space="preserve"/>
      </w:r>
    </w:p>
    <w:p>
      <w:pPr>
        <w:pStyle w:val="Heading2"/>
        <w:spacing w:after="80" w:before="280"/>
      </w:pPr>
      <w:r>
        <w:rPr>
          <w:rFonts w:ascii="Arial" w:cs="Arial" w:eastAsia="Arial" w:hAnsi="Arial"/>
          <w:b/>
          <w:bCs/>
          <w:color w:val="2E75B6"/>
          <w:sz w:val="26"/>
          <w:szCs w:val="26"/>
        </w:rPr>
        <w:t xml:space="preserve">9.3 WHT crediting (§27a EStG)</w:t>
      </w:r>
    </w:p>
    <w:p>
      <w:pPr>
        <w:spacing w:after="120"/>
      </w:pPr>
      <w:r>
        <w:rPr>
          <w:rFonts w:ascii="Arial" w:cs="Arial" w:eastAsia="Arial" w:hAnsi="Arial"/>
          <w:sz w:val="22"/>
          <w:szCs w:val="22"/>
        </w:rPr>
        <w:t xml:space="preserve">Foreign withholding tax can be credited against Austrian KESt, but only up to the rate specified in the applicable double taxation treaty (DBA). For most countries this is 15%. The crediting formula is:</w:t>
      </w:r>
    </w:p>
    <w:p>
      <w:pPr>
        <w:spacing w:after="60"/>
      </w:pPr>
      <w:r>
        <w:t xml:space="preserve"/>
      </w:r>
    </w:p>
    <w:p>
      <w:pPr>
        <w:shd w:fill="F5F5F5" w:val="clear"/>
        <w:spacing w:after="40" w:before="40"/>
        <w:ind w:left="720"/>
      </w:pPr>
      <w:r>
        <w:rPr>
          <w:rFonts w:ascii="Courier New" w:cs="Courier New" w:eastAsia="Courier New" w:hAnsi="Courier New"/>
          <w:color w:val="404040"/>
          <w:sz w:val="20"/>
          <w:szCs w:val="20"/>
        </w:rPr>
        <w:t xml:space="preserve">creditable_WHT = min(actual_WHT_paid, treaty_rate × gross_dividend)</w:t>
      </w:r>
    </w:p>
    <w:p>
      <w:pPr>
        <w:shd w:fill="F5F5F5" w:val="clear"/>
        <w:spacing w:after="40" w:before="40"/>
        <w:ind w:left="720"/>
      </w:pPr>
      <w:r>
        <w:rPr>
          <w:rFonts w:ascii="Courier New" w:cs="Courier New" w:eastAsia="Courier New" w:hAnsi="Courier New"/>
          <w:color w:val="404040"/>
          <w:sz w:val="20"/>
          <w:szCs w:val="20"/>
        </w:rPr>
        <w:t xml:space="preserve">KESt_remaining = KESt_due (27.5%) − creditable_WHT</w:t>
      </w:r>
    </w:p>
    <w:p>
      <w:pPr>
        <w:spacing w:after="60"/>
      </w:pPr>
      <w:r>
        <w:t xml:space="preserve"/>
      </w:r>
    </w:p>
    <w:p>
      <w:pPr>
        <w:spacing w:after="120"/>
      </w:pPr>
      <w:r>
        <w:rPr>
          <w:rFonts w:ascii="Arial" w:cs="Arial" w:eastAsia="Arial" w:hAnsi="Arial"/>
          <w:sz w:val="22"/>
          <w:szCs w:val="22"/>
        </w:rPr>
        <w:t xml:space="preserve">If a country withholds more than the treaty rate (e.g. Germany at 25%), the excess is not creditable in Austria. You must reclaim it directly from the source country's tax authority.</w:t>
      </w:r>
    </w:p>
    <w:p>
      <w:pPr>
        <w:spacing w:after="80"/>
      </w:pPr>
      <w:r>
        <w:t xml:space="preserve"/>
      </w:r>
    </w:p>
    <w:p>
      <w:pPr>
        <w:pStyle w:val="Heading2"/>
        <w:spacing w:after="80" w:before="280"/>
      </w:pPr>
      <w:r>
        <w:rPr>
          <w:rFonts w:ascii="Arial" w:cs="Arial" w:eastAsia="Arial" w:hAnsi="Arial"/>
          <w:b/>
          <w:bCs/>
          <w:color w:val="2E75B6"/>
          <w:sz w:val="26"/>
          <w:szCs w:val="26"/>
        </w:rPr>
        <w:t xml:space="preserve">9.4 What is NOT automatically calculated</w:t>
      </w:r>
    </w:p>
    <w:p>
      <w:pPr>
        <w:pStyle w:val="ListParagraph"/>
        <w:numPr>
          <w:ilvl w:val="0"/>
          <w:numId w:val="2"/>
        </w:numPr>
        <w:spacing w:after="80"/>
      </w:pPr>
      <w:r>
        <w:rPr>
          <w:rFonts w:ascii="Arial" w:cs="Arial" w:eastAsia="Arial" w:hAnsi="Arial"/>
          <w:sz w:val="22"/>
          <w:szCs w:val="22"/>
        </w:rPr>
        <w:t xml:space="preserve">KZ 937 — Ausschüttungsgleiche Erträge: Notional distributions from accumulating ETFs/funds. Requires OeKB fund data from oekb.at. You must look these up manually per ISIN.</w:t>
      </w:r>
    </w:p>
    <w:p>
      <w:pPr>
        <w:pStyle w:val="ListParagraph"/>
        <w:numPr>
          <w:ilvl w:val="0"/>
          <w:numId w:val="2"/>
        </w:numPr>
        <w:spacing w:after="80"/>
      </w:pPr>
      <w:r>
        <w:rPr>
          <w:rFonts w:ascii="Arial" w:cs="Arial" w:eastAsia="Arial" w:hAnsi="Arial"/>
          <w:sz w:val="22"/>
          <w:szCs w:val="22"/>
        </w:rPr>
        <w:t xml:space="preserve">Corporate actions: Stock splits, mergers, spin-offs affect cost basis and require manual review.</w:t>
      </w:r>
    </w:p>
    <w:p>
      <w:pPr>
        <w:pStyle w:val="ListParagraph"/>
        <w:numPr>
          <w:ilvl w:val="0"/>
          <w:numId w:val="2"/>
        </w:numPr>
        <w:spacing w:after="80"/>
      </w:pPr>
      <w:r>
        <w:rPr>
          <w:rFonts w:ascii="Arial" w:cs="Arial" w:eastAsia="Arial" w:hAnsi="Arial"/>
          <w:sz w:val="22"/>
          <w:szCs w:val="22"/>
        </w:rPr>
        <w:t xml:space="preserve">Prior-year loss carryforward: If you had net losses in a previous year, these may offset current-year gains. The tool calculates the current year net only.</w:t>
      </w:r>
    </w:p>
    <w:p>
      <w:r>
        <w:br w:type="page"/>
      </w:r>
    </w:p>
    <w:p>
      <w:pPr>
        <w:pStyle w:val="Heading1"/>
        <w:spacing w:after="120" w:before="360"/>
      </w:pPr>
      <w:r>
        <w:rPr>
          <w:rFonts w:ascii="Arial" w:cs="Arial" w:eastAsia="Arial" w:hAnsi="Arial"/>
          <w:b/>
          <w:bCs/>
          <w:color w:val="1F3864"/>
          <w:sz w:val="32"/>
          <w:szCs w:val="32"/>
        </w:rPr>
        <w:t xml:space="preserve">10. Troubleshooting</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No transactions loaded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Flex Query did not include Cash Transactions or Trades sections</w:t>
            </w:r>
          </w:p>
        </w:tc>
        <w:tc>
          <w:tcPr>
            <w:tcW w:type="dxa" w:w="3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Re-export with both sections checked; verify the CSV starts with BOF and has HEADER/DATA rows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Could not auto-detect broker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File format not recognised</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Add --broker ib to force the IB parser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FX fetch 403 error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ECB API blocked by firewall or VPN</w:t>
            </w:r>
          </w:p>
        </w:tc>
        <w:tc>
          <w:tcPr>
            <w:tcW w:type="dxa" w:w="3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Disable VPN; or run once with internet access to populate cache, then use --no-fx-fetch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Missing FX rate (set to 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ECB doesn't publish rates for weekends/holidays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Normal behaviour — the parser looks back up to 5 calendar days automatically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Unmatched sell warning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Purchase was in a year not included in --input</w:t>
            </w:r>
          </w:p>
        </w:tc>
        <w:tc>
          <w:tcPr>
            <w:tcW w:type="dxa" w:w="3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Add the export file from the year the position was opened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NameError / ImportError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Virtual environment not activated</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Run source .venv/bin/activate (macOS/Linux) or .venv\Scripts\activate (Windows)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openpyxl not installed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Dependency missing</w:t>
            </w:r>
          </w:p>
        </w:tc>
        <w:tc>
          <w:tcPr>
            <w:tcW w:type="dxa" w:w="3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20"/>
                <w:szCs w:val="20"/>
              </w:rPr>
              <w:t xml:space="preserve">Run pip install -r requirements.txt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ASML WHT shows reversal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IB sometimes posts a correction/reversal pair for the same dividend</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The parser handles this: a reversal (negative amount) cancels the original, net result is correct</w:t>
            </w:r>
          </w:p>
        </w:tc>
      </w:tr>
    </w:tbl>
    <w:p>
      <w:r>
        <w:br w:type="page"/>
      </w:r>
    </w:p>
    <w:p>
      <w:pPr>
        <w:pStyle w:val="Heading1"/>
        <w:spacing w:after="120" w:before="360"/>
      </w:pPr>
      <w:r>
        <w:rPr>
          <w:rFonts w:ascii="Arial" w:cs="Arial" w:eastAsia="Arial" w:hAnsi="Arial"/>
          <w:b/>
          <w:bCs/>
          <w:color w:val="1F3864"/>
          <w:sz w:val="32"/>
          <w:szCs w:val="32"/>
        </w:rPr>
        <w:t xml:space="preserve">11. Quick Reference — Cheat Sheet</w:t>
      </w:r>
    </w:p>
    <w:p>
      <w:pPr>
        <w:pStyle w:val="Heading2"/>
        <w:spacing w:after="80" w:before="280"/>
      </w:pPr>
      <w:r>
        <w:rPr>
          <w:rFonts w:ascii="Arial" w:cs="Arial" w:eastAsia="Arial" w:hAnsi="Arial"/>
          <w:b/>
          <w:bCs/>
          <w:color w:val="2E75B6"/>
          <w:sz w:val="26"/>
          <w:szCs w:val="26"/>
        </w:rPr>
        <w:t xml:space="preserve">First-time setup</w:t>
      </w:r>
    </w:p>
    <w:p>
      <w:pPr>
        <w:shd w:fill="F5F5F5" w:val="clear"/>
        <w:spacing w:after="40" w:before="40"/>
        <w:ind w:left="720"/>
      </w:pPr>
      <w:r>
        <w:rPr>
          <w:rFonts w:ascii="Courier New" w:cs="Courier New" w:eastAsia="Courier New" w:hAnsi="Courier New"/>
          <w:color w:val="404040"/>
          <w:sz w:val="20"/>
          <w:szCs w:val="20"/>
        </w:rPr>
        <w:t xml:space="preserve">cd kapitalertrag</w:t>
      </w:r>
    </w:p>
    <w:p>
      <w:pPr>
        <w:shd w:fill="F5F5F5" w:val="clear"/>
        <w:spacing w:after="40" w:before="40"/>
        <w:ind w:left="720"/>
      </w:pPr>
      <w:r>
        <w:rPr>
          <w:rFonts w:ascii="Courier New" w:cs="Courier New" w:eastAsia="Courier New" w:hAnsi="Courier New"/>
          <w:color w:val="404040"/>
          <w:sz w:val="20"/>
          <w:szCs w:val="20"/>
        </w:rPr>
        <w:t xml:space="preserve">python3 -m venv .venv</w:t>
      </w:r>
    </w:p>
    <w:p>
      <w:pPr>
        <w:shd w:fill="F5F5F5" w:val="clear"/>
        <w:spacing w:after="40" w:before="40"/>
        <w:ind w:left="720"/>
      </w:pPr>
      <w:r>
        <w:rPr>
          <w:rFonts w:ascii="Courier New" w:cs="Courier New" w:eastAsia="Courier New" w:hAnsi="Courier New"/>
          <w:color w:val="404040"/>
          <w:sz w:val="20"/>
          <w:szCs w:val="20"/>
        </w:rPr>
        <w:t xml:space="preserve">source .venv/bin/activate    # Windows: .venv\Scripts\activate</w:t>
      </w:r>
    </w:p>
    <w:p>
      <w:pPr>
        <w:shd w:fill="F5F5F5" w:val="clear"/>
        <w:spacing w:after="40" w:before="40"/>
        <w:ind w:left="720"/>
      </w:pPr>
      <w:r>
        <w:rPr>
          <w:rFonts w:ascii="Courier New" w:cs="Courier New" w:eastAsia="Courier New" w:hAnsi="Courier New"/>
          <w:color w:val="404040"/>
          <w:sz w:val="20"/>
          <w:szCs w:val="20"/>
        </w:rPr>
        <w:t xml:space="preserve">pip install -r requirements.txt</w:t>
      </w:r>
    </w:p>
    <w:p>
      <w:pPr>
        <w:spacing w:after="80"/>
      </w:pPr>
      <w:r>
        <w:t xml:space="preserve"/>
      </w:r>
    </w:p>
    <w:p>
      <w:pPr>
        <w:pStyle w:val="Heading2"/>
        <w:spacing w:after="80" w:before="280"/>
      </w:pPr>
      <w:r>
        <w:rPr>
          <w:rFonts w:ascii="Arial" w:cs="Arial" w:eastAsia="Arial" w:hAnsi="Arial"/>
          <w:b/>
          <w:bCs/>
          <w:color w:val="2E75B6"/>
          <w:sz w:val="26"/>
          <w:szCs w:val="26"/>
        </w:rPr>
        <w:t xml:space="preserve">Every subsequent session</w:t>
      </w:r>
    </w:p>
    <w:p>
      <w:pPr>
        <w:shd w:fill="F5F5F5" w:val="clear"/>
        <w:spacing w:after="40" w:before="40"/>
        <w:ind w:left="720"/>
      </w:pPr>
      <w:r>
        <w:rPr>
          <w:rFonts w:ascii="Courier New" w:cs="Courier New" w:eastAsia="Courier New" w:hAnsi="Courier New"/>
          <w:color w:val="404040"/>
          <w:sz w:val="20"/>
          <w:szCs w:val="20"/>
        </w:rPr>
        <w:t xml:space="preserve">cd kapitalertrag</w:t>
      </w:r>
    </w:p>
    <w:p>
      <w:pPr>
        <w:shd w:fill="F5F5F5" w:val="clear"/>
        <w:spacing w:after="40" w:before="40"/>
        <w:ind w:left="720"/>
      </w:pPr>
      <w:r>
        <w:rPr>
          <w:rFonts w:ascii="Courier New" w:cs="Courier New" w:eastAsia="Courier New" w:hAnsi="Courier New"/>
          <w:color w:val="404040"/>
          <w:sz w:val="20"/>
          <w:szCs w:val="20"/>
        </w:rPr>
        <w:t xml:space="preserve">source .venv/bin/activate    # Windows: .venv\Scripts\activate</w:t>
      </w:r>
    </w:p>
    <w:p>
      <w:pPr>
        <w:shd w:fill="F5F5F5" w:val="clear"/>
        <w:spacing w:after="40" w:before="40"/>
        <w:ind w:left="720"/>
      </w:pPr>
      <w:r>
        <w:rPr>
          <w:rFonts w:ascii="Courier New" w:cs="Courier New" w:eastAsia="Courier New" w:hAnsi="Courier New"/>
          <w:color w:val="404040"/>
          <w:sz w:val="20"/>
          <w:szCs w:val="20"/>
        </w:rPr>
        <w:t xml:space="preserve">python main.py --input data/YOURFILE.csv --year 2025 --person self</w:t>
      </w:r>
    </w:p>
    <w:p>
      <w:pPr>
        <w:spacing w:after="80"/>
      </w:pPr>
      <w:r>
        <w:t xml:space="preserve"/>
      </w:r>
    </w:p>
    <w:p>
      <w:pPr>
        <w:pStyle w:val="Heading2"/>
        <w:spacing w:after="80" w:before="280"/>
      </w:pPr>
      <w:r>
        <w:rPr>
          <w:rFonts w:ascii="Arial" w:cs="Arial" w:eastAsia="Arial" w:hAnsi="Arial"/>
          <w:b/>
          <w:bCs/>
          <w:color w:val="2E75B6"/>
          <w:sz w:val="26"/>
          <w:szCs w:val="26"/>
        </w:rPr>
        <w:t xml:space="preserve">Multi-year, multi-broker, two people</w:t>
      </w:r>
    </w:p>
    <w:p>
      <w:pPr>
        <w:shd w:fill="F5F5F5" w:val="clear"/>
        <w:spacing w:after="40" w:before="40"/>
        <w:ind w:left="720"/>
      </w:pPr>
      <w:r>
        <w:rPr>
          <w:rFonts w:ascii="Courier New" w:cs="Courier New" w:eastAsia="Courier New" w:hAnsi="Courier New"/>
          <w:color w:val="404040"/>
          <w:sz w:val="20"/>
          <w:szCs w:val="20"/>
        </w:rPr>
        <w:t xml:space="preserve"># Self — combine 3 years + 2 brokers</w:t>
      </w:r>
    </w:p>
    <w:p>
      <w:pPr>
        <w:shd w:fill="F5F5F5" w:val="clear"/>
        <w:spacing w:after="40" w:before="40"/>
        <w:ind w:left="720"/>
      </w:pPr>
      <w:r>
        <w:rPr>
          <w:rFonts w:ascii="Courier New" w:cs="Courier New" w:eastAsia="Courier New" w:hAnsi="Courier New"/>
          <w:color w:val="404040"/>
          <w:sz w:val="20"/>
          <w:szCs w:val="20"/>
        </w:rPr>
        <w:t xml:space="preserve">python main.py \</w:t>
      </w:r>
    </w:p>
    <w:p>
      <w:pPr>
        <w:shd w:fill="F5F5F5" w:val="clear"/>
        <w:spacing w:after="40" w:before="40"/>
        <w:ind w:left="720"/>
      </w:pPr>
      <w:r>
        <w:rPr>
          <w:rFonts w:ascii="Courier New" w:cs="Courier New" w:eastAsia="Courier New" w:hAnsi="Courier New"/>
          <w:color w:val="404040"/>
          <w:sz w:val="20"/>
          <w:szCs w:val="20"/>
        </w:rPr>
        <w:t xml:space="preserve">  --input data/ibkr_2023.csv data/ibkr_2024.csv data/ibkr_2025.csv \</w:t>
      </w:r>
    </w:p>
    <w:p>
      <w:pPr>
        <w:shd w:fill="F5F5F5" w:val="clear"/>
        <w:spacing w:after="40" w:before="40"/>
        <w:ind w:left="720"/>
      </w:pPr>
      <w:r>
        <w:rPr>
          <w:rFonts w:ascii="Courier New" w:cs="Courier New" w:eastAsia="Courier New" w:hAnsi="Courier New"/>
          <w:color w:val="404040"/>
          <w:sz w:val="20"/>
          <w:szCs w:val="20"/>
        </w:rPr>
        <w:t xml:space="preserve">          data/saxo_2025.csv \</w:t>
      </w:r>
    </w:p>
    <w:p>
      <w:pPr>
        <w:shd w:fill="F5F5F5" w:val="clear"/>
        <w:spacing w:after="40" w:before="40"/>
        <w:ind w:left="720"/>
      </w:pPr>
      <w:r>
        <w:rPr>
          <w:rFonts w:ascii="Courier New" w:cs="Courier New" w:eastAsia="Courier New" w:hAnsi="Courier New"/>
          <w:color w:val="404040"/>
          <w:sz w:val="20"/>
          <w:szCs w:val="20"/>
        </w:rPr>
        <w:t xml:space="preserve">  --year 2025 --person self</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 Wife — separate run, separate output files</w:t>
      </w:r>
    </w:p>
    <w:p>
      <w:pPr>
        <w:shd w:fill="F5F5F5" w:val="clear"/>
        <w:spacing w:after="40" w:before="40"/>
        <w:ind w:left="720"/>
      </w:pPr>
      <w:r>
        <w:rPr>
          <w:rFonts w:ascii="Courier New" w:cs="Courier New" w:eastAsia="Courier New" w:hAnsi="Courier New"/>
          <w:color w:val="404040"/>
          <w:sz w:val="20"/>
          <w:szCs w:val="20"/>
        </w:rPr>
        <w:t xml:space="preserve">python main.py \</w:t>
      </w:r>
    </w:p>
    <w:p>
      <w:pPr>
        <w:shd w:fill="F5F5F5" w:val="clear"/>
        <w:spacing w:after="40" w:before="40"/>
        <w:ind w:left="720"/>
      </w:pPr>
      <w:r>
        <w:rPr>
          <w:rFonts w:ascii="Courier New" w:cs="Courier New" w:eastAsia="Courier New" w:hAnsi="Courier New"/>
          <w:color w:val="404040"/>
          <w:sz w:val="20"/>
          <w:szCs w:val="20"/>
        </w:rPr>
        <w:t xml:space="preserve">  --input data/wife_2024.csv data/wife_2025.csv \</w:t>
      </w:r>
    </w:p>
    <w:p>
      <w:pPr>
        <w:shd w:fill="F5F5F5" w:val="clear"/>
        <w:spacing w:after="40" w:before="40"/>
        <w:ind w:left="720"/>
      </w:pPr>
      <w:r>
        <w:rPr>
          <w:rFonts w:ascii="Courier New" w:cs="Courier New" w:eastAsia="Courier New" w:hAnsi="Courier New"/>
          <w:color w:val="404040"/>
          <w:sz w:val="20"/>
          <w:szCs w:val="20"/>
        </w:rPr>
        <w:t xml:space="preserve">  --year 2025 --person wife</w:t>
      </w:r>
    </w:p>
    <w:p>
      <w:pPr>
        <w:spacing w:after="80"/>
      </w:pPr>
      <w:r>
        <w:t xml:space="preserve"/>
      </w:r>
    </w:p>
    <w:p>
      <w:pPr>
        <w:pStyle w:val="Heading2"/>
        <w:spacing w:after="80" w:before="280"/>
      </w:pPr>
      <w:r>
        <w:rPr>
          <w:rFonts w:ascii="Arial" w:cs="Arial" w:eastAsia="Arial" w:hAnsi="Arial"/>
          <w:b/>
          <w:bCs/>
          <w:color w:val="2E75B6"/>
          <w:sz w:val="26"/>
          <w:szCs w:val="26"/>
        </w:rPr>
        <w:t xml:space="preserve">Output files location</w:t>
      </w:r>
    </w:p>
    <w:p>
      <w:pPr>
        <w:shd w:fill="F5F5F5" w:val="clear"/>
        <w:spacing w:after="40" w:before="40"/>
        <w:ind w:left="720"/>
      </w:pPr>
      <w:r>
        <w:rPr>
          <w:rFonts w:ascii="Courier New" w:cs="Courier New" w:eastAsia="Courier New" w:hAnsi="Courier New"/>
          <w:color w:val="404040"/>
          <w:sz w:val="20"/>
          <w:szCs w:val="20"/>
        </w:rPr>
        <w:t xml:space="preserve">output/self_2025_tax_summary.txt   ← copy Kennziffern into FinanzOnline</w:t>
      </w:r>
    </w:p>
    <w:p>
      <w:pPr>
        <w:shd w:fill="F5F5F5" w:val="clear"/>
        <w:spacing w:after="40" w:before="40"/>
        <w:ind w:left="720"/>
      </w:pPr>
      <w:r>
        <w:rPr>
          <w:rFonts w:ascii="Courier New" w:cs="Courier New" w:eastAsia="Courier New" w:hAnsi="Courier New"/>
          <w:color w:val="404040"/>
          <w:sz w:val="20"/>
          <w:szCs w:val="20"/>
        </w:rPr>
        <w:t xml:space="preserve">output/self_2025_transactions.csv  ← full transaction log</w:t>
      </w:r>
    </w:p>
    <w:p>
      <w:pPr>
        <w:shd w:fill="F5F5F5" w:val="clear"/>
        <w:spacing w:after="40" w:before="40"/>
        <w:ind w:left="720"/>
      </w:pPr>
      <w:r>
        <w:rPr>
          <w:rFonts w:ascii="Courier New" w:cs="Courier New" w:eastAsia="Courier New" w:hAnsi="Courier New"/>
          <w:color w:val="404040"/>
          <w:sz w:val="20"/>
          <w:szCs w:val="20"/>
        </w:rPr>
        <w:t xml:space="preserve">output/self_2025_dashboard.xlsx    ← Excel workbook for tax consultant</w:t>
      </w:r>
    </w:p>
    <w:p>
      <w:pPr>
        <w:shd w:fill="F5F5F5" w:val="clear"/>
        <w:spacing w:after="40" w:before="40"/>
        <w:ind w:left="720"/>
      </w:pPr>
      <w:r>
        <w:rPr>
          <w:rFonts w:ascii="Courier New" w:cs="Courier New" w:eastAsia="Courier New" w:hAnsi="Courier New"/>
          <w:color w:val="404040"/>
          <w:sz w:val="20"/>
          <w:szCs w:val="20"/>
        </w:rPr>
        <w:t xml:space="preserve"/>
      </w:r>
    </w:p>
    <w:p>
      <w:pPr>
        <w:shd w:fill="F5F5F5" w:val="clear"/>
        <w:spacing w:after="40" w:before="40"/>
        <w:ind w:left="720"/>
      </w:pPr>
      <w:r>
        <w:rPr>
          <w:rFonts w:ascii="Courier New" w:cs="Courier New" w:eastAsia="Courier New" w:hAnsi="Courier New"/>
          <w:color w:val="404040"/>
          <w:sz w:val="20"/>
          <w:szCs w:val="20"/>
        </w:rPr>
        <w:t xml:space="preserve">output/wife_2025_tax_summary.txt</w:t>
      </w:r>
    </w:p>
    <w:p>
      <w:pPr>
        <w:shd w:fill="F5F5F5" w:val="clear"/>
        <w:spacing w:after="40" w:before="40"/>
        <w:ind w:left="720"/>
      </w:pPr>
      <w:r>
        <w:rPr>
          <w:rFonts w:ascii="Courier New" w:cs="Courier New" w:eastAsia="Courier New" w:hAnsi="Courier New"/>
          <w:color w:val="404040"/>
          <w:sz w:val="20"/>
          <w:szCs w:val="20"/>
        </w:rPr>
        <w:t xml:space="preserve">output/wife_2025_transactions.csv</w:t>
      </w:r>
    </w:p>
    <w:p>
      <w:pPr>
        <w:shd w:fill="F5F5F5" w:val="clear"/>
        <w:spacing w:after="40" w:before="40"/>
        <w:ind w:left="720"/>
      </w:pPr>
      <w:r>
        <w:rPr>
          <w:rFonts w:ascii="Courier New" w:cs="Courier New" w:eastAsia="Courier New" w:hAnsi="Courier New"/>
          <w:color w:val="404040"/>
          <w:sz w:val="20"/>
          <w:szCs w:val="20"/>
        </w:rPr>
        <w:t xml:space="preserve">output/wife_2025_dashboard.xlsx</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i/>
                <w:iCs/>
                <w:sz w:val="20"/>
                <w:szCs w:val="20"/>
              </w:rPr>
              <w:t xml:space="preserve">⚠  KZ 937 (Ausschüttungsgleiche Erträge for accumulating ETFs/funds) is NOT automatically calculated. Check oekb.at for each fund ISIN and enter manually.</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Kapitalertrag — Austrian Capital Gains Tax Calculator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2026-05-01T12:14:27.062Z</dcterms:created>
  <dcterms:modified xsi:type="dcterms:W3CDTF">2026-05-01T12:14:27.062Z</dcterms:modified>
</cp:coreProperties>
</file>

<file path=docProps/custom.xml><?xml version="1.0" encoding="utf-8"?>
<Properties xmlns="http://schemas.openxmlformats.org/officeDocument/2006/custom-properties" xmlns:vt="http://schemas.openxmlformats.org/officeDocument/2006/docPropsVTypes"/>
</file>