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B461" w14:textId="77777777" w:rsidR="00E736B3" w:rsidRDefault="00E736B3" w:rsidP="0027565B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>SUPPLEMENTAL TABLES</w:t>
      </w:r>
    </w:p>
    <w:p w14:paraId="05339C51" w14:textId="4929EDEB" w:rsidR="00EF63C3" w:rsidRPr="00EF63C3" w:rsidRDefault="008540E6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EF63C3">
        <w:rPr>
          <w:rFonts w:eastAsia="Calibri" w:cs="Times New Roman"/>
          <w:b w:val="0"/>
          <w:noProof/>
          <w:color w:val="000000"/>
          <w:szCs w:val="24"/>
        </w:rPr>
        <w:fldChar w:fldCharType="begin"/>
      </w:r>
      <w:r w:rsidRPr="00EF63C3">
        <w:rPr>
          <w:rFonts w:eastAsia="Calibri" w:cs="Times New Roman"/>
          <w:b w:val="0"/>
          <w:noProof/>
          <w:color w:val="000000"/>
          <w:szCs w:val="24"/>
        </w:rPr>
        <w:instrText xml:space="preserve"> TOC \h \z \c "Supplemental Table S" </w:instrText>
      </w:r>
      <w:r w:rsidRPr="00EF63C3">
        <w:rPr>
          <w:rFonts w:eastAsia="Calibri" w:cs="Times New Roman"/>
          <w:b w:val="0"/>
          <w:noProof/>
          <w:color w:val="000000"/>
          <w:szCs w:val="24"/>
        </w:rPr>
        <w:fldChar w:fldCharType="separate"/>
      </w:r>
      <w:hyperlink w:anchor="_Toc153786868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S1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 Multivariable generalized linear mixed model showing the effect on machine milking-induced short term changes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_Toc153786868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2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28007CAF" w14:textId="56C458F3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69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S2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machine milking-induced long term changes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_Toc153786869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3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35BC1453" w14:textId="0CAB347C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0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S3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 linear mixed model showing the effect on milk yield (kg/session)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_Toc153786870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4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0B648A53" w14:textId="3C31F70B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1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S4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 linear mixed model showing the effect on machine-on time (s)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_Toc153786871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5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2B1B4149" w14:textId="06E3A9C7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2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S5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 linear mixed model showing the effect on 2-minute milk yield (kg)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_Toc153786872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6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4FA44AA9" w14:textId="5EB6C407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3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S6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 linear mixed model showing the effect on peak milk flow rate (kg/min)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_Toc153786873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7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6CD117A0" w14:textId="09A21AB5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4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S7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 linear mixed model showing the effect on duration of low milk flow rate (s)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_Toc153786874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8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2C8433FC" w14:textId="02EAD60B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5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S8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bimodality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_Toc153786875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9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66CB22E3" w14:textId="660501F5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6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S9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forced retract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_Toc153786876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10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1A063E3A" w14:textId="6292091E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7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S10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milking liner slip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_Toc153786877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11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7C8DEFCA" w14:textId="734C655E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8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S11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milking unit kick-off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_Toc153786878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12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6C35057A" w14:textId="4093C719" w:rsidR="00EF63C3" w:rsidRPr="00EF63C3" w:rsidRDefault="002C13AF" w:rsidP="00EF63C3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3786879" w:history="1"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 xml:space="preserve">Supplemental Table </w:t>
        </w:r>
        <w:r w:rsidR="00EF63C3" w:rsidRPr="00EF63C3">
          <w:rPr>
            <w:rStyle w:val="Hyperlink"/>
            <w:rFonts w:eastAsia="Calibri" w:cs="Times New Roman"/>
            <w:bCs w:val="0"/>
            <w:noProof/>
            <w:sz w:val="22"/>
            <w:szCs w:val="22"/>
          </w:rPr>
          <w:t>S12</w:t>
        </w:r>
        <w:r w:rsidR="00EF63C3" w:rsidRPr="00EF63C3">
          <w:rPr>
            <w:rStyle w:val="Hyperlink"/>
            <w:rFonts w:eastAsia="Calibri" w:cs="Times New Roman"/>
            <w:b w:val="0"/>
            <w:noProof/>
            <w:sz w:val="22"/>
            <w:szCs w:val="22"/>
          </w:rPr>
          <w:t>. Multivariable generalized linear mixed model showing the effect on milking unit reattachment</w:t>
        </w:r>
        <w:r w:rsidR="00EF63C3" w:rsidRPr="00EF63C3">
          <w:rPr>
            <w:b w:val="0"/>
            <w:noProof/>
            <w:webHidden/>
            <w:sz w:val="22"/>
            <w:szCs w:val="22"/>
          </w:rPr>
          <w:tab/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begin"/>
        </w:r>
        <w:r w:rsidR="00EF63C3" w:rsidRPr="00EF63C3">
          <w:rPr>
            <w:b w:val="0"/>
            <w:noProof/>
            <w:webHidden/>
            <w:sz w:val="22"/>
            <w:szCs w:val="22"/>
          </w:rPr>
          <w:instrText xml:space="preserve"> PAGEREF _Toc153786879 \h </w:instrText>
        </w:r>
        <w:r w:rsidR="00EF63C3" w:rsidRPr="00EF63C3">
          <w:rPr>
            <w:b w:val="0"/>
            <w:noProof/>
            <w:webHidden/>
            <w:sz w:val="22"/>
            <w:szCs w:val="22"/>
          </w:rPr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separate"/>
        </w:r>
        <w:r w:rsidR="004C70A6">
          <w:rPr>
            <w:b w:val="0"/>
            <w:noProof/>
            <w:webHidden/>
            <w:sz w:val="22"/>
            <w:szCs w:val="22"/>
          </w:rPr>
          <w:t>13</w:t>
        </w:r>
        <w:r w:rsidR="00EF63C3" w:rsidRPr="00EF63C3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17BD6119" w14:textId="40EFB904" w:rsidR="002446E2" w:rsidRDefault="008540E6" w:rsidP="00EF63C3">
      <w:pPr>
        <w:pStyle w:val="TableofFigures"/>
        <w:tabs>
          <w:tab w:val="right" w:leader="dot" w:pos="9350"/>
        </w:tabs>
        <w:spacing w:line="480" w:lineRule="auto"/>
        <w:rPr>
          <w:rFonts w:eastAsia="Calibri" w:cs="Times New Roman"/>
          <w:bCs w:val="0"/>
          <w:noProof/>
          <w:color w:val="000000"/>
          <w:szCs w:val="24"/>
        </w:rPr>
      </w:pPr>
      <w:r w:rsidRPr="00EF63C3">
        <w:rPr>
          <w:rFonts w:eastAsia="Calibri" w:cs="Times New Roman"/>
          <w:b w:val="0"/>
          <w:noProof/>
          <w:color w:val="000000"/>
          <w:szCs w:val="24"/>
        </w:rPr>
        <w:fldChar w:fldCharType="end"/>
      </w:r>
      <w:r w:rsidR="002446E2">
        <w:rPr>
          <w:rFonts w:eastAsia="Calibri" w:cs="Times New Roman"/>
          <w:noProof/>
          <w:color w:val="000000"/>
          <w:szCs w:val="24"/>
        </w:rPr>
        <w:br w:type="page"/>
      </w:r>
    </w:p>
    <w:p w14:paraId="2F91A557" w14:textId="2F3F1538" w:rsidR="009B3758" w:rsidRDefault="009B3758" w:rsidP="00947A80">
      <w:pPr>
        <w:spacing w:after="0" w:line="480" w:lineRule="auto"/>
      </w:pPr>
      <w:bookmarkStart w:id="0" w:name="_Toc153786868"/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</w: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period within the treatment,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stage of lactation</w:t>
      </w:r>
      <w:r w:rsidR="002446E2">
        <w:rPr>
          <w:rFonts w:ascii="Times New Roman" w:eastAsia="Calibri" w:hAnsi="Times New Roman" w:cs="Times New Roman"/>
          <w:noProof/>
          <w:sz w:val="24"/>
          <w:szCs w:val="24"/>
        </w:rPr>
        <w:t>, and interaction of treatment and stage of lactation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on machine milking-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induced short term changes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E736B3" w:rsidRPr="00E736B3" w14:paraId="42BFB467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2BFB463" w14:textId="176971F9" w:rsidR="00E736B3" w:rsidRPr="00E736B3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42BFB464" w14:textId="77777777" w:rsidR="00E736B3" w:rsidRPr="00E736B3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42BFB465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42BFB466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E736B3" w:rsidRPr="00E736B3" w14:paraId="42BFB46C" w14:textId="77777777" w:rsidTr="0074158D">
        <w:tc>
          <w:tcPr>
            <w:tcW w:w="3960" w:type="dxa"/>
          </w:tcPr>
          <w:p w14:paraId="42BFB468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42BFB469" w14:textId="77777777" w:rsidR="00E736B3" w:rsidRPr="00E736B3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6A" w14:textId="5D448294" w:rsidR="00E736B3" w:rsidRPr="00E736B3" w:rsidRDefault="005A4D2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r w:rsidR="003029E9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3029E9"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10" w:type="dxa"/>
          </w:tcPr>
          <w:p w14:paraId="42BFB46B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E736B3" w14:paraId="42BFB471" w14:textId="77777777" w:rsidTr="0074158D">
        <w:tc>
          <w:tcPr>
            <w:tcW w:w="3960" w:type="dxa"/>
          </w:tcPr>
          <w:p w14:paraId="42BFB46D" w14:textId="03E38858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2BFB46E" w14:textId="4E5C517E" w:rsidR="00E736B3" w:rsidRPr="00E736B3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3029E9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029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029E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46F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0" w14:textId="7B3CA22B" w:rsidR="00E736B3" w:rsidRPr="00E736B3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E736B3" w14:paraId="42BFB476" w14:textId="77777777" w:rsidTr="0074158D">
        <w:tc>
          <w:tcPr>
            <w:tcW w:w="3960" w:type="dxa"/>
          </w:tcPr>
          <w:p w14:paraId="42BFB472" w14:textId="6FDACDAF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2BFB473" w14:textId="77777777" w:rsidR="00E736B3" w:rsidRPr="00E736B3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42BFB474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5" w14:textId="3EFE0ACF" w:rsidR="00E736B3" w:rsidRPr="00E736B3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520304" w:rsidRPr="00E736B3" w14:paraId="2C06064B" w14:textId="77777777" w:rsidTr="0074158D">
        <w:tc>
          <w:tcPr>
            <w:tcW w:w="3960" w:type="dxa"/>
          </w:tcPr>
          <w:p w14:paraId="06F31494" w14:textId="458B1433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Period (Treatment)</w:t>
            </w:r>
          </w:p>
        </w:tc>
        <w:tc>
          <w:tcPr>
            <w:tcW w:w="1710" w:type="dxa"/>
          </w:tcPr>
          <w:p w14:paraId="36692564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CC4CEF" w14:textId="550335DA" w:rsidR="00520304" w:rsidRPr="00E736B3" w:rsidRDefault="002446E2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0AB06457" w14:textId="77777777" w:rsidR="00520304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20304" w:rsidRPr="00E736B3" w14:paraId="239B8ACB" w14:textId="77777777" w:rsidTr="0074158D">
        <w:tc>
          <w:tcPr>
            <w:tcW w:w="3960" w:type="dxa"/>
          </w:tcPr>
          <w:p w14:paraId="3FAB6148" w14:textId="4E28105C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2CBFDBE7" w14:textId="6AA96D45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4652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5763F11A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0255786" w14:textId="26A62EDC" w:rsidR="00520304" w:rsidRDefault="001876DE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1.07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92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4250E3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20304" w:rsidRPr="00E736B3" w14:paraId="49F617E7" w14:textId="77777777" w:rsidTr="0074158D">
        <w:tc>
          <w:tcPr>
            <w:tcW w:w="3960" w:type="dxa"/>
          </w:tcPr>
          <w:p w14:paraId="3B11AF8E" w14:textId="48E466E4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3088B3C0" w14:textId="5CF6A8BD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0764AC70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C37F671" w14:textId="5061044B" w:rsidR="00520304" w:rsidRDefault="004250E3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71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0.84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20304" w:rsidRPr="00E736B3" w14:paraId="49ADE034" w14:textId="77777777" w:rsidTr="0074158D">
        <w:tc>
          <w:tcPr>
            <w:tcW w:w="3960" w:type="dxa"/>
          </w:tcPr>
          <w:p w14:paraId="6E33EDAC" w14:textId="07B60880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1 (CON)</w:t>
            </w:r>
          </w:p>
        </w:tc>
        <w:tc>
          <w:tcPr>
            <w:tcW w:w="1710" w:type="dxa"/>
          </w:tcPr>
          <w:p w14:paraId="5931C6A9" w14:textId="0FE975CA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446E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659F1FE1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496D674" w14:textId="70A273F7" w:rsidR="00520304" w:rsidRDefault="001876DE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1.52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1.75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20304" w:rsidRPr="00E736B3" w14:paraId="7E4180FD" w14:textId="77777777" w:rsidTr="0074158D">
        <w:tc>
          <w:tcPr>
            <w:tcW w:w="3960" w:type="dxa"/>
          </w:tcPr>
          <w:p w14:paraId="7C2DE878" w14:textId="1C06B451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3 (CON)</w:t>
            </w:r>
          </w:p>
        </w:tc>
        <w:tc>
          <w:tcPr>
            <w:tcW w:w="1710" w:type="dxa"/>
          </w:tcPr>
          <w:p w14:paraId="083C46F2" w14:textId="1579B56C" w:rsidR="00520304" w:rsidRPr="00E736B3" w:rsidRDefault="002446E2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0B7A756E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3F7A352" w14:textId="2A3015B7" w:rsidR="00520304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520304" w:rsidRPr="00E736B3" w14:paraId="42BFB47B" w14:textId="77777777" w:rsidTr="0074158D">
        <w:tc>
          <w:tcPr>
            <w:tcW w:w="3960" w:type="dxa"/>
          </w:tcPr>
          <w:p w14:paraId="42BFB477" w14:textId="5B1F389C" w:rsidR="00520304" w:rsidRPr="00E736B3" w:rsidRDefault="00942033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Lactation number</w:t>
            </w:r>
          </w:p>
        </w:tc>
        <w:tc>
          <w:tcPr>
            <w:tcW w:w="1710" w:type="dxa"/>
          </w:tcPr>
          <w:p w14:paraId="42BFB478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79" w14:textId="67DDD7B4" w:rsidR="00520304" w:rsidRPr="00E736B3" w:rsidRDefault="002446E2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47A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20304" w:rsidRPr="00E736B3" w14:paraId="42BFB480" w14:textId="77777777" w:rsidTr="0074158D">
        <w:tc>
          <w:tcPr>
            <w:tcW w:w="3960" w:type="dxa"/>
          </w:tcPr>
          <w:p w14:paraId="42BFB47C" w14:textId="1468B680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42BFB47D" w14:textId="0B6E0E70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10DC7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C10DC7">
              <w:rPr>
                <w:rFonts w:ascii="Times New Roman" w:hAnsi="Times New Roman"/>
                <w:sz w:val="24"/>
                <w:szCs w:val="24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10DC7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C10DC7">
              <w:rPr>
                <w:rFonts w:ascii="Times New Roman" w:hAnsi="Times New Roman"/>
                <w:sz w:val="24"/>
                <w:szCs w:val="24"/>
              </w:rPr>
              <w:t>5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47E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F" w14:textId="4FCFE84B" w:rsidR="00520304" w:rsidRPr="00E736B3" w:rsidRDefault="00C10DC7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.02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.93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.12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20304" w:rsidRPr="00E736B3" w14:paraId="42BFB485" w14:textId="77777777" w:rsidTr="0074158D">
        <w:tc>
          <w:tcPr>
            <w:tcW w:w="3960" w:type="dxa"/>
          </w:tcPr>
          <w:p w14:paraId="42BFB481" w14:textId="222DC458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2BFB482" w14:textId="388D0C53" w:rsidR="00520304" w:rsidRPr="00E736B3" w:rsidRDefault="00C10DC7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42BFB483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84" w14:textId="015B4550" w:rsidR="00520304" w:rsidRPr="00E736B3" w:rsidRDefault="00C10DC7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.79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.88</w:t>
            </w:r>
            <w:r w:rsidR="00520304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20304" w:rsidRPr="00E736B3" w14:paraId="42BFB48A" w14:textId="77777777" w:rsidTr="0074158D">
        <w:tc>
          <w:tcPr>
            <w:tcW w:w="3960" w:type="dxa"/>
          </w:tcPr>
          <w:p w14:paraId="42BFB486" w14:textId="737F9D80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2BFB487" w14:textId="4B45E359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10DC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42BFB488" w14:textId="66BD2DA3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89" w14:textId="577E701F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520304" w:rsidRPr="00E736B3" w14:paraId="42BFB48F" w14:textId="77777777" w:rsidTr="0074158D">
        <w:tc>
          <w:tcPr>
            <w:tcW w:w="3960" w:type="dxa"/>
          </w:tcPr>
          <w:p w14:paraId="42BFB48B" w14:textId="6205BA1B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42BFB48C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8D" w14:textId="21FB85C2" w:rsidR="00520304" w:rsidRPr="00E736B3" w:rsidRDefault="002446E2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48E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20304" w:rsidRPr="00E736B3" w14:paraId="42BFB494" w14:textId="77777777" w:rsidTr="0074158D">
        <w:tc>
          <w:tcPr>
            <w:tcW w:w="3960" w:type="dxa"/>
          </w:tcPr>
          <w:p w14:paraId="42BFB490" w14:textId="6BFAABBD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42BFB491" w14:textId="094B84DC" w:rsidR="00520304" w:rsidRPr="00852F55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10DC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10DC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492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93" w14:textId="388FBF98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520304" w:rsidRPr="00E736B3" w14:paraId="42BFB499" w14:textId="77777777" w:rsidTr="00C6689B">
        <w:tc>
          <w:tcPr>
            <w:tcW w:w="3960" w:type="dxa"/>
          </w:tcPr>
          <w:p w14:paraId="42BFB495" w14:textId="6D9C2274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42BFB496" w14:textId="17332CB2" w:rsidR="00520304" w:rsidRPr="00852F55" w:rsidRDefault="00C10DC7" w:rsidP="00520304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2030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42BFB497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98" w14:textId="33D9E9AC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520304" w:rsidRPr="00E736B3" w14:paraId="6555FCB6" w14:textId="77777777" w:rsidTr="0067106B">
        <w:tc>
          <w:tcPr>
            <w:tcW w:w="3960" w:type="dxa"/>
          </w:tcPr>
          <w:p w14:paraId="01BD122D" w14:textId="399E1EFC" w:rsidR="00520304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4D6F03D7" w14:textId="02176B90" w:rsidR="00520304" w:rsidRPr="00727D40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36F3317D" w14:textId="77777777" w:rsidR="00520304" w:rsidRPr="00E736B3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ABE65D9" w14:textId="578627C3" w:rsidR="00520304" w:rsidRDefault="00520304" w:rsidP="0052030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67106B" w:rsidRPr="00E736B3" w14:paraId="00060DCD" w14:textId="77777777" w:rsidTr="0067106B">
        <w:tc>
          <w:tcPr>
            <w:tcW w:w="3960" w:type="dxa"/>
          </w:tcPr>
          <w:p w14:paraId="5990ED47" w14:textId="34F43038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Treatment ×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</w:p>
        </w:tc>
        <w:tc>
          <w:tcPr>
            <w:tcW w:w="1710" w:type="dxa"/>
          </w:tcPr>
          <w:p w14:paraId="27EB9CEE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F00BAA" w14:textId="4CA6627F" w:rsidR="0067106B" w:rsidRPr="00E736B3" w:rsidRDefault="002446E2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57FC2AE2" w14:textId="77777777" w:rsidR="0067106B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06B" w:rsidRPr="00E736B3" w14:paraId="4F07286A" w14:textId="77777777" w:rsidTr="0067106B">
        <w:tc>
          <w:tcPr>
            <w:tcW w:w="3960" w:type="dxa"/>
          </w:tcPr>
          <w:p w14:paraId="77042063" w14:textId="6BAB6DD3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≤ 100 DIM </w:t>
            </w:r>
          </w:p>
        </w:tc>
        <w:tc>
          <w:tcPr>
            <w:tcW w:w="1710" w:type="dxa"/>
          </w:tcPr>
          <w:p w14:paraId="745B66A7" w14:textId="2789C12E" w:rsidR="0067106B" w:rsidRPr="00E736B3" w:rsidRDefault="00C10DC7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0.4</w:t>
            </w:r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717E1C10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0E077459" w14:textId="53113D6B" w:rsidR="0067106B" w:rsidRDefault="001876DE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1.00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0.82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1.22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2AC85E88" w14:textId="77777777" w:rsidTr="0067106B">
        <w:tc>
          <w:tcPr>
            <w:tcW w:w="3960" w:type="dxa"/>
          </w:tcPr>
          <w:p w14:paraId="605F6C7A" w14:textId="7E1BD049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≤ 100 DIM</w:t>
            </w:r>
          </w:p>
        </w:tc>
        <w:tc>
          <w:tcPr>
            <w:tcW w:w="1710" w:type="dxa"/>
          </w:tcPr>
          <w:p w14:paraId="47D17756" w14:textId="19DDD37E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8263E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49DBF11D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15BDBB55" w14:textId="48690360" w:rsidR="0067106B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.60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(1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.33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–1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1876D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6F6F2FE4" w14:textId="77777777" w:rsidTr="0067106B">
        <w:tc>
          <w:tcPr>
            <w:tcW w:w="3960" w:type="dxa"/>
          </w:tcPr>
          <w:p w14:paraId="4AFED2E7" w14:textId="0267C6A9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2CEDB445" w14:textId="2CDC7118" w:rsidR="0067106B" w:rsidRPr="00E736B3" w:rsidRDefault="00C10DC7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67106B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3629986E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4C973DF" w14:textId="180C30A8" w:rsidR="0067106B" w:rsidRDefault="008263E8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0.60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0.48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0.75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3F02983D" w14:textId="77777777" w:rsidTr="0067106B">
        <w:tc>
          <w:tcPr>
            <w:tcW w:w="3960" w:type="dxa"/>
          </w:tcPr>
          <w:p w14:paraId="66E6C070" w14:textId="20C6B936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3D71830C" w14:textId="2C6AC8E9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8263E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46BD2E96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2B1186A" w14:textId="5C7FE2B0" w:rsidR="0067106B" w:rsidRDefault="008263E8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0.80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1.20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35B43209" w14:textId="77777777" w:rsidTr="0067106B">
        <w:tc>
          <w:tcPr>
            <w:tcW w:w="3960" w:type="dxa"/>
          </w:tcPr>
          <w:p w14:paraId="16B41272" w14:textId="55BC1582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&gt; 200 DIM</w:t>
            </w:r>
          </w:p>
        </w:tc>
        <w:tc>
          <w:tcPr>
            <w:tcW w:w="1710" w:type="dxa"/>
          </w:tcPr>
          <w:p w14:paraId="15346D7E" w14:textId="3EDB5353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8263E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17593898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4DCCD13" w14:textId="58C697DF" w:rsidR="0067106B" w:rsidRDefault="008263E8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0.93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0.77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1.14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532588EF" w14:textId="77777777" w:rsidTr="00C6689B">
        <w:tc>
          <w:tcPr>
            <w:tcW w:w="3960" w:type="dxa"/>
            <w:tcBorders>
              <w:bottom w:val="single" w:sz="4" w:space="0" w:color="auto"/>
            </w:tcBorders>
          </w:tcPr>
          <w:p w14:paraId="56DD62AB" w14:textId="0FD25CAD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&gt; 200 DIM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1F177C" w14:textId="76634393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1D4AFF5" w14:textId="77777777" w:rsidR="0067106B" w:rsidRPr="00E736B3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14:paraId="076F47E3" w14:textId="0A72AD03" w:rsidR="0067106B" w:rsidRDefault="0067106B" w:rsidP="0067106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7174677F" w14:textId="69A369B6" w:rsidR="000A37D9" w:rsidRDefault="00A7167E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9A2B5A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Tukey-Kramer post hoc test.</w:t>
      </w:r>
    </w:p>
    <w:p w14:paraId="42BFB49A" w14:textId="31AA686A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49B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49C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069A3006" w14:textId="367237E8" w:rsidR="0067106B" w:rsidRDefault="00E736B3" w:rsidP="00947A8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47A80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Treatment consisted of 2 different </w:t>
      </w:r>
      <w:r w:rsidR="007A2942">
        <w:rPr>
          <w:rFonts w:ascii="Times New Roman" w:eastAsia="Calibri" w:hAnsi="Times New Roman" w:cs="Times New Roman"/>
          <w:noProof/>
          <w:sz w:val="24"/>
          <w:szCs w:val="24"/>
        </w:rPr>
        <w:t>premilking stimulation regimens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noProof/>
          <w:sz w:val="24"/>
          <w:szCs w:val="24"/>
        </w:rPr>
        <w:t>flow-responsive</w:t>
      </w:r>
      <w:r w:rsidR="00CC1C7B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noProof/>
          <w:sz w:val="24"/>
          <w:szCs w:val="24"/>
        </w:rPr>
        <w:t>vacuum and pulsation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noProof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noProof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noProof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="0067106B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E55F839" w14:textId="47CA2E28" w:rsidR="0067106B" w:rsidRPr="00EC2F5A" w:rsidRDefault="0067106B" w:rsidP="0067106B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1" w:name="_Toc153786869"/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2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Multivariable generalized linear mixed model showing the effect of treatment</w:t>
      </w:r>
      <w:r w:rsidR="00134A49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period within the treatment</w:t>
      </w:r>
      <w:r w:rsidR="00134A49">
        <w:rPr>
          <w:rFonts w:ascii="Times New Roman" w:eastAsia="Calibri" w:hAnsi="Times New Roman" w:cs="Times New Roman"/>
          <w:noProof/>
          <w:sz w:val="24"/>
          <w:szCs w:val="24"/>
        </w:rPr>
        <w:t xml:space="preserve">, and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on machine milking-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induced </w:t>
      </w:r>
      <w:r w:rsidR="00701BD0">
        <w:rPr>
          <w:rFonts w:ascii="Times New Roman" w:eastAsia="Calibri" w:hAnsi="Times New Roman" w:cs="Times New Roman"/>
          <w:noProof/>
          <w:sz w:val="24"/>
          <w:szCs w:val="24"/>
        </w:rPr>
        <w:t>teat-end hyperkeratosis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67106B" w:rsidRPr="00E736B3" w14:paraId="4FC37929" w14:textId="77777777" w:rsidTr="00AD176E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33206C5D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7DE9F476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13545A6A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261D5E9D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67106B" w:rsidRPr="00E736B3" w14:paraId="17955E73" w14:textId="77777777" w:rsidTr="00AD176E">
        <w:tc>
          <w:tcPr>
            <w:tcW w:w="3960" w:type="dxa"/>
          </w:tcPr>
          <w:p w14:paraId="190C08B7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7DB720C1" w14:textId="77777777" w:rsidR="0067106B" w:rsidRPr="00821B78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</w:tcPr>
          <w:p w14:paraId="757088DE" w14:textId="054E9273" w:rsidR="0067106B" w:rsidRPr="00821B78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B1795E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10" w:type="dxa"/>
          </w:tcPr>
          <w:p w14:paraId="793F971E" w14:textId="77777777" w:rsidR="0067106B" w:rsidRPr="00821B78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7106B" w:rsidRPr="00E736B3" w14:paraId="26437705" w14:textId="77777777" w:rsidTr="00AD176E">
        <w:tc>
          <w:tcPr>
            <w:tcW w:w="3960" w:type="dxa"/>
          </w:tcPr>
          <w:p w14:paraId="585521B1" w14:textId="18ED439C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54FA5AD1" w14:textId="4630FCFC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37AE3C3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C806F88" w14:textId="0E2967A3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97</w:t>
            </w: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1.15</w:t>
            </w: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6859E455" w14:textId="77777777" w:rsidTr="00AD176E">
        <w:tc>
          <w:tcPr>
            <w:tcW w:w="3960" w:type="dxa"/>
          </w:tcPr>
          <w:p w14:paraId="0539C0A7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13A0853C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10241BFA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451FCBE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2317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67106B" w:rsidRPr="00E736B3" w14:paraId="3498A7C6" w14:textId="77777777" w:rsidTr="00AD176E">
        <w:tc>
          <w:tcPr>
            <w:tcW w:w="3960" w:type="dxa"/>
          </w:tcPr>
          <w:p w14:paraId="5B996C84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Period (Treatment)</w:t>
            </w:r>
          </w:p>
        </w:tc>
        <w:tc>
          <w:tcPr>
            <w:tcW w:w="1710" w:type="dxa"/>
          </w:tcPr>
          <w:p w14:paraId="27E4E36A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2F51CB9" w14:textId="2046D413" w:rsidR="0067106B" w:rsidRPr="00522317" w:rsidRDefault="00894B80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605B960F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06B" w:rsidRPr="00E736B3" w14:paraId="73E7DBED" w14:textId="77777777" w:rsidTr="00AD176E">
        <w:tc>
          <w:tcPr>
            <w:tcW w:w="3960" w:type="dxa"/>
          </w:tcPr>
          <w:p w14:paraId="5F69271A" w14:textId="0E6485C5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600DF7EB" w14:textId="04F510B4" w:rsidR="0067106B" w:rsidRPr="00A45A61" w:rsidRDefault="00894B80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0.01(</w:t>
            </w:r>
            <w:proofErr w:type="gramStart"/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06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45A6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12ECECA8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63FAD4B" w14:textId="605699BF" w:rsidR="0067106B" w:rsidRPr="00522317" w:rsidRDefault="00A45A61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1.22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1.04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1.43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343163BE" w14:textId="77777777" w:rsidTr="00AD176E">
        <w:tc>
          <w:tcPr>
            <w:tcW w:w="3960" w:type="dxa"/>
          </w:tcPr>
          <w:p w14:paraId="20ED1074" w14:textId="7CC7905A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419D07A2" w14:textId="5564FB56" w:rsidR="0067106B" w:rsidRPr="00A45A61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45A6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403AB55B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74C464B" w14:textId="13D141EB" w:rsidR="0067106B" w:rsidRPr="00522317" w:rsidRDefault="00A45A61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1.23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1.05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−1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.45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3E220502" w14:textId="77777777" w:rsidTr="00AD176E">
        <w:tc>
          <w:tcPr>
            <w:tcW w:w="3960" w:type="dxa"/>
          </w:tcPr>
          <w:p w14:paraId="65CC4836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1 (CON)</w:t>
            </w:r>
          </w:p>
        </w:tc>
        <w:tc>
          <w:tcPr>
            <w:tcW w:w="1710" w:type="dxa"/>
          </w:tcPr>
          <w:p w14:paraId="68FB37CD" w14:textId="3C631F8F" w:rsidR="0067106B" w:rsidRPr="00A45A61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45A6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08989ACD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1777074" w14:textId="02548425" w:rsidR="0067106B" w:rsidRPr="00522317" w:rsidRDefault="00A45A61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1.35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1.14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1.59</w:t>
            </w:r>
            <w:r w:rsidR="006710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7106B" w:rsidRPr="00E736B3" w14:paraId="611516A0" w14:textId="77777777" w:rsidTr="00134A49">
        <w:tc>
          <w:tcPr>
            <w:tcW w:w="3960" w:type="dxa"/>
          </w:tcPr>
          <w:p w14:paraId="3A26E2A9" w14:textId="77777777" w:rsidR="0067106B" w:rsidRPr="00E736B3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Period 3 (CON)</w:t>
            </w:r>
          </w:p>
        </w:tc>
        <w:tc>
          <w:tcPr>
            <w:tcW w:w="1710" w:type="dxa"/>
          </w:tcPr>
          <w:p w14:paraId="00D24B6F" w14:textId="7F5E34C9" w:rsidR="0067106B" w:rsidRPr="00A45A61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45A6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1EA4933B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AB0F0DD" w14:textId="77777777" w:rsidR="0067106B" w:rsidRPr="00522317" w:rsidRDefault="0067106B" w:rsidP="00AD17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134A49" w:rsidRPr="00E736B3" w14:paraId="7C57AFC2" w14:textId="77777777" w:rsidTr="00134A49">
        <w:tc>
          <w:tcPr>
            <w:tcW w:w="3960" w:type="dxa"/>
          </w:tcPr>
          <w:p w14:paraId="74BA6E1B" w14:textId="26B125FD" w:rsidR="00134A49" w:rsidRDefault="00942033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Lactation number</w:t>
            </w:r>
          </w:p>
        </w:tc>
        <w:tc>
          <w:tcPr>
            <w:tcW w:w="1710" w:type="dxa"/>
          </w:tcPr>
          <w:p w14:paraId="2F1EEFA8" w14:textId="77777777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0DCBE98" w14:textId="5C97F4D8" w:rsidR="00134A49" w:rsidRPr="00522317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3F88C0C2" w14:textId="77777777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A49" w:rsidRPr="00E736B3" w14:paraId="5BA22F2A" w14:textId="77777777" w:rsidTr="00134A49">
        <w:tc>
          <w:tcPr>
            <w:tcW w:w="3960" w:type="dxa"/>
          </w:tcPr>
          <w:p w14:paraId="4CFAC46C" w14:textId="4C98F735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4B4E5294" w14:textId="2886687F" w:rsidR="00134A49" w:rsidRDefault="00894B80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−1.3</w:t>
            </w:r>
            <w:r w:rsidR="00134A49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134A49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34A49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45A6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16C2CE76" w14:textId="77777777" w:rsidR="00134A49" w:rsidRPr="00522317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A773E69" w14:textId="5A5825E5" w:rsidR="00134A49" w:rsidRDefault="00894B80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0.28</w:t>
            </w:r>
            <w:r w:rsidR="00134A49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134A4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134A4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134A49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0.31</w:t>
            </w:r>
            <w:r w:rsidR="00134A49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34A49" w:rsidRPr="00E736B3" w14:paraId="4EFF49BF" w14:textId="77777777" w:rsidTr="00134A49">
        <w:tc>
          <w:tcPr>
            <w:tcW w:w="3960" w:type="dxa"/>
          </w:tcPr>
          <w:p w14:paraId="666345E4" w14:textId="2A68B9F0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097D30F2" w14:textId="29A20A52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22CB63B8" w14:textId="77777777" w:rsidR="00134A49" w:rsidRPr="00522317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FBD5F56" w14:textId="168D9C46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894B80">
              <w:rPr>
                <w:rFonts w:ascii="Times New Roman" w:hAnsi="Times New Roman"/>
                <w:sz w:val="24"/>
                <w:szCs w:val="24"/>
              </w:rPr>
              <w:t>58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94B80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894B80">
              <w:rPr>
                <w:rFonts w:ascii="Times New Roman" w:hAnsi="Times New Roman"/>
                <w:sz w:val="24"/>
                <w:szCs w:val="24"/>
              </w:rPr>
              <w:t>64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34A49" w:rsidRPr="00E736B3" w14:paraId="18973B62" w14:textId="77777777" w:rsidTr="00AD176E">
        <w:tc>
          <w:tcPr>
            <w:tcW w:w="3960" w:type="dxa"/>
            <w:tcBorders>
              <w:bottom w:val="single" w:sz="4" w:space="0" w:color="auto"/>
            </w:tcBorders>
          </w:tcPr>
          <w:p w14:paraId="4184C87B" w14:textId="5CE53369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E0BEF7A" w14:textId="5FF22047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AEED829" w14:textId="77777777" w:rsidR="00134A49" w:rsidRPr="00522317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14:paraId="47E7899E" w14:textId="66CD3B87" w:rsidR="00134A49" w:rsidRDefault="00134A49" w:rsidP="00134A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0111F380" w14:textId="278032AD" w:rsidR="0067106B" w:rsidRDefault="0067106B" w:rsidP="0067106B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A45A61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Tukey-Kramer post hoc test.</w:t>
      </w:r>
    </w:p>
    <w:p w14:paraId="28B71891" w14:textId="77777777" w:rsidR="0067106B" w:rsidRPr="00E736B3" w:rsidRDefault="0067106B" w:rsidP="0067106B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13364CD2" w14:textId="77777777" w:rsidR="0067106B" w:rsidRPr="00E736B3" w:rsidRDefault="0067106B" w:rsidP="0067106B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252DC09C" w14:textId="77777777" w:rsidR="0067106B" w:rsidRPr="00E736B3" w:rsidRDefault="0067106B" w:rsidP="0067106B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42BFB49E" w14:textId="32AAAE02" w:rsidR="00E736B3" w:rsidRPr="00E736B3" w:rsidRDefault="0067106B" w:rsidP="006710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 xml:space="preserve">flow-responsive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="00E736B3"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E390690" w14:textId="06689686" w:rsidR="009B3758" w:rsidRPr="009B3758" w:rsidRDefault="009B3758" w:rsidP="0067106B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2" w:name="_Toc153786870"/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3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>
        <w:rPr>
          <w:rFonts w:ascii="Times New Roman" w:eastAsia="Calibri" w:hAnsi="Times New Roman" w:cs="Times New Roman"/>
          <w:sz w:val="24"/>
          <w:szCs w:val="24"/>
        </w:rPr>
        <w:t xml:space="preserve">period within the treatment, </w:t>
      </w:r>
      <w:r w:rsidR="00C54089">
        <w:rPr>
          <w:rFonts w:ascii="Times New Roman" w:eastAsia="Calibri" w:hAnsi="Times New Roman" w:cs="Times New Roman"/>
          <w:sz w:val="24"/>
          <w:szCs w:val="24"/>
        </w:rPr>
        <w:t xml:space="preserve">presence of non-lactating quarter,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Pr="00E736B3">
        <w:rPr>
          <w:rFonts w:ascii="Times New Roman" w:eastAsia="Calibri" w:hAnsi="Times New Roman" w:cs="Times New Roman"/>
          <w:sz w:val="24"/>
          <w:szCs w:val="24"/>
        </w:rPr>
        <w:t>, stage of lactation,</w:t>
      </w:r>
      <w:r>
        <w:rPr>
          <w:rFonts w:ascii="Times New Roman" w:eastAsia="Calibri" w:hAnsi="Times New Roman" w:cs="Times New Roman"/>
          <w:sz w:val="24"/>
          <w:szCs w:val="24"/>
        </w:rPr>
        <w:t xml:space="preserve"> log</w:t>
      </w:r>
      <w:r w:rsidRPr="009B3758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>-transformed somatic cell count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logSCC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 w:rsidRPr="00E736B3">
        <w:rPr>
          <w:rFonts w:ascii="Times New Roman" w:eastAsia="Calibri" w:hAnsi="Times New Roman" w:cs="Times New Roman"/>
          <w:sz w:val="24"/>
          <w:szCs w:val="24"/>
        </w:rPr>
        <w:t>milking session</w:t>
      </w:r>
      <w:r w:rsidR="00774DF5">
        <w:rPr>
          <w:rFonts w:ascii="Times New Roman" w:eastAsia="Calibri" w:hAnsi="Times New Roman" w:cs="Times New Roman"/>
          <w:sz w:val="24"/>
          <w:szCs w:val="24"/>
        </w:rPr>
        <w:t xml:space="preserve">, interaction of treatment with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774DF5">
        <w:rPr>
          <w:rFonts w:ascii="Times New Roman" w:eastAsia="Calibri" w:hAnsi="Times New Roman" w:cs="Times New Roman"/>
          <w:sz w:val="24"/>
          <w:szCs w:val="24"/>
        </w:rPr>
        <w:t>, and interaction of treatment with stage of lactation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on milk yield (kg/session)</w:t>
      </w:r>
      <w:bookmarkEnd w:id="2"/>
      <w:r w:rsidR="00555C1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2018"/>
        <w:gridCol w:w="1385"/>
        <w:gridCol w:w="2462"/>
      </w:tblGrid>
      <w:tr w:rsidR="00E736B3" w:rsidRPr="00100D7E" w14:paraId="42BFB4A4" w14:textId="77777777" w:rsidTr="0040125C">
        <w:tc>
          <w:tcPr>
            <w:tcW w:w="1867" w:type="pct"/>
            <w:tcBorders>
              <w:top w:val="single" w:sz="8" w:space="0" w:color="auto"/>
              <w:bottom w:val="single" w:sz="4" w:space="0" w:color="auto"/>
            </w:tcBorders>
          </w:tcPr>
          <w:p w14:paraId="42BFB4A0" w14:textId="41FD4AE8" w:rsidR="00E736B3" w:rsidRPr="00100D7E" w:rsidRDefault="00AD5829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Variable</w:t>
            </w:r>
            <w:r w:rsidR="00E736B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78" w:type="pct"/>
            <w:tcBorders>
              <w:top w:val="single" w:sz="8" w:space="0" w:color="auto"/>
              <w:bottom w:val="single" w:sz="4" w:space="0" w:color="auto"/>
            </w:tcBorders>
          </w:tcPr>
          <w:p w14:paraId="42BFB4A1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(SE)</w:t>
            </w:r>
          </w:p>
        </w:tc>
        <w:tc>
          <w:tcPr>
            <w:tcW w:w="740" w:type="pct"/>
            <w:tcBorders>
              <w:top w:val="single" w:sz="8" w:space="0" w:color="auto"/>
              <w:bottom w:val="single" w:sz="4" w:space="0" w:color="auto"/>
            </w:tcBorders>
          </w:tcPr>
          <w:p w14:paraId="42BFB4A2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-value</w:t>
            </w:r>
          </w:p>
        </w:tc>
        <w:tc>
          <w:tcPr>
            <w:tcW w:w="1315" w:type="pct"/>
            <w:tcBorders>
              <w:top w:val="single" w:sz="8" w:space="0" w:color="auto"/>
              <w:bottom w:val="single" w:sz="4" w:space="0" w:color="auto"/>
            </w:tcBorders>
          </w:tcPr>
          <w:p w14:paraId="42BFB4A3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LSM (95% CI)</w:t>
            </w:r>
          </w:p>
        </w:tc>
      </w:tr>
      <w:tr w:rsidR="00A731E6" w:rsidRPr="00100D7E" w14:paraId="42BFB4A9" w14:textId="77777777" w:rsidTr="0040125C">
        <w:tc>
          <w:tcPr>
            <w:tcW w:w="1867" w:type="pct"/>
          </w:tcPr>
          <w:p w14:paraId="42BFB4A5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078" w:type="pct"/>
          </w:tcPr>
          <w:p w14:paraId="42BFB4A6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2BFB4A7" w14:textId="6CF889B9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42BFB4A8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736B3" w:rsidRPr="00100D7E" w14:paraId="42BFB4AE" w14:textId="77777777" w:rsidTr="0040125C">
        <w:tc>
          <w:tcPr>
            <w:tcW w:w="1867" w:type="pct"/>
          </w:tcPr>
          <w:p w14:paraId="42BFB4AA" w14:textId="21AC147E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</w:p>
        </w:tc>
        <w:tc>
          <w:tcPr>
            <w:tcW w:w="1078" w:type="pct"/>
          </w:tcPr>
          <w:p w14:paraId="42BFB4AB" w14:textId="71A5E32A" w:rsidR="00E736B3" w:rsidRPr="00100D7E" w:rsidRDefault="00E736B3" w:rsidP="0087653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40" w:type="pct"/>
          </w:tcPr>
          <w:p w14:paraId="42BFB4AC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AD" w14:textId="699C8E06" w:rsidR="00E736B3" w:rsidRPr="00100D7E" w:rsidRDefault="00A518A7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736B3" w:rsidRPr="00100D7E" w14:paraId="42BFB4B3" w14:textId="77777777" w:rsidTr="0040125C">
        <w:tc>
          <w:tcPr>
            <w:tcW w:w="1867" w:type="pct"/>
          </w:tcPr>
          <w:p w14:paraId="42BFB4AF" w14:textId="62223919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7772A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CON</w:t>
            </w:r>
          </w:p>
        </w:tc>
        <w:tc>
          <w:tcPr>
            <w:tcW w:w="1078" w:type="pct"/>
          </w:tcPr>
          <w:p w14:paraId="42BFB4B0" w14:textId="77777777" w:rsidR="00E736B3" w:rsidRPr="00100D7E" w:rsidRDefault="00E736B3" w:rsidP="0087653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Referent</w:t>
            </w:r>
          </w:p>
        </w:tc>
        <w:tc>
          <w:tcPr>
            <w:tcW w:w="740" w:type="pct"/>
          </w:tcPr>
          <w:p w14:paraId="42BFB4B1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B2" w14:textId="7EF7C70F" w:rsidR="00E736B3" w:rsidRPr="00100D7E" w:rsidRDefault="00A518A7" w:rsidP="00E736B3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20304" w:rsidRPr="00100D7E" w14:paraId="1C61E53D" w14:textId="77777777" w:rsidTr="0040125C">
        <w:tc>
          <w:tcPr>
            <w:tcW w:w="1867" w:type="pct"/>
          </w:tcPr>
          <w:p w14:paraId="209371E9" w14:textId="43A6D5F8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Period (Treatment)</w:t>
            </w:r>
          </w:p>
        </w:tc>
        <w:tc>
          <w:tcPr>
            <w:tcW w:w="1078" w:type="pct"/>
          </w:tcPr>
          <w:p w14:paraId="5385CC63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EFEDC83" w14:textId="6F86F9CA" w:rsidR="00520304" w:rsidRPr="00100D7E" w:rsidRDefault="00F05BD1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225E72AC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20304" w:rsidRPr="00100D7E" w14:paraId="36D2CABD" w14:textId="77777777" w:rsidTr="0040125C">
        <w:tc>
          <w:tcPr>
            <w:tcW w:w="1867" w:type="pct"/>
          </w:tcPr>
          <w:p w14:paraId="432094B2" w14:textId="0DBB1059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8" w:type="pct"/>
          </w:tcPr>
          <w:p w14:paraId="53F5458F" w14:textId="121C8AB8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="0046527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F05BD1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740" w:type="pct"/>
          </w:tcPr>
          <w:p w14:paraId="037A5113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0684FC61" w14:textId="566BB155" w:rsidR="00520304" w:rsidRPr="00100D7E" w:rsidRDefault="00F05BD1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3.7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13.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6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.8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20304" w:rsidRPr="00100D7E" w14:paraId="77F4695A" w14:textId="77777777" w:rsidTr="0040125C">
        <w:tc>
          <w:tcPr>
            <w:tcW w:w="1867" w:type="pct"/>
          </w:tcPr>
          <w:p w14:paraId="4756344F" w14:textId="21FA5F25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8" w:type="pct"/>
          </w:tcPr>
          <w:p w14:paraId="51218B52" w14:textId="7C08F750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740" w:type="pct"/>
          </w:tcPr>
          <w:p w14:paraId="0EEAB3B7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5CFD2EAC" w14:textId="6BC14130" w:rsidR="00520304" w:rsidRPr="00100D7E" w:rsidRDefault="00F05BD1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(13.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20304" w:rsidRPr="00100D7E" w14:paraId="09006FEE" w14:textId="77777777" w:rsidTr="0040125C">
        <w:tc>
          <w:tcPr>
            <w:tcW w:w="1867" w:type="pct"/>
          </w:tcPr>
          <w:p w14:paraId="093D2CA7" w14:textId="2046A02B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1 (CON)</w:t>
            </w:r>
          </w:p>
        </w:tc>
        <w:tc>
          <w:tcPr>
            <w:tcW w:w="1078" w:type="pct"/>
          </w:tcPr>
          <w:p w14:paraId="0AE6C116" w14:textId="1DB3542F" w:rsidR="00520304" w:rsidRPr="00100D7E" w:rsidRDefault="00A64A97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02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740" w:type="pct"/>
          </w:tcPr>
          <w:p w14:paraId="518A283B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3C3644F6" w14:textId="00191911" w:rsidR="00520304" w:rsidRPr="00100D7E" w:rsidRDefault="00F05BD1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4.2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14.1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4.3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20304" w:rsidRPr="00100D7E" w14:paraId="4FA7F452" w14:textId="77777777" w:rsidTr="0040125C">
        <w:tc>
          <w:tcPr>
            <w:tcW w:w="1867" w:type="pct"/>
          </w:tcPr>
          <w:p w14:paraId="5649E79F" w14:textId="74EE30F0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3 (CON)</w:t>
            </w:r>
          </w:p>
        </w:tc>
        <w:tc>
          <w:tcPr>
            <w:tcW w:w="1078" w:type="pct"/>
          </w:tcPr>
          <w:p w14:paraId="6C47AF74" w14:textId="6F804417" w:rsidR="00520304" w:rsidRPr="00100D7E" w:rsidRDefault="002446E2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740" w:type="pct"/>
          </w:tcPr>
          <w:p w14:paraId="1522D62D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747F3883" w14:textId="773A985F" w:rsidR="00520304" w:rsidRPr="00100D7E" w:rsidRDefault="00F05BD1" w:rsidP="00520304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3.1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13.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3.2</w:t>
            </w:r>
            <w:r w:rsidR="0052030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A731E6" w:rsidRPr="00100D7E" w14:paraId="73D02907" w14:textId="77777777" w:rsidTr="0040125C">
        <w:tc>
          <w:tcPr>
            <w:tcW w:w="1867" w:type="pct"/>
          </w:tcPr>
          <w:p w14:paraId="2330E151" w14:textId="734DF79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Non-lactating quarter</w:t>
            </w:r>
          </w:p>
        </w:tc>
        <w:tc>
          <w:tcPr>
            <w:tcW w:w="1078" w:type="pct"/>
          </w:tcPr>
          <w:p w14:paraId="2540B22D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3E002258" w14:textId="5897B373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26325413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C54089" w:rsidRPr="00100D7E" w14:paraId="27EF189F" w14:textId="77777777" w:rsidTr="0040125C">
        <w:tc>
          <w:tcPr>
            <w:tcW w:w="1867" w:type="pct"/>
          </w:tcPr>
          <w:p w14:paraId="44679562" w14:textId="560A90EB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Ab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sent</w:t>
            </w:r>
          </w:p>
        </w:tc>
        <w:tc>
          <w:tcPr>
            <w:tcW w:w="1078" w:type="pct"/>
          </w:tcPr>
          <w:p w14:paraId="54DAAABD" w14:textId="476731AF" w:rsidR="00C54089" w:rsidRPr="00100D7E" w:rsidRDefault="00CF3C14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1.4</w:t>
            </w:r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(0.1)</w:t>
            </w:r>
          </w:p>
        </w:tc>
        <w:tc>
          <w:tcPr>
            <w:tcW w:w="740" w:type="pct"/>
          </w:tcPr>
          <w:p w14:paraId="63D50234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7DC27428" w14:textId="2B718F3A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–14.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C54089" w:rsidRPr="00100D7E" w14:paraId="2240B797" w14:textId="77777777" w:rsidTr="0040125C">
        <w:tc>
          <w:tcPr>
            <w:tcW w:w="1867" w:type="pct"/>
          </w:tcPr>
          <w:p w14:paraId="6D1FD8E8" w14:textId="2DC049B0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Pres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078" w:type="pct"/>
          </w:tcPr>
          <w:p w14:paraId="79D123FB" w14:textId="44D7C392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</w:p>
        </w:tc>
        <w:tc>
          <w:tcPr>
            <w:tcW w:w="740" w:type="pct"/>
          </w:tcPr>
          <w:p w14:paraId="675E3D02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25575410" w14:textId="7BB9C4AC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2.8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2.6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C54089" w:rsidRPr="00100D7E" w14:paraId="42BFB4C7" w14:textId="77777777" w:rsidTr="0040125C">
        <w:tc>
          <w:tcPr>
            <w:tcW w:w="1867" w:type="pct"/>
          </w:tcPr>
          <w:p w14:paraId="42BFB4C3" w14:textId="6FB4C3E5" w:rsidR="00C54089" w:rsidRPr="00100D7E" w:rsidRDefault="00942033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078" w:type="pct"/>
          </w:tcPr>
          <w:p w14:paraId="42BFB4C4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2BFB4C5" w14:textId="40683003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42BFB4C6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A731E6" w:rsidRPr="00100D7E" w14:paraId="42BFB4CC" w14:textId="77777777" w:rsidTr="0040125C">
        <w:tc>
          <w:tcPr>
            <w:tcW w:w="1867" w:type="pct"/>
          </w:tcPr>
          <w:p w14:paraId="42BFB4C8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1078" w:type="pct"/>
          </w:tcPr>
          <w:p w14:paraId="42BFB4C9" w14:textId="1E984C2C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740" w:type="pct"/>
          </w:tcPr>
          <w:p w14:paraId="42BFB4CA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CB" w14:textId="2B2CDA12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A731E6" w:rsidRPr="00100D7E" w14:paraId="42BFB4D1" w14:textId="77777777" w:rsidTr="0040125C">
        <w:tc>
          <w:tcPr>
            <w:tcW w:w="1867" w:type="pct"/>
          </w:tcPr>
          <w:p w14:paraId="42BFB4CD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078" w:type="pct"/>
          </w:tcPr>
          <w:p w14:paraId="42BFB4CE" w14:textId="6F6129B2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F3C1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740" w:type="pct"/>
          </w:tcPr>
          <w:p w14:paraId="42BFB4CF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D0" w14:textId="654E1C74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A731E6" w:rsidRPr="00100D7E" w14:paraId="42BFB4D6" w14:textId="77777777" w:rsidTr="0040125C">
        <w:tc>
          <w:tcPr>
            <w:tcW w:w="1867" w:type="pct"/>
          </w:tcPr>
          <w:p w14:paraId="42BFB4D2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078" w:type="pct"/>
          </w:tcPr>
          <w:p w14:paraId="42BFB4D3" w14:textId="0FE0C52B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740" w:type="pct"/>
          </w:tcPr>
          <w:p w14:paraId="42BFB4D4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D5" w14:textId="0FF1E02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C54089" w:rsidRPr="00100D7E" w14:paraId="42BFB4DB" w14:textId="77777777" w:rsidTr="0040125C">
        <w:tc>
          <w:tcPr>
            <w:tcW w:w="1867" w:type="pct"/>
          </w:tcPr>
          <w:p w14:paraId="42BFB4D7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Stage of lactation</w:t>
            </w:r>
          </w:p>
        </w:tc>
        <w:tc>
          <w:tcPr>
            <w:tcW w:w="1078" w:type="pct"/>
          </w:tcPr>
          <w:p w14:paraId="42BFB4D8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2BFB4D9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42BFB4DA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A731E6" w:rsidRPr="00100D7E" w14:paraId="42BFB4E0" w14:textId="77777777" w:rsidTr="0040125C">
        <w:tc>
          <w:tcPr>
            <w:tcW w:w="1867" w:type="pct"/>
          </w:tcPr>
          <w:p w14:paraId="42BFB4DC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078" w:type="pct"/>
          </w:tcPr>
          <w:p w14:paraId="42BFB4DD" w14:textId="2C0C6915" w:rsidR="00A731E6" w:rsidRPr="00100D7E" w:rsidRDefault="00CF3C14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3.7</w:t>
            </w:r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740" w:type="pct"/>
          </w:tcPr>
          <w:p w14:paraId="42BFB4DE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DF" w14:textId="11F8D07B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A731E6" w:rsidRPr="00100D7E" w14:paraId="42BFB4E5" w14:textId="77777777" w:rsidTr="0040125C">
        <w:tc>
          <w:tcPr>
            <w:tcW w:w="1867" w:type="pct"/>
          </w:tcPr>
          <w:p w14:paraId="42BFB4E1" w14:textId="12543D98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101–200 DIM</w:t>
            </w:r>
          </w:p>
        </w:tc>
        <w:tc>
          <w:tcPr>
            <w:tcW w:w="1078" w:type="pct"/>
          </w:tcPr>
          <w:p w14:paraId="42BFB4E2" w14:textId="5885FCDD" w:rsidR="00A731E6" w:rsidRPr="00100D7E" w:rsidRDefault="00CF3C14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2.5</w:t>
            </w:r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731E6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740" w:type="pct"/>
          </w:tcPr>
          <w:p w14:paraId="42BFB4E3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E4" w14:textId="10C172EF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A731E6" w:rsidRPr="00100D7E" w14:paraId="42BFB4EA" w14:textId="77777777" w:rsidTr="0040125C">
        <w:tc>
          <w:tcPr>
            <w:tcW w:w="1867" w:type="pct"/>
          </w:tcPr>
          <w:p w14:paraId="42BFB4E6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078" w:type="pct"/>
          </w:tcPr>
          <w:p w14:paraId="42BFB4E7" w14:textId="2845094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740" w:type="pct"/>
          </w:tcPr>
          <w:p w14:paraId="42BFB4E8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E9" w14:textId="37C1419C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A731E6" w:rsidRPr="00100D7E" w14:paraId="0EC8088C" w14:textId="77777777" w:rsidTr="0040125C">
        <w:tc>
          <w:tcPr>
            <w:tcW w:w="1867" w:type="pct"/>
          </w:tcPr>
          <w:p w14:paraId="32ACAD30" w14:textId="744D8613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LogSCC</w:t>
            </w:r>
            <w:proofErr w:type="spellEnd"/>
          </w:p>
        </w:tc>
        <w:tc>
          <w:tcPr>
            <w:tcW w:w="1078" w:type="pct"/>
          </w:tcPr>
          <w:p w14:paraId="257CD84A" w14:textId="16EA895C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3304A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3304A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40" w:type="pct"/>
          </w:tcPr>
          <w:p w14:paraId="41825E28" w14:textId="7F59BA74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  <w:shd w:val="clear" w:color="auto" w:fill="auto"/>
          </w:tcPr>
          <w:p w14:paraId="4163051D" w14:textId="732A38D3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C54089" w:rsidRPr="00100D7E" w14:paraId="42BFB4EF" w14:textId="77777777" w:rsidTr="0040125C">
        <w:tc>
          <w:tcPr>
            <w:tcW w:w="1867" w:type="pct"/>
          </w:tcPr>
          <w:p w14:paraId="42BFB4EB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Milking session</w:t>
            </w:r>
          </w:p>
        </w:tc>
        <w:tc>
          <w:tcPr>
            <w:tcW w:w="1078" w:type="pct"/>
          </w:tcPr>
          <w:p w14:paraId="42BFB4EC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2BFB4ED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42BFB4EE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C54089" w:rsidRPr="00100D7E" w14:paraId="42BFB4F4" w14:textId="77777777" w:rsidTr="0040125C">
        <w:tc>
          <w:tcPr>
            <w:tcW w:w="1867" w:type="pct"/>
          </w:tcPr>
          <w:p w14:paraId="42BFB4F0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1</w:t>
            </w:r>
          </w:p>
        </w:tc>
        <w:tc>
          <w:tcPr>
            <w:tcW w:w="1078" w:type="pct"/>
          </w:tcPr>
          <w:p w14:paraId="42BFB4F1" w14:textId="5E38216A" w:rsidR="00C54089" w:rsidRPr="00100D7E" w:rsidRDefault="003304A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</w:t>
            </w:r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</w:t>
            </w:r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740" w:type="pct"/>
          </w:tcPr>
          <w:p w14:paraId="42BFB4F2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F3" w14:textId="480D3FF5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.5)</w:t>
            </w:r>
          </w:p>
        </w:tc>
      </w:tr>
      <w:tr w:rsidR="00C54089" w:rsidRPr="00100D7E" w14:paraId="42BFB4F9" w14:textId="77777777" w:rsidTr="0040125C">
        <w:tc>
          <w:tcPr>
            <w:tcW w:w="1867" w:type="pct"/>
          </w:tcPr>
          <w:p w14:paraId="42BFB4F5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2</w:t>
            </w:r>
          </w:p>
        </w:tc>
        <w:tc>
          <w:tcPr>
            <w:tcW w:w="1078" w:type="pct"/>
          </w:tcPr>
          <w:p w14:paraId="42BFB4F6" w14:textId="3324DD01" w:rsidR="00C54089" w:rsidRPr="00100D7E" w:rsidRDefault="003304A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</w:t>
            </w:r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</w:t>
            </w:r>
            <w:r w:rsidR="00C54089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740" w:type="pct"/>
          </w:tcPr>
          <w:p w14:paraId="42BFB4F7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F8" w14:textId="176B71C1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C54089" w:rsidRPr="00100D7E" w14:paraId="42BFB4FE" w14:textId="77777777" w:rsidTr="0040125C">
        <w:tc>
          <w:tcPr>
            <w:tcW w:w="1867" w:type="pct"/>
          </w:tcPr>
          <w:p w14:paraId="42BFB4FA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3</w:t>
            </w:r>
          </w:p>
        </w:tc>
        <w:tc>
          <w:tcPr>
            <w:tcW w:w="1078" w:type="pct"/>
          </w:tcPr>
          <w:p w14:paraId="42BFB4FB" w14:textId="00CCC7F9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740" w:type="pct"/>
          </w:tcPr>
          <w:p w14:paraId="42BFB4FC" w14:textId="77777777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2BFB4FD" w14:textId="12BA6AF1" w:rsidR="00C54089" w:rsidRPr="00100D7E" w:rsidRDefault="00C54089" w:rsidP="00C5408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13.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(13.0–13.</w:t>
            </w:r>
            <w:r w:rsidR="007870B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A731E6" w:rsidRPr="00100D7E" w14:paraId="370D40A0" w14:textId="77777777" w:rsidTr="0040125C">
        <w:tc>
          <w:tcPr>
            <w:tcW w:w="1867" w:type="pct"/>
          </w:tcPr>
          <w:p w14:paraId="621658EB" w14:textId="2CDC9879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078" w:type="pct"/>
          </w:tcPr>
          <w:p w14:paraId="0E5E2370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4C824106" w14:textId="7DC8180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3C056C01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774DF5" w:rsidRPr="00100D7E" w14:paraId="41F72E71" w14:textId="77777777" w:rsidTr="0040125C">
        <w:tc>
          <w:tcPr>
            <w:tcW w:w="1867" w:type="pct"/>
          </w:tcPr>
          <w:p w14:paraId="478C1898" w14:textId="0CB3866F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78" w:type="pct"/>
          </w:tcPr>
          <w:p w14:paraId="6498523D" w14:textId="5588C524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gramEnd"/>
          </w:p>
        </w:tc>
        <w:tc>
          <w:tcPr>
            <w:tcW w:w="740" w:type="pct"/>
          </w:tcPr>
          <w:p w14:paraId="4297D1E4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555BE89A" w14:textId="6D5C9241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12.0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.2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7A7309B0" w14:textId="77777777" w:rsidTr="0040125C">
        <w:tc>
          <w:tcPr>
            <w:tcW w:w="1867" w:type="pct"/>
          </w:tcPr>
          <w:p w14:paraId="005FB136" w14:textId="26D7E4C6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078" w:type="pct"/>
          </w:tcPr>
          <w:p w14:paraId="721E1791" w14:textId="0A4FDE7D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740" w:type="pct"/>
          </w:tcPr>
          <w:p w14:paraId="077B034D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153A58F2" w14:textId="632F590E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2.3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093164EC" w14:textId="77777777" w:rsidTr="0040125C">
        <w:tc>
          <w:tcPr>
            <w:tcW w:w="1867" w:type="pct"/>
          </w:tcPr>
          <w:p w14:paraId="2D8EC91F" w14:textId="4E1CAC95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078" w:type="pct"/>
          </w:tcPr>
          <w:p w14:paraId="59C67424" w14:textId="5C246CB2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8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A64A97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740" w:type="pct"/>
          </w:tcPr>
          <w:p w14:paraId="2D6266AA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33095C94" w14:textId="3E4B7982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14.0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3.8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14.1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6BD49949" w14:textId="77777777" w:rsidTr="0040125C">
        <w:tc>
          <w:tcPr>
            <w:tcW w:w="1867" w:type="pct"/>
          </w:tcPr>
          <w:p w14:paraId="03BE7551" w14:textId="21699D61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078" w:type="pct"/>
          </w:tcPr>
          <w:p w14:paraId="3CA7573A" w14:textId="74AFF812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740" w:type="pct"/>
          </w:tcPr>
          <w:p w14:paraId="7ACA2BC0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38FD633B" w14:textId="56F369E1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(14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32C6E681" w14:textId="77777777" w:rsidTr="0040125C">
        <w:tc>
          <w:tcPr>
            <w:tcW w:w="1867" w:type="pct"/>
          </w:tcPr>
          <w:p w14:paraId="0C229264" w14:textId="029F46D9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078" w:type="pct"/>
          </w:tcPr>
          <w:p w14:paraId="2556ABB8" w14:textId="45EFAF8E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740" w:type="pct"/>
          </w:tcPr>
          <w:p w14:paraId="09067DD3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5915C22C" w14:textId="3B69ABD8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14.3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14.1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14.4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6D6998AC" w14:textId="77777777" w:rsidTr="0040125C">
        <w:tc>
          <w:tcPr>
            <w:tcW w:w="1867" w:type="pct"/>
          </w:tcPr>
          <w:p w14:paraId="410110CE" w14:textId="4D39818F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078" w:type="pct"/>
          </w:tcPr>
          <w:p w14:paraId="60EE806E" w14:textId="7B14CD2B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740" w:type="pct"/>
          </w:tcPr>
          <w:p w14:paraId="38C1F4BF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03D715BD" w14:textId="646CDF8C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14.5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4.4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14.7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A731E6" w:rsidRPr="00100D7E" w14:paraId="4632D230" w14:textId="77777777" w:rsidTr="0040125C">
        <w:tc>
          <w:tcPr>
            <w:tcW w:w="1867" w:type="pct"/>
          </w:tcPr>
          <w:p w14:paraId="73F6B758" w14:textId="6085BD69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 × DIM</w:t>
            </w:r>
          </w:p>
        </w:tc>
        <w:tc>
          <w:tcPr>
            <w:tcW w:w="1078" w:type="pct"/>
          </w:tcPr>
          <w:p w14:paraId="5AE498F6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40" w:type="pct"/>
          </w:tcPr>
          <w:p w14:paraId="0ECD0816" w14:textId="4525DA6B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1315" w:type="pct"/>
          </w:tcPr>
          <w:p w14:paraId="6ABBEAFD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774DF5" w:rsidRPr="00100D7E" w14:paraId="65599F03" w14:textId="77777777" w:rsidTr="0040125C">
        <w:tc>
          <w:tcPr>
            <w:tcW w:w="1867" w:type="pct"/>
          </w:tcPr>
          <w:p w14:paraId="71934A85" w14:textId="10C893EB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≤ 100 DIM </w:t>
            </w:r>
          </w:p>
        </w:tc>
        <w:tc>
          <w:tcPr>
            <w:tcW w:w="1078" w:type="pct"/>
          </w:tcPr>
          <w:p w14:paraId="3A9EB3D3" w14:textId="38D41F3F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953EAC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953EAC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740" w:type="pct"/>
          </w:tcPr>
          <w:p w14:paraId="75657898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50D06258" w14:textId="7A7B4945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15.2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5.0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15.4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300B8921" w14:textId="77777777" w:rsidTr="0040125C">
        <w:tc>
          <w:tcPr>
            <w:tcW w:w="1867" w:type="pct"/>
          </w:tcPr>
          <w:p w14:paraId="105C88AB" w14:textId="4E875046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≤ 100 DIM</w:t>
            </w:r>
          </w:p>
        </w:tc>
        <w:tc>
          <w:tcPr>
            <w:tcW w:w="1078" w:type="pct"/>
          </w:tcPr>
          <w:p w14:paraId="48F3B9F3" w14:textId="73050CBA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740" w:type="pct"/>
          </w:tcPr>
          <w:p w14:paraId="49317119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08CCB369" w14:textId="04600E6A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5.3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(15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5.4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2B1969FA" w14:textId="77777777" w:rsidTr="0040125C">
        <w:tc>
          <w:tcPr>
            <w:tcW w:w="1867" w:type="pct"/>
          </w:tcPr>
          <w:p w14:paraId="260FE8D9" w14:textId="0A789F4C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101–200 DIM</w:t>
            </w:r>
          </w:p>
        </w:tc>
        <w:tc>
          <w:tcPr>
            <w:tcW w:w="1078" w:type="pct"/>
          </w:tcPr>
          <w:p w14:paraId="4B649FA1" w14:textId="687652B0" w:rsidR="00774DF5" w:rsidRPr="00100D7E" w:rsidRDefault="00953EAC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 (</w:t>
            </w:r>
            <w:proofErr w:type="gramStart"/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740" w:type="pct"/>
          </w:tcPr>
          <w:p w14:paraId="6E4CB24F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0F618434" w14:textId="220CBAA4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13.7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3.5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13.8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2FC3FDCA" w14:textId="77777777" w:rsidTr="0040125C">
        <w:tc>
          <w:tcPr>
            <w:tcW w:w="1867" w:type="pct"/>
          </w:tcPr>
          <w:p w14:paraId="69CB19B9" w14:textId="49A88CDF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101–200 DIM</w:t>
            </w:r>
          </w:p>
        </w:tc>
        <w:tc>
          <w:tcPr>
            <w:tcW w:w="1078" w:type="pct"/>
          </w:tcPr>
          <w:p w14:paraId="2FA6B1A3" w14:textId="02B43D83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740" w:type="pct"/>
          </w:tcPr>
          <w:p w14:paraId="28F9957B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09E84C4E" w14:textId="29101DB0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4.1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3.9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="00A03EDF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14.2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38A2DDC5" w14:textId="77777777" w:rsidTr="0040125C">
        <w:tc>
          <w:tcPr>
            <w:tcW w:w="1867" w:type="pct"/>
          </w:tcPr>
          <w:p w14:paraId="0B2A10D7" w14:textId="6CD3D55A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&gt; 200 DIM</w:t>
            </w:r>
          </w:p>
        </w:tc>
        <w:tc>
          <w:tcPr>
            <w:tcW w:w="1078" w:type="pct"/>
          </w:tcPr>
          <w:p w14:paraId="67D4CD69" w14:textId="7C7D99EA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740" w:type="pct"/>
          </w:tcPr>
          <w:p w14:paraId="69D93605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</w:tcPr>
          <w:p w14:paraId="4CFA47D7" w14:textId="5F910BA5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11.5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11.3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11.6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774DF5" w:rsidRPr="00100D7E" w14:paraId="5458D95E" w14:textId="77777777" w:rsidTr="0040125C">
        <w:tc>
          <w:tcPr>
            <w:tcW w:w="1867" w:type="pct"/>
            <w:tcBorders>
              <w:bottom w:val="single" w:sz="8" w:space="0" w:color="auto"/>
            </w:tcBorders>
          </w:tcPr>
          <w:p w14:paraId="0BD5D95B" w14:textId="41D91C33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&gt; 200 DIM</w:t>
            </w:r>
          </w:p>
        </w:tc>
        <w:tc>
          <w:tcPr>
            <w:tcW w:w="1078" w:type="pct"/>
            <w:tcBorders>
              <w:bottom w:val="single" w:sz="8" w:space="0" w:color="auto"/>
            </w:tcBorders>
          </w:tcPr>
          <w:p w14:paraId="260041B7" w14:textId="1890C31A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AA1B2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740" w:type="pct"/>
            <w:tcBorders>
              <w:bottom w:val="single" w:sz="8" w:space="0" w:color="auto"/>
            </w:tcBorders>
          </w:tcPr>
          <w:p w14:paraId="72E5D228" w14:textId="77777777" w:rsidR="00774DF5" w:rsidRPr="00100D7E" w:rsidRDefault="00774DF5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315" w:type="pct"/>
            <w:tcBorders>
              <w:bottom w:val="single" w:sz="8" w:space="0" w:color="auto"/>
            </w:tcBorders>
          </w:tcPr>
          <w:p w14:paraId="75BC5013" w14:textId="26C4F0F4" w:rsidR="00774DF5" w:rsidRPr="00100D7E" w:rsidRDefault="00A03EDF" w:rsidP="00774DF5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11.5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1.4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11.7</w:t>
            </w:r>
            <w:r w:rsidR="00774DF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</w:tbl>
    <w:p w14:paraId="42BFB4FF" w14:textId="62E2738D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7D6DE0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d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Tukey-Kramer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00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01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02" w14:textId="0957AAA9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1026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B8B62FA" w14:textId="55FD37AD" w:rsidR="009B3758" w:rsidRPr="009B3758" w:rsidRDefault="009B3758" w:rsidP="009B3758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3" w:name="_Toc153786871"/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4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>
        <w:rPr>
          <w:rFonts w:ascii="Times New Roman" w:eastAsia="Calibri" w:hAnsi="Times New Roman" w:cs="Times New Roman"/>
          <w:sz w:val="24"/>
          <w:szCs w:val="24"/>
        </w:rPr>
        <w:t xml:space="preserve">period within the treatment,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>
        <w:rPr>
          <w:rFonts w:ascii="Times New Roman" w:eastAsia="Calibri" w:hAnsi="Times New Roman" w:cs="Times New Roman"/>
          <w:sz w:val="24"/>
          <w:szCs w:val="24"/>
        </w:rPr>
        <w:t>, stage of lactation, milking session</w:t>
      </w:r>
      <w:r w:rsidR="003E123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log</w:t>
      </w:r>
      <w:r w:rsidRPr="009B3758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>-transformed somatic cell count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logSCC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3E123D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E123D">
        <w:rPr>
          <w:rFonts w:ascii="Times New Roman" w:eastAsia="Calibri" w:hAnsi="Times New Roman" w:cs="Times New Roman"/>
          <w:sz w:val="24"/>
          <w:szCs w:val="24"/>
        </w:rPr>
        <w:t xml:space="preserve">interaction of treatment and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3E123D">
        <w:rPr>
          <w:rFonts w:ascii="Times New Roman" w:eastAsia="Calibri" w:hAnsi="Times New Roman" w:cs="Times New Roman"/>
          <w:sz w:val="24"/>
          <w:szCs w:val="24"/>
        </w:rPr>
        <w:t xml:space="preserve">, and interaction of treatment and stage of lactation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88069A">
        <w:rPr>
          <w:rFonts w:ascii="Times New Roman" w:eastAsia="Calibri" w:hAnsi="Times New Roman" w:cs="Times New Roman"/>
          <w:sz w:val="24"/>
          <w:szCs w:val="24"/>
        </w:rPr>
        <w:t>ilking unit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E736B3">
        <w:rPr>
          <w:rFonts w:ascii="Times New Roman" w:eastAsia="Calibri" w:hAnsi="Times New Roman" w:cs="Times New Roman"/>
          <w:sz w:val="24"/>
          <w:szCs w:val="24"/>
        </w:rPr>
        <w:t>on time (s)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260"/>
        <w:gridCol w:w="2150"/>
      </w:tblGrid>
      <w:tr w:rsidR="00E736B3" w:rsidRPr="00100D7E" w14:paraId="42BFB508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2BFB504" w14:textId="323694BD" w:rsidR="00E736B3" w:rsidRPr="00100D7E" w:rsidRDefault="00AD5829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  <w:r w:rsidR="00E736B3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42BFB505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506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507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LSM (95% CI)</w:t>
            </w:r>
          </w:p>
        </w:tc>
      </w:tr>
      <w:tr w:rsidR="00FF201C" w:rsidRPr="00100D7E" w14:paraId="42BFB50D" w14:textId="77777777" w:rsidTr="0074158D">
        <w:tc>
          <w:tcPr>
            <w:tcW w:w="3960" w:type="dxa"/>
          </w:tcPr>
          <w:p w14:paraId="42BFB509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42BFB50A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BFB50B" w14:textId="365A214B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2BFB50C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731E6" w:rsidRPr="00100D7E" w14:paraId="42BFB512" w14:textId="77777777" w:rsidTr="0074158D">
        <w:tc>
          <w:tcPr>
            <w:tcW w:w="3960" w:type="dxa"/>
          </w:tcPr>
          <w:p w14:paraId="42BFB50E" w14:textId="2225E52F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</w:p>
        </w:tc>
        <w:tc>
          <w:tcPr>
            <w:tcW w:w="1980" w:type="dxa"/>
          </w:tcPr>
          <w:p w14:paraId="42BFB50F" w14:textId="5F2126F2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0.01 (0.00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42BFB510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11" w14:textId="1CABEEA8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A731E6" w:rsidRPr="00100D7E" w14:paraId="42BFB517" w14:textId="77777777" w:rsidTr="0074158D">
        <w:tc>
          <w:tcPr>
            <w:tcW w:w="3960" w:type="dxa"/>
          </w:tcPr>
          <w:p w14:paraId="42BFB513" w14:textId="0B0C385C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</w:t>
            </w:r>
          </w:p>
        </w:tc>
        <w:tc>
          <w:tcPr>
            <w:tcW w:w="1980" w:type="dxa"/>
          </w:tcPr>
          <w:p w14:paraId="42BFB514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Referent</w:t>
            </w:r>
          </w:p>
        </w:tc>
        <w:tc>
          <w:tcPr>
            <w:tcW w:w="1260" w:type="dxa"/>
          </w:tcPr>
          <w:p w14:paraId="42BFB515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16" w14:textId="1A88EE65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520304" w:rsidRPr="00100D7E" w14:paraId="060E9B01" w14:textId="77777777" w:rsidTr="0074158D">
        <w:tc>
          <w:tcPr>
            <w:tcW w:w="3960" w:type="dxa"/>
          </w:tcPr>
          <w:p w14:paraId="3BB828A0" w14:textId="028F0556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Period (Treatment)</w:t>
            </w:r>
          </w:p>
        </w:tc>
        <w:tc>
          <w:tcPr>
            <w:tcW w:w="1980" w:type="dxa"/>
          </w:tcPr>
          <w:p w14:paraId="22FB6628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18AD2D1" w14:textId="0A791803" w:rsidR="00520304" w:rsidRPr="00100D7E" w:rsidRDefault="007C6147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150" w:type="dxa"/>
          </w:tcPr>
          <w:p w14:paraId="65C65DF0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20304" w:rsidRPr="00100D7E" w14:paraId="63D31007" w14:textId="77777777" w:rsidTr="0074158D">
        <w:tc>
          <w:tcPr>
            <w:tcW w:w="3960" w:type="dxa"/>
          </w:tcPr>
          <w:p w14:paraId="6EAFEC44" w14:textId="093BED62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6E07F0A6" w14:textId="7B58C964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7C614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46527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7C614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1A80B90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6D06582" w14:textId="5670486F" w:rsidR="00520304" w:rsidRPr="00100D7E" w:rsidRDefault="00EB3D77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520304" w:rsidRPr="00100D7E" w14:paraId="441C719A" w14:textId="77777777" w:rsidTr="0074158D">
        <w:tc>
          <w:tcPr>
            <w:tcW w:w="3960" w:type="dxa"/>
          </w:tcPr>
          <w:p w14:paraId="6910EF77" w14:textId="55FCF9F6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49BFA3F0" w14:textId="06C13F12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80103C1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9F9ED96" w14:textId="32E1673F" w:rsidR="00520304" w:rsidRPr="00100D7E" w:rsidRDefault="00EB3D77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520304" w:rsidRPr="00100D7E" w14:paraId="1401BF60" w14:textId="77777777" w:rsidTr="0074158D">
        <w:tc>
          <w:tcPr>
            <w:tcW w:w="3960" w:type="dxa"/>
          </w:tcPr>
          <w:p w14:paraId="2E007106" w14:textId="1D4E9422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1 (CON)</w:t>
            </w:r>
          </w:p>
        </w:tc>
        <w:tc>
          <w:tcPr>
            <w:tcW w:w="1980" w:type="dxa"/>
          </w:tcPr>
          <w:p w14:paraId="61FCB950" w14:textId="5C59EA91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B3D7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B3D7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375E0C80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E126D8E" w14:textId="19C2A99F" w:rsidR="00520304" w:rsidRPr="00100D7E" w:rsidRDefault="00EB3D77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36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37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520304" w:rsidRPr="00100D7E" w14:paraId="5FDD466E" w14:textId="77777777" w:rsidTr="0074158D">
        <w:tc>
          <w:tcPr>
            <w:tcW w:w="3960" w:type="dxa"/>
          </w:tcPr>
          <w:p w14:paraId="60067D1F" w14:textId="6AFB545E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3 (CON)</w:t>
            </w:r>
          </w:p>
        </w:tc>
        <w:tc>
          <w:tcPr>
            <w:tcW w:w="1980" w:type="dxa"/>
          </w:tcPr>
          <w:p w14:paraId="73FB0685" w14:textId="326037A1" w:rsidR="00520304" w:rsidRPr="00100D7E" w:rsidRDefault="002446E2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00360A9D" w14:textId="77777777" w:rsidR="00520304" w:rsidRPr="00100D7E" w:rsidRDefault="00520304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441EAE6" w14:textId="0D839A59" w:rsidR="00520304" w:rsidRPr="00100D7E" w:rsidRDefault="00EB3D77" w:rsidP="00520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="00520304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03ABA" w:rsidRPr="00100D7E" w14:paraId="24CE4142" w14:textId="77777777" w:rsidTr="0074158D">
        <w:tc>
          <w:tcPr>
            <w:tcW w:w="3960" w:type="dxa"/>
          </w:tcPr>
          <w:p w14:paraId="3B46110B" w14:textId="01716423" w:rsidR="00103ABA" w:rsidRPr="00100D7E" w:rsidRDefault="00942033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980" w:type="dxa"/>
          </w:tcPr>
          <w:p w14:paraId="0A08AEDD" w14:textId="77777777" w:rsidR="00103ABA" w:rsidRPr="00100D7E" w:rsidRDefault="00103ABA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28FBED" w14:textId="0B3430C5" w:rsidR="00103ABA" w:rsidRPr="00100D7E" w:rsidRDefault="002E632B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</w:t>
            </w:r>
            <w:r w:rsidR="00D9250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D9250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="00D4424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0" w:type="dxa"/>
          </w:tcPr>
          <w:p w14:paraId="615569F2" w14:textId="77777777" w:rsidR="00103ABA" w:rsidRPr="00100D7E" w:rsidRDefault="00103ABA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731E6" w:rsidRPr="00100D7E" w14:paraId="360B1EED" w14:textId="77777777" w:rsidTr="0074158D">
        <w:tc>
          <w:tcPr>
            <w:tcW w:w="3960" w:type="dxa"/>
          </w:tcPr>
          <w:p w14:paraId="3817D49D" w14:textId="72649E4B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980" w:type="dxa"/>
          </w:tcPr>
          <w:p w14:paraId="054468ED" w14:textId="0E872EF6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C79F011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CFB76D8" w14:textId="67B7D565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A731E6" w:rsidRPr="00100D7E" w14:paraId="72144AE5" w14:textId="77777777" w:rsidTr="0074158D">
        <w:tc>
          <w:tcPr>
            <w:tcW w:w="3960" w:type="dxa"/>
          </w:tcPr>
          <w:p w14:paraId="27781F7E" w14:textId="1919A985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14:paraId="465CF805" w14:textId="016EE524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softHyphen/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softHyphen/>
              <w:t>−0.0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7A3AA16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CC0F8C3" w14:textId="3219703D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A731E6" w:rsidRPr="00100D7E" w14:paraId="3764F432" w14:textId="77777777" w:rsidTr="0074158D">
        <w:tc>
          <w:tcPr>
            <w:tcW w:w="3960" w:type="dxa"/>
          </w:tcPr>
          <w:p w14:paraId="4F232F3C" w14:textId="1C15DDB0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14:paraId="13D80098" w14:textId="32A5104B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609B7AFE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7CA4FD2" w14:textId="60F183F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FF201C" w:rsidRPr="00100D7E" w14:paraId="6868E961" w14:textId="77777777" w:rsidTr="0074158D">
        <w:tc>
          <w:tcPr>
            <w:tcW w:w="3960" w:type="dxa"/>
          </w:tcPr>
          <w:p w14:paraId="54949B7C" w14:textId="0EB64A50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Stage of lactation</w:t>
            </w:r>
          </w:p>
        </w:tc>
        <w:tc>
          <w:tcPr>
            <w:tcW w:w="1980" w:type="dxa"/>
          </w:tcPr>
          <w:p w14:paraId="641DD0E1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E32E63" w14:textId="2A946CEA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34778653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731E6" w:rsidRPr="00100D7E" w14:paraId="6BC1684F" w14:textId="77777777" w:rsidTr="0074158D">
        <w:tc>
          <w:tcPr>
            <w:tcW w:w="3960" w:type="dxa"/>
          </w:tcPr>
          <w:p w14:paraId="63E0BF2C" w14:textId="024DA546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980" w:type="dxa"/>
          </w:tcPr>
          <w:p w14:paraId="4012DF63" w14:textId="4E633756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F10C217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0F2C020" w14:textId="3610F9A0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A731E6" w:rsidRPr="00100D7E" w14:paraId="3833F51F" w14:textId="77777777" w:rsidTr="0074158D">
        <w:tc>
          <w:tcPr>
            <w:tcW w:w="3960" w:type="dxa"/>
          </w:tcPr>
          <w:p w14:paraId="277ED104" w14:textId="07C69116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101–200 DIM</w:t>
            </w:r>
          </w:p>
        </w:tc>
        <w:tc>
          <w:tcPr>
            <w:tcW w:w="1980" w:type="dxa"/>
          </w:tcPr>
          <w:p w14:paraId="472542B2" w14:textId="335A0418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7B7C8200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29423F2" w14:textId="2E7ABB05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A731E6" w:rsidRPr="00100D7E" w14:paraId="7963B6B8" w14:textId="77777777" w:rsidTr="00613D66">
        <w:tc>
          <w:tcPr>
            <w:tcW w:w="3960" w:type="dxa"/>
          </w:tcPr>
          <w:p w14:paraId="53F609FD" w14:textId="21A5E5E5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980" w:type="dxa"/>
          </w:tcPr>
          <w:p w14:paraId="20EA029B" w14:textId="1F0F85A3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4C72CA07" w14:textId="77777777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ABD4096" w14:textId="10D9E1FE" w:rsidR="00A731E6" w:rsidRPr="00100D7E" w:rsidRDefault="00A731E6" w:rsidP="00A731E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2E632B" w:rsidRPr="00100D7E" w14:paraId="66FE65D0" w14:textId="77777777" w:rsidTr="00613D66">
        <w:tc>
          <w:tcPr>
            <w:tcW w:w="3960" w:type="dxa"/>
          </w:tcPr>
          <w:p w14:paraId="64B4136E" w14:textId="0133EDAA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Milking session</w:t>
            </w:r>
          </w:p>
        </w:tc>
        <w:tc>
          <w:tcPr>
            <w:tcW w:w="1980" w:type="dxa"/>
          </w:tcPr>
          <w:p w14:paraId="6B5A6123" w14:textId="7777777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4D776D" w14:textId="40314423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07EB3FE2" w14:textId="7777777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E632B" w:rsidRPr="00100D7E" w14:paraId="4494A210" w14:textId="77777777" w:rsidTr="00613D66">
        <w:tc>
          <w:tcPr>
            <w:tcW w:w="3960" w:type="dxa"/>
          </w:tcPr>
          <w:p w14:paraId="59583C27" w14:textId="3D0FC11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1</w:t>
            </w:r>
          </w:p>
        </w:tc>
        <w:tc>
          <w:tcPr>
            <w:tcW w:w="1980" w:type="dxa"/>
          </w:tcPr>
          <w:p w14:paraId="29088414" w14:textId="371201B4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EB3D7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6BFB9EC" w14:textId="7777777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44C7797" w14:textId="2FC01466" w:rsidR="002E632B" w:rsidRPr="00100D7E" w:rsidRDefault="00691093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234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5F374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235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2E632B" w:rsidRPr="00100D7E" w14:paraId="12867ABC" w14:textId="77777777" w:rsidTr="00613D66">
        <w:tc>
          <w:tcPr>
            <w:tcW w:w="3960" w:type="dxa"/>
          </w:tcPr>
          <w:p w14:paraId="62764573" w14:textId="0FCE84A0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2</w:t>
            </w:r>
          </w:p>
        </w:tc>
        <w:tc>
          <w:tcPr>
            <w:tcW w:w="1980" w:type="dxa"/>
          </w:tcPr>
          <w:p w14:paraId="6E5325F1" w14:textId="11F67D9C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EB3D7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6E36E3D" w14:textId="7777777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E08CBFC" w14:textId="4DE7E3EB" w:rsidR="002E632B" w:rsidRPr="00100D7E" w:rsidRDefault="005F3745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37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36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2E632B" w:rsidRPr="00100D7E" w14:paraId="7153B92D" w14:textId="77777777" w:rsidTr="00613D66">
        <w:tc>
          <w:tcPr>
            <w:tcW w:w="3960" w:type="dxa"/>
          </w:tcPr>
          <w:p w14:paraId="56FB07C0" w14:textId="1C0E872C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3</w:t>
            </w:r>
          </w:p>
        </w:tc>
        <w:tc>
          <w:tcPr>
            <w:tcW w:w="1980" w:type="dxa"/>
          </w:tcPr>
          <w:p w14:paraId="776530BB" w14:textId="3DBAD1EC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000B69ED" w14:textId="77777777" w:rsidR="002E632B" w:rsidRPr="00100D7E" w:rsidRDefault="002E632B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0EB6377" w14:textId="34A42F79" w:rsidR="002E632B" w:rsidRPr="00100D7E" w:rsidRDefault="005F3745" w:rsidP="002E632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  <w:r w:rsidR="002E632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03ABA" w:rsidRPr="00100D7E" w14:paraId="42BFB544" w14:textId="77777777" w:rsidTr="003E123D">
        <w:tc>
          <w:tcPr>
            <w:tcW w:w="3960" w:type="dxa"/>
          </w:tcPr>
          <w:p w14:paraId="42BFB540" w14:textId="5E7EB28B" w:rsidR="00103ABA" w:rsidRPr="00100D7E" w:rsidRDefault="00103ABA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LogSCC</w:t>
            </w:r>
            <w:proofErr w:type="spellEnd"/>
          </w:p>
        </w:tc>
        <w:tc>
          <w:tcPr>
            <w:tcW w:w="1980" w:type="dxa"/>
          </w:tcPr>
          <w:p w14:paraId="42BFB541" w14:textId="4E112495" w:rsidR="00103ABA" w:rsidRPr="00100D7E" w:rsidRDefault="00483BF3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03ABA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03ABA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(0.0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="00103ABA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42BFB542" w14:textId="5E19D412" w:rsidR="00103ABA" w:rsidRPr="00100D7E" w:rsidRDefault="002E632B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</w:t>
            </w:r>
            <w:r w:rsidR="00103ABA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847F9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0" w:type="dxa"/>
          </w:tcPr>
          <w:p w14:paraId="42BFB543" w14:textId="205F3497" w:rsidR="00103ABA" w:rsidRPr="00100D7E" w:rsidRDefault="00A518A7" w:rsidP="00103AB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FF201C" w:rsidRPr="00100D7E" w14:paraId="7DD7101C" w14:textId="77777777" w:rsidTr="003E123D">
        <w:tc>
          <w:tcPr>
            <w:tcW w:w="3960" w:type="dxa"/>
          </w:tcPr>
          <w:p w14:paraId="26E3F23A" w14:textId="387EB215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980" w:type="dxa"/>
          </w:tcPr>
          <w:p w14:paraId="11D058D0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EBF0D1" w14:textId="25E8F98B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76823FD0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123D" w:rsidRPr="00100D7E" w14:paraId="3868FAEC" w14:textId="77777777" w:rsidTr="003E123D">
        <w:tc>
          <w:tcPr>
            <w:tcW w:w="3960" w:type="dxa"/>
          </w:tcPr>
          <w:p w14:paraId="5CD7A914" w14:textId="6EBC7CA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587E4A2B" w14:textId="367C473A" w:rsidR="003E123D" w:rsidRPr="00100D7E" w:rsidRDefault="001855D7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01)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7FF02EA8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C3AD778" w14:textId="17A3C499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25)</w:t>
            </w:r>
          </w:p>
        </w:tc>
      </w:tr>
      <w:tr w:rsidR="003E123D" w:rsidRPr="00100D7E" w14:paraId="2B3A0BB7" w14:textId="77777777" w:rsidTr="003E123D">
        <w:tc>
          <w:tcPr>
            <w:tcW w:w="3960" w:type="dxa"/>
          </w:tcPr>
          <w:p w14:paraId="213EADC4" w14:textId="49BAD6D6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980" w:type="dxa"/>
          </w:tcPr>
          <w:p w14:paraId="7C9CF99D" w14:textId="2270CBE2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2D20EBD4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303FE27" w14:textId="78D5C04C" w:rsidR="003E123D" w:rsidRPr="00100D7E" w:rsidRDefault="00691093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218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54F1F3FB" w14:textId="77777777" w:rsidTr="003E123D">
        <w:tc>
          <w:tcPr>
            <w:tcW w:w="3960" w:type="dxa"/>
          </w:tcPr>
          <w:p w14:paraId="3693EC70" w14:textId="37AB8685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80" w:type="dxa"/>
          </w:tcPr>
          <w:p w14:paraId="63E25589" w14:textId="58242150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1855D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CF8423B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B11CCFD" w14:textId="7485E4B0" w:rsidR="003E123D" w:rsidRPr="00100D7E" w:rsidRDefault="00691093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238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2BB8EA42" w14:textId="77777777" w:rsidTr="003E123D">
        <w:tc>
          <w:tcPr>
            <w:tcW w:w="3960" w:type="dxa"/>
          </w:tcPr>
          <w:p w14:paraId="1893684F" w14:textId="66B6513D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80" w:type="dxa"/>
          </w:tcPr>
          <w:p w14:paraId="6A155C70" w14:textId="22716E4C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5088284D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27EF63B" w14:textId="6E50E8AE" w:rsidR="003E123D" w:rsidRPr="00100D7E" w:rsidRDefault="00691093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234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236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5A56E13B" w14:textId="77777777" w:rsidTr="003E123D">
        <w:tc>
          <w:tcPr>
            <w:tcW w:w="3960" w:type="dxa"/>
          </w:tcPr>
          <w:p w14:paraId="63A1D03D" w14:textId="235FE410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980" w:type="dxa"/>
          </w:tcPr>
          <w:p w14:paraId="51BE99B0" w14:textId="4D3B334D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181AD380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83091D1" w14:textId="4B4701CF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(2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50D6923B" w14:textId="77777777" w:rsidTr="003E123D">
        <w:tc>
          <w:tcPr>
            <w:tcW w:w="3960" w:type="dxa"/>
          </w:tcPr>
          <w:p w14:paraId="191BA829" w14:textId="76520570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980" w:type="dxa"/>
          </w:tcPr>
          <w:p w14:paraId="550EE517" w14:textId="75447E8B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ab</w:t>
            </w:r>
            <w:proofErr w:type="spellEnd"/>
          </w:p>
        </w:tc>
        <w:tc>
          <w:tcPr>
            <w:tcW w:w="1260" w:type="dxa"/>
          </w:tcPr>
          <w:p w14:paraId="37778609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F5DE992" w14:textId="6874F5E8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="0069109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F201C" w:rsidRPr="00100D7E" w14:paraId="3747DB7C" w14:textId="77777777" w:rsidTr="003E123D">
        <w:tc>
          <w:tcPr>
            <w:tcW w:w="3960" w:type="dxa"/>
          </w:tcPr>
          <w:p w14:paraId="1E368C0E" w14:textId="33100474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 × DIM</w:t>
            </w:r>
          </w:p>
        </w:tc>
        <w:tc>
          <w:tcPr>
            <w:tcW w:w="1980" w:type="dxa"/>
          </w:tcPr>
          <w:p w14:paraId="2DA7AA70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424AC1" w14:textId="2F4EAC7A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E3A8D34" w14:textId="77777777" w:rsidR="00FF201C" w:rsidRPr="00100D7E" w:rsidRDefault="00FF201C" w:rsidP="00FF201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123D" w:rsidRPr="00100D7E" w14:paraId="3E0B7BEC" w14:textId="77777777" w:rsidTr="003E123D">
        <w:tc>
          <w:tcPr>
            <w:tcW w:w="3960" w:type="dxa"/>
          </w:tcPr>
          <w:p w14:paraId="21667617" w14:textId="5BB9D81D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≤ 100 DIM </w:t>
            </w:r>
          </w:p>
        </w:tc>
        <w:tc>
          <w:tcPr>
            <w:tcW w:w="1980" w:type="dxa"/>
          </w:tcPr>
          <w:p w14:paraId="72CD0BB2" w14:textId="0346B4AA" w:rsidR="003E123D" w:rsidRPr="00100D7E" w:rsidRDefault="001855D7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 (</w:t>
            </w:r>
            <w:proofErr w:type="gramStart"/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01)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F46A679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46D3EB6" w14:textId="6EE64C12" w:rsidR="003E123D" w:rsidRPr="00100D7E" w:rsidRDefault="001B77AE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251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248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–25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0C946DEC" w14:textId="77777777" w:rsidTr="003E123D">
        <w:tc>
          <w:tcPr>
            <w:tcW w:w="3960" w:type="dxa"/>
          </w:tcPr>
          <w:p w14:paraId="479845D5" w14:textId="58E93F6B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≤ 100 DIM</w:t>
            </w:r>
          </w:p>
        </w:tc>
        <w:tc>
          <w:tcPr>
            <w:tcW w:w="1980" w:type="dxa"/>
          </w:tcPr>
          <w:p w14:paraId="37BBD180" w14:textId="62DD5FFC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3B60DC2A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DEB07BC" w14:textId="2A468283" w:rsidR="003E123D" w:rsidRPr="00100D7E" w:rsidRDefault="001B77AE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247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245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249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00E33ACD" w14:textId="77777777" w:rsidTr="003E123D">
        <w:tc>
          <w:tcPr>
            <w:tcW w:w="3960" w:type="dxa"/>
          </w:tcPr>
          <w:p w14:paraId="0A4801B3" w14:textId="60008CD9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101–200 DIM</w:t>
            </w:r>
          </w:p>
        </w:tc>
        <w:tc>
          <w:tcPr>
            <w:tcW w:w="1980" w:type="dxa"/>
          </w:tcPr>
          <w:p w14:paraId="0775E59B" w14:textId="14D4C1EA" w:rsidR="003E123D" w:rsidRPr="00100D7E" w:rsidRDefault="001855D7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01)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50F619EA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C4CFF1A" w14:textId="5448703E" w:rsidR="003E123D" w:rsidRPr="00100D7E" w:rsidRDefault="001B77AE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236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234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39FCD8AE" w14:textId="77777777" w:rsidTr="003E123D">
        <w:tc>
          <w:tcPr>
            <w:tcW w:w="3960" w:type="dxa"/>
          </w:tcPr>
          <w:p w14:paraId="4680CD1E" w14:textId="33C4D1B0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101–200 DIM</w:t>
            </w:r>
          </w:p>
        </w:tc>
        <w:tc>
          <w:tcPr>
            <w:tcW w:w="1980" w:type="dxa"/>
          </w:tcPr>
          <w:p w14:paraId="5649DC3A" w14:textId="20AD1133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6A927F39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127ABF7" w14:textId="6E1F35E8" w:rsidR="003E123D" w:rsidRPr="00100D7E" w:rsidRDefault="001B77AE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234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29FD3DFC" w14:textId="77777777" w:rsidTr="003E123D">
        <w:tc>
          <w:tcPr>
            <w:tcW w:w="3960" w:type="dxa"/>
          </w:tcPr>
          <w:p w14:paraId="39AC2594" w14:textId="71FB0EAE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&gt; 200 DIM</w:t>
            </w:r>
          </w:p>
        </w:tc>
        <w:tc>
          <w:tcPr>
            <w:tcW w:w="1980" w:type="dxa"/>
          </w:tcPr>
          <w:p w14:paraId="1C2A6C8B" w14:textId="218749F3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2292D8CE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694152C" w14:textId="261D7EA8" w:rsidR="003E123D" w:rsidRPr="00100D7E" w:rsidRDefault="001B77AE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220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  <w:r w:rsidR="003E123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3E123D" w:rsidRPr="00100D7E" w14:paraId="5D7D8D7A" w14:textId="77777777" w:rsidTr="00613D66">
        <w:tc>
          <w:tcPr>
            <w:tcW w:w="3960" w:type="dxa"/>
            <w:tcBorders>
              <w:bottom w:val="single" w:sz="4" w:space="0" w:color="auto"/>
            </w:tcBorders>
          </w:tcPr>
          <w:p w14:paraId="2E6BECF8" w14:textId="3559BA2E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&gt; 200 DIM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D6EC3C0" w14:textId="1F01C498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FA074D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589EE7" w14:textId="77777777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6BD4CB06" w14:textId="7BB4B588" w:rsidR="003E123D" w:rsidRPr="00100D7E" w:rsidRDefault="003E123D" w:rsidP="003E123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="001B77A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</w:tbl>
    <w:p w14:paraId="7A3BADDF" w14:textId="379EFA0D" w:rsidR="00ED4AA1" w:rsidRPr="00E736B3" w:rsidRDefault="00ED4AA1" w:rsidP="00ED4AA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3236A6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f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78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79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7A" w14:textId="343D6908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5F37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0C958FD" w14:textId="6E014060" w:rsidR="009B3758" w:rsidRPr="009B3758" w:rsidRDefault="009B3758" w:rsidP="009B3758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4" w:name="_Toc153786872"/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5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>
        <w:rPr>
          <w:rFonts w:ascii="Times New Roman" w:eastAsia="Calibri" w:hAnsi="Times New Roman" w:cs="Times New Roman"/>
          <w:sz w:val="24"/>
          <w:szCs w:val="24"/>
        </w:rPr>
        <w:t xml:space="preserve">period within the treatment, 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presence of non-lactating quarter,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stage of lactation, </w:t>
      </w:r>
      <w:r w:rsidRPr="00E736B3">
        <w:rPr>
          <w:rFonts w:ascii="Times New Roman" w:eastAsia="Calibri" w:hAnsi="Times New Roman" w:cs="Times New Roman"/>
          <w:sz w:val="24"/>
          <w:szCs w:val="24"/>
        </w:rPr>
        <w:t>milking session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, interaction of treatment and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185756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185756">
        <w:rPr>
          <w:rFonts w:ascii="Times New Roman" w:eastAsia="Calibri" w:hAnsi="Times New Roman" w:cs="Times New Roman"/>
          <w:sz w:val="24"/>
          <w:szCs w:val="24"/>
        </w:rPr>
        <w:t>interaction of treatment and stage of lactation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>on 2-minute milk yield (kg)</w:t>
      </w:r>
      <w:bookmarkEnd w:id="4"/>
      <w:r w:rsidR="00555C1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E736B3" w:rsidRPr="00100D7E" w14:paraId="42BFB580" w14:textId="77777777" w:rsidTr="0074158D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2BFB57C" w14:textId="4F980991" w:rsidR="00E736B3" w:rsidRPr="00100D7E" w:rsidRDefault="00AD5829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  <w:r w:rsidR="00E736B3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2BFB57D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57E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57F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LSM (95% CI)</w:t>
            </w:r>
          </w:p>
        </w:tc>
      </w:tr>
      <w:tr w:rsidR="00E736B3" w:rsidRPr="00100D7E" w14:paraId="42BFB585" w14:textId="77777777" w:rsidTr="0074158D">
        <w:tc>
          <w:tcPr>
            <w:tcW w:w="4050" w:type="dxa"/>
          </w:tcPr>
          <w:p w14:paraId="42BFB581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2BFB582" w14:textId="77777777" w:rsidR="00E736B3" w:rsidRPr="00100D7E" w:rsidRDefault="00E736B3" w:rsidP="0087653F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BFB583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2BFB584" w14:textId="77777777" w:rsidR="00E736B3" w:rsidRPr="00100D7E" w:rsidRDefault="00E736B3" w:rsidP="00E736B3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42BFB58A" w14:textId="77777777" w:rsidTr="0074158D">
        <w:tc>
          <w:tcPr>
            <w:tcW w:w="4050" w:type="dxa"/>
          </w:tcPr>
          <w:p w14:paraId="42BFB586" w14:textId="0D21CA0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</w:p>
        </w:tc>
        <w:tc>
          <w:tcPr>
            <w:tcW w:w="1890" w:type="dxa"/>
          </w:tcPr>
          <w:p w14:paraId="42BFB587" w14:textId="3E87E74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−0.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42BFB588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89" w14:textId="4DFF6375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42BFB58F" w14:textId="77777777" w:rsidTr="0074158D">
        <w:tc>
          <w:tcPr>
            <w:tcW w:w="4050" w:type="dxa"/>
          </w:tcPr>
          <w:p w14:paraId="42BFB58B" w14:textId="10EEC6EE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</w:t>
            </w:r>
          </w:p>
        </w:tc>
        <w:tc>
          <w:tcPr>
            <w:tcW w:w="1890" w:type="dxa"/>
          </w:tcPr>
          <w:p w14:paraId="42BFB58C" w14:textId="5852D27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42BFB58D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8E" w14:textId="20FD379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E013DE" w:rsidRPr="00100D7E" w14:paraId="57B1C959" w14:textId="77777777" w:rsidTr="0074158D">
        <w:tc>
          <w:tcPr>
            <w:tcW w:w="4050" w:type="dxa"/>
          </w:tcPr>
          <w:p w14:paraId="31118654" w14:textId="2562999A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Period (Treatment)</w:t>
            </w:r>
          </w:p>
        </w:tc>
        <w:tc>
          <w:tcPr>
            <w:tcW w:w="1890" w:type="dxa"/>
          </w:tcPr>
          <w:p w14:paraId="085B1D9C" w14:textId="77777777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8B9C06" w14:textId="0A0281D0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8ED6E6B" w14:textId="77777777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51CE7" w:rsidRPr="00100D7E" w14:paraId="16E1A400" w14:textId="77777777" w:rsidTr="0074158D">
        <w:tc>
          <w:tcPr>
            <w:tcW w:w="4050" w:type="dxa"/>
          </w:tcPr>
          <w:p w14:paraId="5F523BF1" w14:textId="612A444B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70D27B4B" w14:textId="4E120447" w:rsidR="00151CE7" w:rsidRPr="00100D7E" w:rsidRDefault="00056A01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46527B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gramStart"/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gramEnd"/>
          </w:p>
        </w:tc>
        <w:tc>
          <w:tcPr>
            <w:tcW w:w="1260" w:type="dxa"/>
          </w:tcPr>
          <w:p w14:paraId="55D0D7EB" w14:textId="77777777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7F82CF6" w14:textId="5827D7D6" w:rsidR="00151CE7" w:rsidRPr="00100D7E" w:rsidRDefault="0026691F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6.6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51CE7" w:rsidRPr="00100D7E" w14:paraId="7C8DAAE2" w14:textId="77777777" w:rsidTr="0074158D">
        <w:tc>
          <w:tcPr>
            <w:tcW w:w="4050" w:type="dxa"/>
          </w:tcPr>
          <w:p w14:paraId="7145FF5E" w14:textId="43751BF2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562AA11" w14:textId="14CE44B8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5231DD3" w14:textId="77777777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F3C04B7" w14:textId="1674746D" w:rsidR="00151CE7" w:rsidRPr="00100D7E" w:rsidRDefault="0026691F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6.8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51CE7" w:rsidRPr="00100D7E" w14:paraId="7325762A" w14:textId="77777777" w:rsidTr="0074158D">
        <w:tc>
          <w:tcPr>
            <w:tcW w:w="4050" w:type="dxa"/>
          </w:tcPr>
          <w:p w14:paraId="53C82EDA" w14:textId="11FB157E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1 (CON)</w:t>
            </w:r>
          </w:p>
        </w:tc>
        <w:tc>
          <w:tcPr>
            <w:tcW w:w="1890" w:type="dxa"/>
          </w:tcPr>
          <w:p w14:paraId="41BA4B12" w14:textId="29574CE6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056A01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2DEBE45" w14:textId="77777777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636108B" w14:textId="26391CC1" w:rsidR="00151CE7" w:rsidRPr="00100D7E" w:rsidRDefault="0026691F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7.3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51CE7" w:rsidRPr="00100D7E" w14:paraId="7F316C3F" w14:textId="77777777" w:rsidTr="0074158D">
        <w:tc>
          <w:tcPr>
            <w:tcW w:w="4050" w:type="dxa"/>
          </w:tcPr>
          <w:p w14:paraId="4329BCFC" w14:textId="3EDDA9B6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3 (CON)</w:t>
            </w:r>
          </w:p>
        </w:tc>
        <w:tc>
          <w:tcPr>
            <w:tcW w:w="1890" w:type="dxa"/>
          </w:tcPr>
          <w:p w14:paraId="3343E710" w14:textId="595108DF" w:rsidR="00151CE7" w:rsidRPr="00100D7E" w:rsidRDefault="002446E2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F0430A5" w14:textId="77777777" w:rsidR="00151CE7" w:rsidRPr="00100D7E" w:rsidRDefault="00151CE7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ECB0FFE" w14:textId="22FCA298" w:rsidR="00151CE7" w:rsidRPr="00100D7E" w:rsidRDefault="0026691F" w:rsidP="00151CE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51CE7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BA3D952" w14:textId="77777777" w:rsidTr="0074158D">
        <w:tc>
          <w:tcPr>
            <w:tcW w:w="4050" w:type="dxa"/>
          </w:tcPr>
          <w:p w14:paraId="01477056" w14:textId="3248943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Non-lactating quarter</w:t>
            </w:r>
          </w:p>
        </w:tc>
        <w:tc>
          <w:tcPr>
            <w:tcW w:w="1890" w:type="dxa"/>
          </w:tcPr>
          <w:p w14:paraId="2CAD40CD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9BBCBD" w14:textId="256B7978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2AA4497C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055269AE" w14:textId="77777777" w:rsidTr="0074158D">
        <w:tc>
          <w:tcPr>
            <w:tcW w:w="4050" w:type="dxa"/>
          </w:tcPr>
          <w:p w14:paraId="29F81A4F" w14:textId="79B0CFB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Ab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2E16173A" w14:textId="768A11D9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260" w:type="dxa"/>
          </w:tcPr>
          <w:p w14:paraId="2085CD56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82317BC" w14:textId="095735DE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5684914" w14:textId="77777777" w:rsidTr="0074158D">
        <w:tc>
          <w:tcPr>
            <w:tcW w:w="4050" w:type="dxa"/>
          </w:tcPr>
          <w:p w14:paraId="1CB1E0CC" w14:textId="63AEB66A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E013D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Pre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6F09B7F1" w14:textId="3DE9919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Referent</w:t>
            </w:r>
          </w:p>
        </w:tc>
        <w:tc>
          <w:tcPr>
            <w:tcW w:w="1260" w:type="dxa"/>
          </w:tcPr>
          <w:p w14:paraId="62E27D7A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5F4A4F0" w14:textId="662EC3B6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.7)</w:t>
            </w:r>
          </w:p>
        </w:tc>
      </w:tr>
      <w:tr w:rsidR="00185756" w:rsidRPr="00100D7E" w14:paraId="2A125964" w14:textId="77777777" w:rsidTr="0074158D">
        <w:tc>
          <w:tcPr>
            <w:tcW w:w="4050" w:type="dxa"/>
          </w:tcPr>
          <w:p w14:paraId="0B3C3B9D" w14:textId="4DA0FF2F" w:rsidR="00185756" w:rsidRPr="00100D7E" w:rsidRDefault="00942033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20C79A14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6EB2E8" w14:textId="353ADA2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5D22641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2B673273" w14:textId="77777777" w:rsidTr="0074158D">
        <w:tc>
          <w:tcPr>
            <w:tcW w:w="4050" w:type="dxa"/>
          </w:tcPr>
          <w:p w14:paraId="2E66A8C5" w14:textId="2DCEE27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890" w:type="dxa"/>
          </w:tcPr>
          <w:p w14:paraId="33654BD6" w14:textId="0854C51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0.9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501B190C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A9CC610" w14:textId="6986623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31273F5E" w14:textId="77777777" w:rsidTr="0074158D">
        <w:tc>
          <w:tcPr>
            <w:tcW w:w="4050" w:type="dxa"/>
          </w:tcPr>
          <w:p w14:paraId="6E29DBC0" w14:textId="637376B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56E04391" w14:textId="6360796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48D0463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0EE4DB0" w14:textId="68AF3D6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6B373C74" w14:textId="77777777" w:rsidTr="0074158D">
        <w:tc>
          <w:tcPr>
            <w:tcW w:w="4050" w:type="dxa"/>
          </w:tcPr>
          <w:p w14:paraId="7B3766B7" w14:textId="25D41993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176C8420" w14:textId="54E5DEDD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39158D07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AD01160" w14:textId="11A3A28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E013DE" w:rsidRPr="00100D7E" w14:paraId="2B81D547" w14:textId="77777777" w:rsidTr="0074158D">
        <w:tc>
          <w:tcPr>
            <w:tcW w:w="4050" w:type="dxa"/>
          </w:tcPr>
          <w:p w14:paraId="52F47AEC" w14:textId="170C1DF4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Stage of lactation</w:t>
            </w:r>
          </w:p>
        </w:tc>
        <w:tc>
          <w:tcPr>
            <w:tcW w:w="1890" w:type="dxa"/>
          </w:tcPr>
          <w:p w14:paraId="081C8455" w14:textId="77777777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0D6720" w14:textId="1B6606A2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223A23F3" w14:textId="77777777" w:rsidR="00E013DE" w:rsidRPr="00100D7E" w:rsidRDefault="00E013DE" w:rsidP="00E013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3631C187" w14:textId="77777777" w:rsidTr="0074158D">
        <w:tc>
          <w:tcPr>
            <w:tcW w:w="4050" w:type="dxa"/>
          </w:tcPr>
          <w:p w14:paraId="2F464A4A" w14:textId="7884EEDF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369CB547" w14:textId="08318E1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4E327B4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977061A" w14:textId="56996765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132EE576" w14:textId="77777777" w:rsidTr="0074158D">
        <w:tc>
          <w:tcPr>
            <w:tcW w:w="4050" w:type="dxa"/>
          </w:tcPr>
          <w:p w14:paraId="7150797A" w14:textId="6A75580F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101–200 DIM</w:t>
            </w:r>
          </w:p>
        </w:tc>
        <w:tc>
          <w:tcPr>
            <w:tcW w:w="1890" w:type="dxa"/>
          </w:tcPr>
          <w:p w14:paraId="37513C2D" w14:textId="5A4F371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27E51C1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31336ED" w14:textId="35BA6C5D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7D1EB2F1" w14:textId="77777777" w:rsidTr="0074158D">
        <w:tc>
          <w:tcPr>
            <w:tcW w:w="4050" w:type="dxa"/>
          </w:tcPr>
          <w:p w14:paraId="643E46DD" w14:textId="6C93910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44316959" w14:textId="64099019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36A345BD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0B7254C" w14:textId="4EA06D09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42BFB5A8" w14:textId="77777777" w:rsidTr="0074158D">
        <w:tc>
          <w:tcPr>
            <w:tcW w:w="4050" w:type="dxa"/>
          </w:tcPr>
          <w:p w14:paraId="42BFB5A4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Milking session</w:t>
            </w:r>
          </w:p>
        </w:tc>
        <w:tc>
          <w:tcPr>
            <w:tcW w:w="1890" w:type="dxa"/>
          </w:tcPr>
          <w:p w14:paraId="42BFB5A5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BFB5A6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2BFB5A7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42BFB5AD" w14:textId="77777777" w:rsidTr="0074158D">
        <w:tc>
          <w:tcPr>
            <w:tcW w:w="4050" w:type="dxa"/>
          </w:tcPr>
          <w:p w14:paraId="42BFB5A9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1</w:t>
            </w:r>
          </w:p>
        </w:tc>
        <w:tc>
          <w:tcPr>
            <w:tcW w:w="1890" w:type="dxa"/>
          </w:tcPr>
          <w:p w14:paraId="42BFB5AA" w14:textId="45D7AA88" w:rsidR="00185756" w:rsidRPr="00100D7E" w:rsidRDefault="00DF0AF5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2BFB5AB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AC" w14:textId="6505A073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  <w:r w:rsidR="0026691F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(6.</w:t>
            </w:r>
            <w:r w:rsidR="0026691F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–6.</w:t>
            </w:r>
            <w:r w:rsidR="0026691F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2BFB5B2" w14:textId="77777777" w:rsidTr="0074158D">
        <w:tc>
          <w:tcPr>
            <w:tcW w:w="4050" w:type="dxa"/>
          </w:tcPr>
          <w:p w14:paraId="42BFB5AE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2</w:t>
            </w:r>
          </w:p>
        </w:tc>
        <w:tc>
          <w:tcPr>
            <w:tcW w:w="1890" w:type="dxa"/>
          </w:tcPr>
          <w:p w14:paraId="42BFB5AF" w14:textId="3E7F7BE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2BFB5B0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B1" w14:textId="250C21EE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.1–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2BFB5B7" w14:textId="77777777" w:rsidTr="00C31300">
        <w:tc>
          <w:tcPr>
            <w:tcW w:w="4050" w:type="dxa"/>
          </w:tcPr>
          <w:p w14:paraId="42BFB5B3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3</w:t>
            </w:r>
          </w:p>
        </w:tc>
        <w:tc>
          <w:tcPr>
            <w:tcW w:w="1890" w:type="dxa"/>
          </w:tcPr>
          <w:p w14:paraId="42BFB5B4" w14:textId="2266885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2BFB5B5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2BFB5B6" w14:textId="6100785C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14151977" w14:textId="77777777" w:rsidTr="00185756">
        <w:tc>
          <w:tcPr>
            <w:tcW w:w="4050" w:type="dxa"/>
          </w:tcPr>
          <w:p w14:paraId="5C6B0896" w14:textId="7A8AF675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11355CEE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3AC24B" w14:textId="41C9A19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343C9B0D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3B8F0EB7" w14:textId="77777777" w:rsidTr="00185756">
        <w:tc>
          <w:tcPr>
            <w:tcW w:w="4050" w:type="dxa"/>
          </w:tcPr>
          <w:p w14:paraId="3248A82D" w14:textId="5619A65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28688F41" w14:textId="5FB0FA9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gramEnd"/>
          </w:p>
        </w:tc>
        <w:tc>
          <w:tcPr>
            <w:tcW w:w="1260" w:type="dxa"/>
          </w:tcPr>
          <w:p w14:paraId="4E4C8056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7E44745" w14:textId="2FB5A661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5755BD1" w14:textId="77777777" w:rsidTr="00185756">
        <w:tc>
          <w:tcPr>
            <w:tcW w:w="4050" w:type="dxa"/>
          </w:tcPr>
          <w:p w14:paraId="49D24159" w14:textId="6357517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2221C6A8" w14:textId="67D096B9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04CECDE9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CBE23F0" w14:textId="01D07E6A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689405CC" w14:textId="77777777" w:rsidTr="00185756">
        <w:tc>
          <w:tcPr>
            <w:tcW w:w="4050" w:type="dxa"/>
          </w:tcPr>
          <w:p w14:paraId="5E611789" w14:textId="20051F93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4DD0C0BB" w14:textId="5F2FE05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5C7E973B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F7C8F57" w14:textId="361ACF35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6C7658ED" w14:textId="77777777" w:rsidTr="00185756">
        <w:tc>
          <w:tcPr>
            <w:tcW w:w="4050" w:type="dxa"/>
          </w:tcPr>
          <w:p w14:paraId="0C440B06" w14:textId="7881223A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29679F53" w14:textId="5FAD7978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07580B32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7B2410C" w14:textId="6A4523A9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6B60FED1" w14:textId="77777777" w:rsidTr="00185756">
        <w:tc>
          <w:tcPr>
            <w:tcW w:w="4050" w:type="dxa"/>
          </w:tcPr>
          <w:p w14:paraId="419DD7DD" w14:textId="2DC8D5F6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5F6F02B7" w14:textId="05AAE5A2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0C8009F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3CC9AF1" w14:textId="6FCAE1FE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6878BFB3" w14:textId="77777777" w:rsidTr="00185756">
        <w:tc>
          <w:tcPr>
            <w:tcW w:w="4050" w:type="dxa"/>
          </w:tcPr>
          <w:p w14:paraId="5C3E503A" w14:textId="251212D9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5D98B49C" w14:textId="76DDD1E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655A1F5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E331350" w14:textId="1036F521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E32A27F" w14:textId="77777777" w:rsidTr="00185756">
        <w:tc>
          <w:tcPr>
            <w:tcW w:w="4050" w:type="dxa"/>
          </w:tcPr>
          <w:p w14:paraId="5F0956BB" w14:textId="40256A0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 × DIM</w:t>
            </w:r>
          </w:p>
        </w:tc>
        <w:tc>
          <w:tcPr>
            <w:tcW w:w="1890" w:type="dxa"/>
          </w:tcPr>
          <w:p w14:paraId="04511E87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0CC54F" w14:textId="76622C8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7FFA3E3D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7CD66ADA" w14:textId="77777777" w:rsidTr="00185756">
        <w:tc>
          <w:tcPr>
            <w:tcW w:w="4050" w:type="dxa"/>
          </w:tcPr>
          <w:p w14:paraId="674B159B" w14:textId="7C8FA55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≤ 100 DIM </w:t>
            </w:r>
          </w:p>
        </w:tc>
        <w:tc>
          <w:tcPr>
            <w:tcW w:w="1890" w:type="dxa"/>
          </w:tcPr>
          <w:p w14:paraId="4688C302" w14:textId="7F845D0D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DF0AF5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07AE0C8E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B245B7C" w14:textId="6D46E399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286AFCC" w14:textId="77777777" w:rsidTr="00185756">
        <w:tc>
          <w:tcPr>
            <w:tcW w:w="4050" w:type="dxa"/>
          </w:tcPr>
          <w:p w14:paraId="703AF6D7" w14:textId="2CF470BD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≤ 100 DIM</w:t>
            </w:r>
          </w:p>
        </w:tc>
        <w:tc>
          <w:tcPr>
            <w:tcW w:w="1890" w:type="dxa"/>
          </w:tcPr>
          <w:p w14:paraId="211C7FAF" w14:textId="0D53B3B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5D5B0D80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921D8CC" w14:textId="3B0B6FD8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6CA07061" w14:textId="77777777" w:rsidTr="00185756">
        <w:tc>
          <w:tcPr>
            <w:tcW w:w="4050" w:type="dxa"/>
          </w:tcPr>
          <w:p w14:paraId="12E9CAD2" w14:textId="46D85A34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101–200 DIM</w:t>
            </w:r>
          </w:p>
        </w:tc>
        <w:tc>
          <w:tcPr>
            <w:tcW w:w="1890" w:type="dxa"/>
          </w:tcPr>
          <w:p w14:paraId="2E16A6B8" w14:textId="2EAC4D82" w:rsidR="00185756" w:rsidRPr="00100D7E" w:rsidRDefault="00DF0AF5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3606B5D0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A79C5A7" w14:textId="235EBF02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5CC319C" w14:textId="77777777" w:rsidTr="00185756">
        <w:tc>
          <w:tcPr>
            <w:tcW w:w="4050" w:type="dxa"/>
          </w:tcPr>
          <w:p w14:paraId="7F1C87C9" w14:textId="4BF85B1C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101–200 DIM</w:t>
            </w:r>
          </w:p>
        </w:tc>
        <w:tc>
          <w:tcPr>
            <w:tcW w:w="1890" w:type="dxa"/>
          </w:tcPr>
          <w:p w14:paraId="04922E32" w14:textId="2AE71E5B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7702F786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7DEB4D5" w14:textId="2306A138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7.2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5F8C8917" w14:textId="77777777" w:rsidTr="00185756">
        <w:tc>
          <w:tcPr>
            <w:tcW w:w="4050" w:type="dxa"/>
          </w:tcPr>
          <w:p w14:paraId="67D98B79" w14:textId="01E0FAA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&gt; 200 DIM</w:t>
            </w:r>
          </w:p>
        </w:tc>
        <w:tc>
          <w:tcPr>
            <w:tcW w:w="1890" w:type="dxa"/>
          </w:tcPr>
          <w:p w14:paraId="1FC88F41" w14:textId="4847B6F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25E79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6C2C7279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0307F33" w14:textId="0E01CEF3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8193966" w14:textId="77777777" w:rsidTr="0074158D">
        <w:tc>
          <w:tcPr>
            <w:tcW w:w="4050" w:type="dxa"/>
            <w:tcBorders>
              <w:bottom w:val="single" w:sz="8" w:space="0" w:color="auto"/>
            </w:tcBorders>
          </w:tcPr>
          <w:p w14:paraId="7CB5A370" w14:textId="5818E768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5F4C09B4" w14:textId="0AEFB101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31D2EB6" w14:textId="77777777" w:rsidR="00185756" w:rsidRPr="00100D7E" w:rsidRDefault="00185756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1195BA50" w14:textId="7A605437" w:rsidR="00185756" w:rsidRPr="00100D7E" w:rsidRDefault="0026691F" w:rsidP="00185756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</w:tbl>
    <w:p w14:paraId="42BFB5B8" w14:textId="170D19E4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403AC6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d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B9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BA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BB" w14:textId="03F622BF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lastRenderedPageBreak/>
        <w:t>3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A55F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C755E52" w14:textId="6D35A26B" w:rsidR="009B3758" w:rsidRPr="009B3758" w:rsidRDefault="009B3758" w:rsidP="009B3758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5" w:name="_Toc153786873"/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6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5756"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period within the treatment, presence of non-lactating quarter,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, stage of lactation, </w:t>
      </w:r>
      <w:r w:rsidR="00185756" w:rsidRPr="00E736B3">
        <w:rPr>
          <w:rFonts w:ascii="Times New Roman" w:eastAsia="Calibri" w:hAnsi="Times New Roman" w:cs="Times New Roman"/>
          <w:sz w:val="24"/>
          <w:szCs w:val="24"/>
        </w:rPr>
        <w:t>milking session</w:t>
      </w:r>
      <w:r w:rsidR="00185756">
        <w:rPr>
          <w:rFonts w:ascii="Times New Roman" w:eastAsia="Calibri" w:hAnsi="Times New Roman" w:cs="Times New Roman"/>
          <w:sz w:val="24"/>
          <w:szCs w:val="24"/>
        </w:rPr>
        <w:t xml:space="preserve">, interaction of treatment and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185756">
        <w:rPr>
          <w:rFonts w:ascii="Times New Roman" w:eastAsia="Calibri" w:hAnsi="Times New Roman" w:cs="Times New Roman"/>
          <w:sz w:val="24"/>
          <w:szCs w:val="24"/>
        </w:rPr>
        <w:t>, and interaction of treatment and stage of lactation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on peak milk flow rate (kg/min)</w:t>
      </w:r>
      <w:bookmarkEnd w:id="5"/>
      <w:r w:rsidR="00555C1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185756" w:rsidRPr="00100D7E" w14:paraId="61B34F71" w14:textId="77777777" w:rsidTr="00344184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61993E2E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EF34C5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66C4997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1F3F7D3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LSM (95% CI)</w:t>
            </w:r>
          </w:p>
        </w:tc>
      </w:tr>
      <w:tr w:rsidR="00185756" w:rsidRPr="00100D7E" w14:paraId="24A23414" w14:textId="77777777" w:rsidTr="00344184">
        <w:tc>
          <w:tcPr>
            <w:tcW w:w="4050" w:type="dxa"/>
          </w:tcPr>
          <w:p w14:paraId="36FB7F30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694B25CF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F65A15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3FEA8FF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76EE9E33" w14:textId="77777777" w:rsidTr="00344184">
        <w:tc>
          <w:tcPr>
            <w:tcW w:w="4050" w:type="dxa"/>
          </w:tcPr>
          <w:p w14:paraId="7DB4ADF7" w14:textId="2AA1AD38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</w:p>
        </w:tc>
        <w:tc>
          <w:tcPr>
            <w:tcW w:w="1890" w:type="dxa"/>
          </w:tcPr>
          <w:p w14:paraId="1782E09B" w14:textId="3E421351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260" w:type="dxa"/>
          </w:tcPr>
          <w:p w14:paraId="12EF682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57BBC2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0BA61A92" w14:textId="77777777" w:rsidTr="00344184">
        <w:tc>
          <w:tcPr>
            <w:tcW w:w="4050" w:type="dxa"/>
          </w:tcPr>
          <w:p w14:paraId="3B380FE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</w:t>
            </w:r>
          </w:p>
        </w:tc>
        <w:tc>
          <w:tcPr>
            <w:tcW w:w="1890" w:type="dxa"/>
          </w:tcPr>
          <w:p w14:paraId="70C6D0AE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1640932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65A2765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F1BF0" w:rsidRPr="00100D7E" w14:paraId="248B3719" w14:textId="77777777" w:rsidTr="00344184">
        <w:tc>
          <w:tcPr>
            <w:tcW w:w="4050" w:type="dxa"/>
          </w:tcPr>
          <w:p w14:paraId="7E561473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Period (Treatment)</w:t>
            </w:r>
          </w:p>
        </w:tc>
        <w:tc>
          <w:tcPr>
            <w:tcW w:w="1890" w:type="dxa"/>
          </w:tcPr>
          <w:p w14:paraId="475B6F92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9D40E2E" w14:textId="4BD06562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7730C1E4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14FD4AED" w14:textId="77777777" w:rsidTr="00344184">
        <w:tc>
          <w:tcPr>
            <w:tcW w:w="4050" w:type="dxa"/>
          </w:tcPr>
          <w:p w14:paraId="0BCD89E2" w14:textId="7FF72B45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672F67BC" w14:textId="7216F57A" w:rsidR="00185756" w:rsidRPr="00100D7E" w:rsidRDefault="00CA34C2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0.001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20AB7FD3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E538409" w14:textId="30C9C1E2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1B0B7E94" w14:textId="77777777" w:rsidTr="00344184">
        <w:tc>
          <w:tcPr>
            <w:tcW w:w="4050" w:type="dxa"/>
          </w:tcPr>
          <w:p w14:paraId="5430311A" w14:textId="737F190C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57D88577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288509F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2DBF325" w14:textId="515786CF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56F3E6CE" w14:textId="77777777" w:rsidTr="00344184">
        <w:tc>
          <w:tcPr>
            <w:tcW w:w="4050" w:type="dxa"/>
          </w:tcPr>
          <w:p w14:paraId="2303A6B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1 (CON)</w:t>
            </w:r>
          </w:p>
        </w:tc>
        <w:tc>
          <w:tcPr>
            <w:tcW w:w="1890" w:type="dxa"/>
          </w:tcPr>
          <w:p w14:paraId="5E1FA819" w14:textId="0EA021B3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(0.0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7F80BD5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8EBBE65" w14:textId="4251F238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2BC73945" w14:textId="77777777" w:rsidTr="00344184">
        <w:tc>
          <w:tcPr>
            <w:tcW w:w="4050" w:type="dxa"/>
          </w:tcPr>
          <w:p w14:paraId="65EA5CED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3 (CON)</w:t>
            </w:r>
          </w:p>
        </w:tc>
        <w:tc>
          <w:tcPr>
            <w:tcW w:w="1890" w:type="dxa"/>
          </w:tcPr>
          <w:p w14:paraId="6AFBE61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CB79D3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B17D15B" w14:textId="11C5B705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6)</w:t>
            </w:r>
          </w:p>
        </w:tc>
      </w:tr>
      <w:tr w:rsidR="00185756" w:rsidRPr="00100D7E" w14:paraId="2BD248A8" w14:textId="77777777" w:rsidTr="00344184">
        <w:tc>
          <w:tcPr>
            <w:tcW w:w="4050" w:type="dxa"/>
          </w:tcPr>
          <w:p w14:paraId="14ECE229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Non-lactating quarter</w:t>
            </w:r>
          </w:p>
        </w:tc>
        <w:tc>
          <w:tcPr>
            <w:tcW w:w="1890" w:type="dxa"/>
          </w:tcPr>
          <w:p w14:paraId="5EAD0D6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FE8A980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0BBB4EFF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045C26EF" w14:textId="77777777" w:rsidTr="00344184">
        <w:tc>
          <w:tcPr>
            <w:tcW w:w="4050" w:type="dxa"/>
          </w:tcPr>
          <w:p w14:paraId="3D3A1B77" w14:textId="4623AEA4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Ab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793C742D" w14:textId="3B64B7E0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1F41DB49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C863997" w14:textId="7FB5EF77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1FFD209D" w14:textId="77777777" w:rsidTr="00344184">
        <w:tc>
          <w:tcPr>
            <w:tcW w:w="4050" w:type="dxa"/>
          </w:tcPr>
          <w:p w14:paraId="5E4E4077" w14:textId="27365FDC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A34C2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Pre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7B0C046C" w14:textId="189ED869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1712925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E856EEC" w14:textId="331B709B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805E36E" w14:textId="77777777" w:rsidTr="00344184">
        <w:tc>
          <w:tcPr>
            <w:tcW w:w="4050" w:type="dxa"/>
          </w:tcPr>
          <w:p w14:paraId="4CD8E872" w14:textId="6D27849B" w:rsidR="00185756" w:rsidRPr="00100D7E" w:rsidRDefault="0094203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385A4D35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50C46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648B1DDF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051EE4E2" w14:textId="77777777" w:rsidTr="00344184">
        <w:tc>
          <w:tcPr>
            <w:tcW w:w="4050" w:type="dxa"/>
          </w:tcPr>
          <w:p w14:paraId="24F2D0A0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890" w:type="dxa"/>
          </w:tcPr>
          <w:p w14:paraId="123A3F8D" w14:textId="103F8C5B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5FA4CB4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0165DF2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129EC92C" w14:textId="77777777" w:rsidTr="00344184">
        <w:tc>
          <w:tcPr>
            <w:tcW w:w="4050" w:type="dxa"/>
          </w:tcPr>
          <w:p w14:paraId="0D3F6F0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5592E024" w14:textId="4364584D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EADB04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851510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7000618B" w14:textId="77777777" w:rsidTr="00344184">
        <w:tc>
          <w:tcPr>
            <w:tcW w:w="4050" w:type="dxa"/>
          </w:tcPr>
          <w:p w14:paraId="70985CF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20339AF2" w14:textId="59F1B58C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76CBEB5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8102FA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F1BF0" w:rsidRPr="00100D7E" w14:paraId="61E05F17" w14:textId="77777777" w:rsidTr="00344184">
        <w:tc>
          <w:tcPr>
            <w:tcW w:w="4050" w:type="dxa"/>
          </w:tcPr>
          <w:p w14:paraId="59AB0FD3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Stage of lactation</w:t>
            </w:r>
          </w:p>
        </w:tc>
        <w:tc>
          <w:tcPr>
            <w:tcW w:w="1890" w:type="dxa"/>
          </w:tcPr>
          <w:p w14:paraId="128AF516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7E901E3" w14:textId="6656C0BF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40FA6ACF" w14:textId="77777777" w:rsidR="001F1BF0" w:rsidRPr="00100D7E" w:rsidRDefault="001F1BF0" w:rsidP="001F1BF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5408C196" w14:textId="77777777" w:rsidTr="00344184">
        <w:tc>
          <w:tcPr>
            <w:tcW w:w="4050" w:type="dxa"/>
          </w:tcPr>
          <w:p w14:paraId="77ACD1A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3BF45E92" w14:textId="3A024D25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0.2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8DCCB9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97B8E2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7FD6A297" w14:textId="77777777" w:rsidTr="00344184">
        <w:tc>
          <w:tcPr>
            <w:tcW w:w="4050" w:type="dxa"/>
          </w:tcPr>
          <w:p w14:paraId="6EF76E6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101–200 DIM</w:t>
            </w:r>
          </w:p>
        </w:tc>
        <w:tc>
          <w:tcPr>
            <w:tcW w:w="1890" w:type="dxa"/>
          </w:tcPr>
          <w:p w14:paraId="25538099" w14:textId="211CAA7E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F7927F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5FE8239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683B6960" w14:textId="77777777" w:rsidTr="00344184">
        <w:tc>
          <w:tcPr>
            <w:tcW w:w="4050" w:type="dxa"/>
          </w:tcPr>
          <w:p w14:paraId="68286B8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71B2BAE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70B89F4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5C3811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185756" w:rsidRPr="00100D7E" w14:paraId="454E972D" w14:textId="77777777" w:rsidTr="00344184">
        <w:tc>
          <w:tcPr>
            <w:tcW w:w="4050" w:type="dxa"/>
          </w:tcPr>
          <w:p w14:paraId="4A467FF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Milking session</w:t>
            </w:r>
          </w:p>
        </w:tc>
        <w:tc>
          <w:tcPr>
            <w:tcW w:w="1890" w:type="dxa"/>
          </w:tcPr>
          <w:p w14:paraId="0DA8C6E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E37C63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1827AE1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7CC5ACDB" w14:textId="77777777" w:rsidTr="00344184">
        <w:tc>
          <w:tcPr>
            <w:tcW w:w="4050" w:type="dxa"/>
          </w:tcPr>
          <w:p w14:paraId="730A659F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1</w:t>
            </w:r>
          </w:p>
        </w:tc>
        <w:tc>
          <w:tcPr>
            <w:tcW w:w="1890" w:type="dxa"/>
          </w:tcPr>
          <w:p w14:paraId="70E98184" w14:textId="7F8B9031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91A8F6D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AFD26C9" w14:textId="3BE4192B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04B649DA" w14:textId="77777777" w:rsidTr="00344184">
        <w:tc>
          <w:tcPr>
            <w:tcW w:w="4050" w:type="dxa"/>
          </w:tcPr>
          <w:p w14:paraId="4685447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2</w:t>
            </w:r>
          </w:p>
        </w:tc>
        <w:tc>
          <w:tcPr>
            <w:tcW w:w="1890" w:type="dxa"/>
          </w:tcPr>
          <w:p w14:paraId="01A093A1" w14:textId="01C189C3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84C2769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C90A928" w14:textId="345AB38D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–5.7)</w:t>
            </w:r>
          </w:p>
        </w:tc>
      </w:tr>
      <w:tr w:rsidR="00185756" w:rsidRPr="00100D7E" w14:paraId="7E8C5981" w14:textId="77777777" w:rsidTr="00344184">
        <w:tc>
          <w:tcPr>
            <w:tcW w:w="4050" w:type="dxa"/>
          </w:tcPr>
          <w:p w14:paraId="603BD1B0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3</w:t>
            </w:r>
          </w:p>
        </w:tc>
        <w:tc>
          <w:tcPr>
            <w:tcW w:w="1890" w:type="dxa"/>
          </w:tcPr>
          <w:p w14:paraId="71E82E3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73410529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06FDD5F" w14:textId="5C16F640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(5.6–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559F0A0" w14:textId="77777777" w:rsidTr="00344184">
        <w:tc>
          <w:tcPr>
            <w:tcW w:w="4050" w:type="dxa"/>
          </w:tcPr>
          <w:p w14:paraId="69529B74" w14:textId="6D2B8C10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21229912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56F88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6E89BE64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0483B647" w14:textId="77777777" w:rsidTr="00344184">
        <w:tc>
          <w:tcPr>
            <w:tcW w:w="4050" w:type="dxa"/>
          </w:tcPr>
          <w:p w14:paraId="5670EBFC" w14:textId="4C384C93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451A15C9" w14:textId="619AF526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0.01)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gramEnd"/>
          </w:p>
        </w:tc>
        <w:tc>
          <w:tcPr>
            <w:tcW w:w="1260" w:type="dxa"/>
          </w:tcPr>
          <w:p w14:paraId="14C2A7C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AAC068B" w14:textId="7EA0D124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EC55426" w14:textId="77777777" w:rsidTr="00344184">
        <w:tc>
          <w:tcPr>
            <w:tcW w:w="4050" w:type="dxa"/>
          </w:tcPr>
          <w:p w14:paraId="4BF4629C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7977E9F0" w14:textId="4F876146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08569247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C366B75" w14:textId="6CCE7324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5.3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4BDD406" w14:textId="77777777" w:rsidTr="00344184">
        <w:tc>
          <w:tcPr>
            <w:tcW w:w="4050" w:type="dxa"/>
          </w:tcPr>
          <w:p w14:paraId="033A1E55" w14:textId="4196F843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67AA6543" w14:textId="22F57784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0.01)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EFBB900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9F4F091" w14:textId="059F39FA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6.0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1103D0B" w14:textId="77777777" w:rsidTr="00344184">
        <w:tc>
          <w:tcPr>
            <w:tcW w:w="4050" w:type="dxa"/>
          </w:tcPr>
          <w:p w14:paraId="317BD2D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7654EBF4" w14:textId="2BD62D72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32ECEC0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62769BC" w14:textId="5D01D80A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5.9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8905F53" w14:textId="77777777" w:rsidTr="00344184">
        <w:tc>
          <w:tcPr>
            <w:tcW w:w="4050" w:type="dxa"/>
          </w:tcPr>
          <w:p w14:paraId="1702B07B" w14:textId="56477216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5D391E4C" w14:textId="02D2E2CD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734C2B9D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C32165A" w14:textId="4D19EF68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0B2765E" w14:textId="77777777" w:rsidTr="00344184">
        <w:tc>
          <w:tcPr>
            <w:tcW w:w="4050" w:type="dxa"/>
          </w:tcPr>
          <w:p w14:paraId="15A5CAD2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1462A1B3" w14:textId="6FAE8AD3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1F1BF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26E2077A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84596AE" w14:textId="20F1744C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3D50F2DC" w14:textId="77777777" w:rsidTr="00344184">
        <w:tc>
          <w:tcPr>
            <w:tcW w:w="4050" w:type="dxa"/>
          </w:tcPr>
          <w:p w14:paraId="4973AFDE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 × DIM</w:t>
            </w:r>
          </w:p>
        </w:tc>
        <w:tc>
          <w:tcPr>
            <w:tcW w:w="1890" w:type="dxa"/>
          </w:tcPr>
          <w:p w14:paraId="762EA891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705C97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340EF81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5756" w:rsidRPr="00100D7E" w14:paraId="6EEB0D28" w14:textId="77777777" w:rsidTr="00344184">
        <w:tc>
          <w:tcPr>
            <w:tcW w:w="4050" w:type="dxa"/>
          </w:tcPr>
          <w:p w14:paraId="6581AD99" w14:textId="6365920C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≤ 100 DIM </w:t>
            </w:r>
          </w:p>
        </w:tc>
        <w:tc>
          <w:tcPr>
            <w:tcW w:w="1890" w:type="dxa"/>
          </w:tcPr>
          <w:p w14:paraId="3AEDB1F4" w14:textId="3C520D02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60302D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0.01)</w:t>
            </w:r>
            <w:proofErr w:type="spellStart"/>
            <w:r w:rsidR="00CB5C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r w:rsidR="00E2104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  <w:proofErr w:type="gramEnd"/>
          </w:p>
        </w:tc>
        <w:tc>
          <w:tcPr>
            <w:tcW w:w="1260" w:type="dxa"/>
          </w:tcPr>
          <w:p w14:paraId="4BD0C2A5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2C80817" w14:textId="22BB72FF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1E9A253E" w14:textId="77777777" w:rsidTr="00344184">
        <w:tc>
          <w:tcPr>
            <w:tcW w:w="4050" w:type="dxa"/>
          </w:tcPr>
          <w:p w14:paraId="4A649737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≤ 100 DIM</w:t>
            </w:r>
          </w:p>
        </w:tc>
        <w:tc>
          <w:tcPr>
            <w:tcW w:w="1890" w:type="dxa"/>
          </w:tcPr>
          <w:p w14:paraId="1009F12D" w14:textId="4675DB75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E2104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ad</w:t>
            </w:r>
            <w:proofErr w:type="spellEnd"/>
          </w:p>
        </w:tc>
        <w:tc>
          <w:tcPr>
            <w:tcW w:w="1260" w:type="dxa"/>
          </w:tcPr>
          <w:p w14:paraId="6875F6CE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08A242A" w14:textId="3182CFA9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2A33EAF2" w14:textId="77777777" w:rsidTr="00344184">
        <w:tc>
          <w:tcPr>
            <w:tcW w:w="4050" w:type="dxa"/>
          </w:tcPr>
          <w:p w14:paraId="1A938807" w14:textId="11F621CE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101–200 DIM</w:t>
            </w:r>
          </w:p>
        </w:tc>
        <w:tc>
          <w:tcPr>
            <w:tcW w:w="1890" w:type="dxa"/>
          </w:tcPr>
          <w:p w14:paraId="28D6397B" w14:textId="0C60879B" w:rsidR="00185756" w:rsidRPr="00100D7E" w:rsidRDefault="0060302D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0.01)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r w:rsidR="00CB5C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3D67DB5B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4570A53" w14:textId="2769F9F8" w:rsidR="00185756" w:rsidRPr="00100D7E" w:rsidRDefault="00811FF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7FC84E89" w14:textId="77777777" w:rsidTr="00344184">
        <w:tc>
          <w:tcPr>
            <w:tcW w:w="4050" w:type="dxa"/>
          </w:tcPr>
          <w:p w14:paraId="24C902C2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101–200 DIM</w:t>
            </w:r>
          </w:p>
        </w:tc>
        <w:tc>
          <w:tcPr>
            <w:tcW w:w="1890" w:type="dxa"/>
          </w:tcPr>
          <w:p w14:paraId="4E7B92D5" w14:textId="3270DF96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CB5C5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r w:rsidR="00E2104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75BCE4B8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A9F63E6" w14:textId="2F205F6D" w:rsidR="00185756" w:rsidRPr="00100D7E" w:rsidRDefault="00CE2885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5.7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5.8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495894D6" w14:textId="77777777" w:rsidTr="00344184">
        <w:tc>
          <w:tcPr>
            <w:tcW w:w="4050" w:type="dxa"/>
          </w:tcPr>
          <w:p w14:paraId="4279D1C2" w14:textId="63242B7D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&gt; 200 DIM</w:t>
            </w:r>
          </w:p>
        </w:tc>
        <w:tc>
          <w:tcPr>
            <w:tcW w:w="1890" w:type="dxa"/>
          </w:tcPr>
          <w:p w14:paraId="5670E035" w14:textId="0427FAE2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E2104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43563E33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E9D0869" w14:textId="38FA639C" w:rsidR="00185756" w:rsidRPr="00100D7E" w:rsidRDefault="00CE2885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5.6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185756" w:rsidRPr="00100D7E" w14:paraId="1FEB5DC5" w14:textId="77777777" w:rsidTr="00344184">
        <w:tc>
          <w:tcPr>
            <w:tcW w:w="4050" w:type="dxa"/>
            <w:tcBorders>
              <w:bottom w:val="single" w:sz="8" w:space="0" w:color="auto"/>
            </w:tcBorders>
          </w:tcPr>
          <w:p w14:paraId="6652B6C6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0E3AAC64" w14:textId="33BC5D1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E21040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BF41F5D" w14:textId="77777777" w:rsidR="00185756" w:rsidRPr="00100D7E" w:rsidRDefault="0018575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5F6424F9" w14:textId="5E237BD9" w:rsidR="00185756" w:rsidRPr="00100D7E" w:rsidRDefault="00CE2885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5.4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5.5</w:t>
            </w:r>
            <w:r w:rsidR="0018575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</w:tbl>
    <w:p w14:paraId="0E50E7C1" w14:textId="1707193D" w:rsidR="00FA1A60" w:rsidRDefault="00FA1A60" w:rsidP="00FA1A60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2A744B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f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50D79BD2" w14:textId="77777777" w:rsidR="00FA1A60" w:rsidRPr="00E736B3" w:rsidRDefault="00FA1A60" w:rsidP="00FA1A60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7A81B6C7" w14:textId="77777777" w:rsidR="00FA1A60" w:rsidRPr="00E736B3" w:rsidRDefault="00FA1A60" w:rsidP="00FA1A60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71EACC24" w14:textId="47F62E42" w:rsidR="00FA1A60" w:rsidRDefault="00FA1A60" w:rsidP="00FA1A6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B0FF8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lastRenderedPageBreak/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Treatment consisted of 2 different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premilking stimulation regimens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noProof/>
          <w:sz w:val="24"/>
          <w:szCs w:val="24"/>
        </w:rPr>
        <w:t>flow-responsive</w:t>
      </w:r>
      <w:r w:rsidR="00EC257B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noProof/>
          <w:sz w:val="24"/>
          <w:szCs w:val="24"/>
        </w:rPr>
        <w:t>vacuum and pulsation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noProof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noProof/>
          <w:sz w:val="24"/>
          <w:szCs w:val="24"/>
        </w:rPr>
        <w:t>control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>
        <w:rPr>
          <w:rFonts w:ascii="Times New Roman" w:eastAsia="Calibri" w:hAnsi="Times New Roman" w:cs="Times New Roman"/>
          <w:noProof/>
          <w:sz w:val="24"/>
          <w:szCs w:val="24"/>
        </w:rPr>
        <w:br w:type="page"/>
      </w:r>
    </w:p>
    <w:p w14:paraId="47010F4D" w14:textId="793FF946" w:rsidR="009B3758" w:rsidRPr="009B3758" w:rsidRDefault="009B3758" w:rsidP="009B3758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6" w:name="_Toc153786874"/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7</w:t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A7426"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6A7426">
        <w:rPr>
          <w:rFonts w:ascii="Times New Roman" w:eastAsia="Calibri" w:hAnsi="Times New Roman" w:cs="Times New Roman"/>
          <w:sz w:val="24"/>
          <w:szCs w:val="24"/>
        </w:rPr>
        <w:t xml:space="preserve">period within the treatment, presence of non-lactating quarter,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6A7426">
        <w:rPr>
          <w:rFonts w:ascii="Times New Roman" w:eastAsia="Calibri" w:hAnsi="Times New Roman" w:cs="Times New Roman"/>
          <w:sz w:val="24"/>
          <w:szCs w:val="24"/>
        </w:rPr>
        <w:t xml:space="preserve">, stage of lactation, </w:t>
      </w:r>
      <w:r w:rsidR="006A7426" w:rsidRPr="00E736B3">
        <w:rPr>
          <w:rFonts w:ascii="Times New Roman" w:eastAsia="Calibri" w:hAnsi="Times New Roman" w:cs="Times New Roman"/>
          <w:sz w:val="24"/>
          <w:szCs w:val="24"/>
        </w:rPr>
        <w:t>milking session</w:t>
      </w:r>
      <w:r w:rsidR="006A7426">
        <w:rPr>
          <w:rFonts w:ascii="Times New Roman" w:eastAsia="Calibri" w:hAnsi="Times New Roman" w:cs="Times New Roman"/>
          <w:sz w:val="24"/>
          <w:szCs w:val="24"/>
        </w:rPr>
        <w:t xml:space="preserve">, interaction of treatment and </w:t>
      </w:r>
      <w:r w:rsidR="00942033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6A7426">
        <w:rPr>
          <w:rFonts w:ascii="Times New Roman" w:eastAsia="Calibri" w:hAnsi="Times New Roman" w:cs="Times New Roman"/>
          <w:sz w:val="24"/>
          <w:szCs w:val="24"/>
        </w:rPr>
        <w:t>, and interaction of treatment and stage of lactation</w:t>
      </w:r>
      <w:r w:rsidR="006A7426" w:rsidRPr="009B37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>
        <w:rPr>
          <w:rFonts w:ascii="Times New Roman" w:eastAsia="Calibri" w:hAnsi="Times New Roman" w:cs="Times New Roman"/>
          <w:sz w:val="24"/>
          <w:szCs w:val="24"/>
        </w:rPr>
        <w:t xml:space="preserve">duration of </w:t>
      </w:r>
      <w:r w:rsidRPr="00E736B3">
        <w:rPr>
          <w:rFonts w:ascii="Times New Roman" w:eastAsia="Calibri" w:hAnsi="Times New Roman" w:cs="Times New Roman"/>
          <w:sz w:val="24"/>
          <w:szCs w:val="24"/>
        </w:rPr>
        <w:t>low milk flow rate (s)</w:t>
      </w:r>
      <w:bookmarkEnd w:id="6"/>
      <w:r w:rsidR="00555C1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6A7426" w:rsidRPr="00100D7E" w14:paraId="20697D7A" w14:textId="77777777" w:rsidTr="00344184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6FFF7D52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3777A0EF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0365CB4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7333AC6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LSM (95% CI)</w:t>
            </w:r>
          </w:p>
        </w:tc>
      </w:tr>
      <w:tr w:rsidR="006A7426" w:rsidRPr="00100D7E" w14:paraId="78F2821A" w14:textId="77777777" w:rsidTr="00344184">
        <w:tc>
          <w:tcPr>
            <w:tcW w:w="4050" w:type="dxa"/>
          </w:tcPr>
          <w:p w14:paraId="09FF829F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2A42C450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71ED8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53B2444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4D2D513D" w14:textId="77777777" w:rsidTr="00344184">
        <w:tc>
          <w:tcPr>
            <w:tcW w:w="4050" w:type="dxa"/>
          </w:tcPr>
          <w:p w14:paraId="0A761AA2" w14:textId="48C36B0A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</w:p>
        </w:tc>
        <w:tc>
          <w:tcPr>
            <w:tcW w:w="1890" w:type="dxa"/>
          </w:tcPr>
          <w:p w14:paraId="6FE85DA4" w14:textId="5F07E468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0.2 (0.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405D3D8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40E8C68" w14:textId="4F17060B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0EDB5557" w14:textId="77777777" w:rsidTr="00344184">
        <w:tc>
          <w:tcPr>
            <w:tcW w:w="4050" w:type="dxa"/>
          </w:tcPr>
          <w:p w14:paraId="5E927AB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</w:t>
            </w:r>
          </w:p>
        </w:tc>
        <w:tc>
          <w:tcPr>
            <w:tcW w:w="1890" w:type="dxa"/>
          </w:tcPr>
          <w:p w14:paraId="347B558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7A8C6CE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83B1D2E" w14:textId="446EDAC6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260722" w:rsidRPr="00100D7E" w14:paraId="25DFACB2" w14:textId="77777777" w:rsidTr="00344184">
        <w:tc>
          <w:tcPr>
            <w:tcW w:w="4050" w:type="dxa"/>
          </w:tcPr>
          <w:p w14:paraId="0F65A62D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Period (Treatment)</w:t>
            </w:r>
          </w:p>
        </w:tc>
        <w:tc>
          <w:tcPr>
            <w:tcW w:w="1890" w:type="dxa"/>
          </w:tcPr>
          <w:p w14:paraId="49A4CF55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B2D88E" w14:textId="7DA5AC25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322A8FE9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30FA4046" w14:textId="77777777" w:rsidTr="00344184">
        <w:tc>
          <w:tcPr>
            <w:tcW w:w="4050" w:type="dxa"/>
          </w:tcPr>
          <w:p w14:paraId="10F0F458" w14:textId="50E4F363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06DA98FB" w14:textId="6C065273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(0.0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0B2B93D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1D2D9CD" w14:textId="2305835F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494E2FD0" w14:textId="77777777" w:rsidTr="00344184">
        <w:tc>
          <w:tcPr>
            <w:tcW w:w="4050" w:type="dxa"/>
          </w:tcPr>
          <w:p w14:paraId="0B809D1E" w14:textId="6769B980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601839A6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</w:p>
        </w:tc>
        <w:tc>
          <w:tcPr>
            <w:tcW w:w="1260" w:type="dxa"/>
          </w:tcPr>
          <w:p w14:paraId="1C688686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0FD87C3" w14:textId="24153A1D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A094DF7" w14:textId="77777777" w:rsidTr="00344184">
        <w:tc>
          <w:tcPr>
            <w:tcW w:w="4050" w:type="dxa"/>
          </w:tcPr>
          <w:p w14:paraId="578D0EA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1 (CON)</w:t>
            </w:r>
          </w:p>
        </w:tc>
        <w:tc>
          <w:tcPr>
            <w:tcW w:w="1890" w:type="dxa"/>
          </w:tcPr>
          <w:p w14:paraId="597849E7" w14:textId="2320014A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(0.0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76B7FAF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B237341" w14:textId="7EEDBC68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5BD16F25" w14:textId="77777777" w:rsidTr="00344184">
        <w:tc>
          <w:tcPr>
            <w:tcW w:w="4050" w:type="dxa"/>
          </w:tcPr>
          <w:p w14:paraId="0200F64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Period 3 (CON)</w:t>
            </w:r>
          </w:p>
        </w:tc>
        <w:tc>
          <w:tcPr>
            <w:tcW w:w="1890" w:type="dxa"/>
          </w:tcPr>
          <w:p w14:paraId="79F45A01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2E2DC743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2D42194D" w14:textId="5EAEB79F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24D9D6CA" w14:textId="77777777" w:rsidTr="00344184">
        <w:tc>
          <w:tcPr>
            <w:tcW w:w="4050" w:type="dxa"/>
          </w:tcPr>
          <w:p w14:paraId="0CA1C5E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Non-lactating quarter</w:t>
            </w:r>
          </w:p>
        </w:tc>
        <w:tc>
          <w:tcPr>
            <w:tcW w:w="1890" w:type="dxa"/>
          </w:tcPr>
          <w:p w14:paraId="35329C4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1A2AD81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08E719EA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16A7F42C" w14:textId="77777777" w:rsidTr="00344184">
        <w:tc>
          <w:tcPr>
            <w:tcW w:w="4050" w:type="dxa"/>
          </w:tcPr>
          <w:p w14:paraId="5411C060" w14:textId="1164B5AE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DB450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Ab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480DF72B" w14:textId="724D1560" w:rsidR="006A7426" w:rsidRPr="00100D7E" w:rsidRDefault="00E111D9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260" w:type="dxa"/>
          </w:tcPr>
          <w:p w14:paraId="5AD013B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B9177A5" w14:textId="725B6A2E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F0416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F0416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="00F0416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13175D37" w14:textId="77777777" w:rsidTr="00344184">
        <w:tc>
          <w:tcPr>
            <w:tcW w:w="4050" w:type="dxa"/>
          </w:tcPr>
          <w:p w14:paraId="444EFFF2" w14:textId="004FD92D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DB450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Pre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sent</w:t>
            </w:r>
          </w:p>
        </w:tc>
        <w:tc>
          <w:tcPr>
            <w:tcW w:w="1890" w:type="dxa"/>
          </w:tcPr>
          <w:p w14:paraId="25BDB71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Referent</w:t>
            </w:r>
          </w:p>
        </w:tc>
        <w:tc>
          <w:tcPr>
            <w:tcW w:w="1260" w:type="dxa"/>
          </w:tcPr>
          <w:p w14:paraId="7A25AE7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2A30584" w14:textId="6F0603D3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3BF8254" w14:textId="77777777" w:rsidTr="00344184">
        <w:tc>
          <w:tcPr>
            <w:tcW w:w="4050" w:type="dxa"/>
          </w:tcPr>
          <w:p w14:paraId="025FCCAB" w14:textId="7E32A60E" w:rsidR="006A7426" w:rsidRPr="00100D7E" w:rsidRDefault="0094203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303B6CC0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C7D72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77968028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504E9BCD" w14:textId="77777777" w:rsidTr="00344184">
        <w:tc>
          <w:tcPr>
            <w:tcW w:w="4050" w:type="dxa"/>
          </w:tcPr>
          <w:p w14:paraId="44F7BDD6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890" w:type="dxa"/>
          </w:tcPr>
          <w:p w14:paraId="6F3A951A" w14:textId="3DB95398" w:rsidR="006A7426" w:rsidRPr="00100D7E" w:rsidRDefault="00E111D9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57708E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29D1C2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0438CACE" w14:textId="77777777" w:rsidTr="00344184">
        <w:tc>
          <w:tcPr>
            <w:tcW w:w="4050" w:type="dxa"/>
          </w:tcPr>
          <w:p w14:paraId="72BBDCD0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2C13137F" w14:textId="1AA4C19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E111D9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72DFB36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AF215BE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7B7ACBDF" w14:textId="77777777" w:rsidTr="00344184">
        <w:tc>
          <w:tcPr>
            <w:tcW w:w="4050" w:type="dxa"/>
          </w:tcPr>
          <w:p w14:paraId="11C8FDD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66BE824F" w14:textId="6E28B5E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3599F7CD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EC44AE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260722" w:rsidRPr="00100D7E" w14:paraId="145B4ECD" w14:textId="77777777" w:rsidTr="00344184">
        <w:tc>
          <w:tcPr>
            <w:tcW w:w="4050" w:type="dxa"/>
          </w:tcPr>
          <w:p w14:paraId="30EC1456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Stage of lactation</w:t>
            </w:r>
          </w:p>
        </w:tc>
        <w:tc>
          <w:tcPr>
            <w:tcW w:w="1890" w:type="dxa"/>
          </w:tcPr>
          <w:p w14:paraId="6BD4F77D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2764DA" w14:textId="557FF59D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5654F582" w14:textId="77777777" w:rsidR="00260722" w:rsidRPr="00100D7E" w:rsidRDefault="00260722" w:rsidP="0026072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2AEDDBD3" w14:textId="77777777" w:rsidTr="00344184">
        <w:tc>
          <w:tcPr>
            <w:tcW w:w="4050" w:type="dxa"/>
          </w:tcPr>
          <w:p w14:paraId="0DEAC86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03168DD5" w14:textId="0275F591" w:rsidR="006A7426" w:rsidRPr="00100D7E" w:rsidRDefault="00E111D9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134BCE4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E34CEC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2583B5CB" w14:textId="77777777" w:rsidTr="00344184">
        <w:tc>
          <w:tcPr>
            <w:tcW w:w="4050" w:type="dxa"/>
          </w:tcPr>
          <w:p w14:paraId="0216E93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101–200 DIM</w:t>
            </w:r>
          </w:p>
        </w:tc>
        <w:tc>
          <w:tcPr>
            <w:tcW w:w="1890" w:type="dxa"/>
          </w:tcPr>
          <w:p w14:paraId="43FDF2B1" w14:textId="5CE1F074" w:rsidR="006A7426" w:rsidRPr="00100D7E" w:rsidRDefault="007B483E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005458F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EE65626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5A5F1366" w14:textId="77777777" w:rsidTr="00344184">
        <w:tc>
          <w:tcPr>
            <w:tcW w:w="4050" w:type="dxa"/>
          </w:tcPr>
          <w:p w14:paraId="48E1E14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DIM</w:t>
            </w:r>
            <w:proofErr w:type="gramEnd"/>
          </w:p>
        </w:tc>
        <w:tc>
          <w:tcPr>
            <w:tcW w:w="1890" w:type="dxa"/>
          </w:tcPr>
          <w:p w14:paraId="1C8BFA92" w14:textId="0EABC8CD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118791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2EA878D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</w:p>
        </w:tc>
      </w:tr>
      <w:tr w:rsidR="006A7426" w:rsidRPr="00100D7E" w14:paraId="55C896E7" w14:textId="77777777" w:rsidTr="00344184">
        <w:tc>
          <w:tcPr>
            <w:tcW w:w="4050" w:type="dxa"/>
          </w:tcPr>
          <w:p w14:paraId="0C780E78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Milking session</w:t>
            </w:r>
          </w:p>
        </w:tc>
        <w:tc>
          <w:tcPr>
            <w:tcW w:w="1890" w:type="dxa"/>
          </w:tcPr>
          <w:p w14:paraId="74CFBFF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049E01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092E7198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61BB5AF3" w14:textId="77777777" w:rsidTr="00344184">
        <w:tc>
          <w:tcPr>
            <w:tcW w:w="4050" w:type="dxa"/>
          </w:tcPr>
          <w:p w14:paraId="0B520F16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1</w:t>
            </w:r>
          </w:p>
        </w:tc>
        <w:tc>
          <w:tcPr>
            <w:tcW w:w="1890" w:type="dxa"/>
          </w:tcPr>
          <w:p w14:paraId="6619796F" w14:textId="4931A96E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A548B3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86E7CED" w14:textId="1D879543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492B83CC" w14:textId="77777777" w:rsidTr="00344184">
        <w:tc>
          <w:tcPr>
            <w:tcW w:w="4050" w:type="dxa"/>
          </w:tcPr>
          <w:p w14:paraId="6B9D07B9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2</w:t>
            </w:r>
          </w:p>
        </w:tc>
        <w:tc>
          <w:tcPr>
            <w:tcW w:w="1890" w:type="dxa"/>
          </w:tcPr>
          <w:p w14:paraId="023E302F" w14:textId="26ECA5C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−0.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26CB24D0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A4FF9B5" w14:textId="1A67F39E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4C24EE3F" w14:textId="77777777" w:rsidTr="00344184">
        <w:tc>
          <w:tcPr>
            <w:tcW w:w="4050" w:type="dxa"/>
          </w:tcPr>
          <w:p w14:paraId="256C0A4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Session 3</w:t>
            </w:r>
          </w:p>
        </w:tc>
        <w:tc>
          <w:tcPr>
            <w:tcW w:w="1890" w:type="dxa"/>
          </w:tcPr>
          <w:p w14:paraId="3CD3A94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1F11CDF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916D639" w14:textId="4669AD56" w:rsidR="006A7426" w:rsidRPr="00100D7E" w:rsidRDefault="00F04163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417153EB" w14:textId="77777777" w:rsidTr="00344184">
        <w:tc>
          <w:tcPr>
            <w:tcW w:w="4050" w:type="dxa"/>
          </w:tcPr>
          <w:p w14:paraId="3FD4C0CD" w14:textId="37360ABB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lactation number</w:t>
            </w:r>
          </w:p>
        </w:tc>
        <w:tc>
          <w:tcPr>
            <w:tcW w:w="1890" w:type="dxa"/>
          </w:tcPr>
          <w:p w14:paraId="5FF5511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359ACD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60809F6F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0CC8ABFA" w14:textId="77777777" w:rsidTr="00344184">
        <w:tc>
          <w:tcPr>
            <w:tcW w:w="4050" w:type="dxa"/>
          </w:tcPr>
          <w:p w14:paraId="33AD3C1C" w14:textId="7E363C41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17E7BA91" w14:textId="5CC4B847" w:rsidR="006A7426" w:rsidRPr="00100D7E" w:rsidRDefault="007B483E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0.04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03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FED0F9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47BCF33" w14:textId="474A5C58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248A5FC4" w14:textId="77777777" w:rsidTr="00344184">
        <w:tc>
          <w:tcPr>
            <w:tcW w:w="4050" w:type="dxa"/>
          </w:tcPr>
          <w:p w14:paraId="097A3E23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31AE6D8D" w14:textId="4B012C83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0BAD93D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D0D5BE0" w14:textId="7573A04F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17 (1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16B21BE6" w14:textId="77777777" w:rsidTr="00344184">
        <w:tc>
          <w:tcPr>
            <w:tcW w:w="4050" w:type="dxa"/>
          </w:tcPr>
          <w:p w14:paraId="6B88AF4D" w14:textId="3B40D2F2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75BA19A6" w14:textId="0DDFC384" w:rsidR="006A7426" w:rsidRPr="00100D7E" w:rsidRDefault="007B483E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03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7F76FF18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13253D6C" w14:textId="0196DB2F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 (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–2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2C6E849" w14:textId="77777777" w:rsidTr="00344184">
        <w:tc>
          <w:tcPr>
            <w:tcW w:w="4050" w:type="dxa"/>
          </w:tcPr>
          <w:p w14:paraId="49E4FAD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70787527" w14:textId="5E991CDD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583351F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43DBCFFD" w14:textId="44D2820F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(14–1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4E2DD3AF" w14:textId="77777777" w:rsidTr="00344184">
        <w:tc>
          <w:tcPr>
            <w:tcW w:w="4050" w:type="dxa"/>
          </w:tcPr>
          <w:p w14:paraId="03CA2E63" w14:textId="55F357A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7E6234B9" w14:textId="3621D550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188D9638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AC8A34F" w14:textId="2713E6C5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BD5658E" w14:textId="77777777" w:rsidTr="00344184">
        <w:tc>
          <w:tcPr>
            <w:tcW w:w="4050" w:type="dxa"/>
          </w:tcPr>
          <w:p w14:paraId="4F1EAD13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66E29D33" w14:textId="5BD4A01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</w:tcPr>
          <w:p w14:paraId="1EB58B91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5B7EB94" w14:textId="16C50F11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7A4E87B3" w14:textId="77777777" w:rsidTr="00344184">
        <w:tc>
          <w:tcPr>
            <w:tcW w:w="4050" w:type="dxa"/>
          </w:tcPr>
          <w:p w14:paraId="74A5DBCA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Treatment × DIM</w:t>
            </w:r>
          </w:p>
        </w:tc>
        <w:tc>
          <w:tcPr>
            <w:tcW w:w="1890" w:type="dxa"/>
          </w:tcPr>
          <w:p w14:paraId="19EDC11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15F1DD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2150" w:type="dxa"/>
          </w:tcPr>
          <w:p w14:paraId="51EC88F2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7426" w:rsidRPr="00100D7E" w14:paraId="06D85040" w14:textId="77777777" w:rsidTr="00344184">
        <w:tc>
          <w:tcPr>
            <w:tcW w:w="4050" w:type="dxa"/>
          </w:tcPr>
          <w:p w14:paraId="31B8CB6D" w14:textId="1216C395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≤ 100 DIM </w:t>
            </w:r>
          </w:p>
        </w:tc>
        <w:tc>
          <w:tcPr>
            <w:tcW w:w="1890" w:type="dxa"/>
          </w:tcPr>
          <w:p w14:paraId="1960CF92" w14:textId="25E987AD" w:rsidR="006A7426" w:rsidRPr="00100D7E" w:rsidRDefault="007B483E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−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03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3207C5A5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F3607DB" w14:textId="487BD76B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(19–2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C9D6427" w14:textId="77777777" w:rsidTr="00344184">
        <w:tc>
          <w:tcPr>
            <w:tcW w:w="4050" w:type="dxa"/>
          </w:tcPr>
          <w:p w14:paraId="338B6C1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≤ 100 DIM</w:t>
            </w:r>
          </w:p>
        </w:tc>
        <w:tc>
          <w:tcPr>
            <w:tcW w:w="1890" w:type="dxa"/>
          </w:tcPr>
          <w:p w14:paraId="06BF453E" w14:textId="6E52A2E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</w:tcPr>
          <w:p w14:paraId="72D0118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333E0047" w14:textId="7DBB5104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6966A16" w14:textId="77777777" w:rsidTr="00344184">
        <w:tc>
          <w:tcPr>
            <w:tcW w:w="4050" w:type="dxa"/>
          </w:tcPr>
          <w:p w14:paraId="6D182D7E" w14:textId="35B15345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101–200 DIM</w:t>
            </w:r>
          </w:p>
        </w:tc>
        <w:tc>
          <w:tcPr>
            <w:tcW w:w="1890" w:type="dxa"/>
          </w:tcPr>
          <w:p w14:paraId="53962865" w14:textId="1238D10D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0.0</w:t>
            </w:r>
            <w:r w:rsidR="007B483E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03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2987AA4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6EA5B826" w14:textId="075AA49E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1–2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3FE4B215" w14:textId="77777777" w:rsidTr="00344184">
        <w:tc>
          <w:tcPr>
            <w:tcW w:w="4050" w:type="dxa"/>
          </w:tcPr>
          <w:p w14:paraId="3370B791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101–200 DIM</w:t>
            </w:r>
          </w:p>
        </w:tc>
        <w:tc>
          <w:tcPr>
            <w:tcW w:w="1890" w:type="dxa"/>
          </w:tcPr>
          <w:p w14:paraId="063F0CE5" w14:textId="5121A3B5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3BDE7127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5FA7B557" w14:textId="5F30286A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(14–1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1CFB7B98" w14:textId="77777777" w:rsidTr="00344184">
        <w:tc>
          <w:tcPr>
            <w:tcW w:w="4050" w:type="dxa"/>
          </w:tcPr>
          <w:p w14:paraId="4390A38C" w14:textId="63964CF1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0"/>
                <w:szCs w:val="20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× &gt; 200 DIM</w:t>
            </w:r>
          </w:p>
        </w:tc>
        <w:tc>
          <w:tcPr>
            <w:tcW w:w="1890" w:type="dxa"/>
          </w:tcPr>
          <w:p w14:paraId="1EDF1C7C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705486BA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14:paraId="75C18AEC" w14:textId="05B4E32B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(22–2</w:t>
            </w:r>
            <w:r w:rsidR="000223D0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A7426" w:rsidRPr="00100D7E" w14:paraId="68BE34DB" w14:textId="77777777" w:rsidTr="00344184">
        <w:tc>
          <w:tcPr>
            <w:tcW w:w="4050" w:type="dxa"/>
            <w:tcBorders>
              <w:bottom w:val="single" w:sz="8" w:space="0" w:color="auto"/>
            </w:tcBorders>
          </w:tcPr>
          <w:p w14:paraId="76C1336F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6CDF1285" w14:textId="6372D335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Referent</w:t>
            </w:r>
            <w:r w:rsidR="00BB3C5F" w:rsidRPr="00100D7E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44D6796B" w14:textId="77777777" w:rsidR="006A7426" w:rsidRPr="00100D7E" w:rsidRDefault="006A7426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72FCD682" w14:textId="34AF2101" w:rsidR="006A7426" w:rsidRPr="00100D7E" w:rsidRDefault="000223D0" w:rsidP="0034418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(1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="006A7426" w:rsidRPr="00100D7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</w:tbl>
    <w:p w14:paraId="3B28278E" w14:textId="0CC32FEE" w:rsidR="0088141D" w:rsidRDefault="002B47F0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89001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f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F4" w14:textId="4D4069D0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F5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F7" w14:textId="254C99A5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lastRenderedPageBreak/>
        <w:t>3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8013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3C52B4F" w14:textId="1ACB7F36" w:rsidR="009B3758" w:rsidRPr="009B3758" w:rsidRDefault="009B3758" w:rsidP="009B3758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7" w:name="_Toc153786875"/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8</w:t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9B375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9B3758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Multivariable generalized linear mixed model showing the effect of treatment,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period within the treatment, </w:t>
      </w:r>
      <w:r w:rsidR="008D4C35">
        <w:rPr>
          <w:rFonts w:ascii="Times New Roman" w:eastAsia="Calibri" w:hAnsi="Times New Roman" w:cs="Times New Roman"/>
          <w:noProof/>
          <w:sz w:val="24"/>
          <w:szCs w:val="24"/>
        </w:rPr>
        <w:t xml:space="preserve">non-lactating quarter,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, stage of lactation,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milking session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>, log</w:t>
      </w:r>
      <w:r w:rsidRPr="009B3758">
        <w:rPr>
          <w:rFonts w:ascii="Times New Roman" w:eastAsia="Calibri" w:hAnsi="Times New Roman" w:cs="Times New Roman"/>
          <w:noProof/>
          <w:sz w:val="24"/>
          <w:szCs w:val="24"/>
        </w:rPr>
        <w:t>10</w:t>
      </w:r>
      <w:r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 (LogSCC)</w:t>
      </w:r>
      <w:r w:rsidR="008D4C35">
        <w:rPr>
          <w:rFonts w:ascii="Times New Roman" w:eastAsia="Calibri" w:hAnsi="Times New Roman" w:cs="Times New Roman"/>
          <w:noProof/>
          <w:sz w:val="24"/>
          <w:szCs w:val="24"/>
        </w:rPr>
        <w:t xml:space="preserve">, interaction of treatment and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 w:rsidR="008D4C35">
        <w:rPr>
          <w:rFonts w:ascii="Times New Roman" w:eastAsia="Calibri" w:hAnsi="Times New Roman" w:cs="Times New Roman"/>
          <w:noProof/>
          <w:sz w:val="24"/>
          <w:szCs w:val="24"/>
        </w:rPr>
        <w:t>, and interaction of treatment and stage of lactation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on bimodal</w:t>
      </w:r>
      <w:r>
        <w:rPr>
          <w:rFonts w:ascii="Times New Roman" w:eastAsia="Calibri" w:hAnsi="Times New Roman" w:cs="Times New Roman"/>
          <w:noProof/>
          <w:sz w:val="24"/>
          <w:szCs w:val="24"/>
        </w:rPr>
        <w:t>ity</w:t>
      </w:r>
      <w:bookmarkEnd w:id="7"/>
      <w:r w:rsid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BD4CFE" w:rsidRPr="00100D7E" w14:paraId="15ECD7E7" w14:textId="77777777" w:rsidTr="00B01C17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0A31B606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3020B86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24E807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8A2503C" w14:textId="78906351" w:rsidR="00BD4CFE" w:rsidRPr="00F3124F" w:rsidRDefault="00F3124F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aOR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(95% CI)</w:t>
            </w:r>
          </w:p>
        </w:tc>
      </w:tr>
      <w:tr w:rsidR="00BD4CFE" w:rsidRPr="00100D7E" w14:paraId="13B6F84C" w14:textId="77777777" w:rsidTr="00B01C17">
        <w:tc>
          <w:tcPr>
            <w:tcW w:w="4050" w:type="dxa"/>
          </w:tcPr>
          <w:p w14:paraId="3A23850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7FB3E5D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844F34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75DF546E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004F053C" w14:textId="77777777" w:rsidTr="00B01C17">
        <w:tc>
          <w:tcPr>
            <w:tcW w:w="4050" w:type="dxa"/>
          </w:tcPr>
          <w:p w14:paraId="6D604AA8" w14:textId="1F78C94A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</w:p>
        </w:tc>
        <w:tc>
          <w:tcPr>
            <w:tcW w:w="1890" w:type="dxa"/>
          </w:tcPr>
          <w:p w14:paraId="221D0113" w14:textId="080D4CF6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−1.2 (0.01)</w:t>
            </w:r>
          </w:p>
        </w:tc>
        <w:tc>
          <w:tcPr>
            <w:tcW w:w="1260" w:type="dxa"/>
          </w:tcPr>
          <w:p w14:paraId="4DBEFB1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2B26164" w14:textId="0869D7B4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33AA5FFC" w14:textId="77777777" w:rsidTr="00B01C17">
        <w:tc>
          <w:tcPr>
            <w:tcW w:w="4050" w:type="dxa"/>
          </w:tcPr>
          <w:p w14:paraId="7288825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</w:t>
            </w:r>
          </w:p>
        </w:tc>
        <w:tc>
          <w:tcPr>
            <w:tcW w:w="1890" w:type="dxa"/>
          </w:tcPr>
          <w:p w14:paraId="79FD68F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</w:p>
        </w:tc>
        <w:tc>
          <w:tcPr>
            <w:tcW w:w="1260" w:type="dxa"/>
          </w:tcPr>
          <w:p w14:paraId="09B0FC3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5C78E4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41636BA5" w14:textId="77777777" w:rsidTr="00B01C17">
        <w:tc>
          <w:tcPr>
            <w:tcW w:w="4050" w:type="dxa"/>
          </w:tcPr>
          <w:p w14:paraId="2A311BBE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Period (Treatment)</w:t>
            </w:r>
          </w:p>
        </w:tc>
        <w:tc>
          <w:tcPr>
            <w:tcW w:w="1890" w:type="dxa"/>
          </w:tcPr>
          <w:p w14:paraId="39020FA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F1F6C6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138DC8F7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7D9B6789" w14:textId="77777777" w:rsidTr="00B01C17">
        <w:tc>
          <w:tcPr>
            <w:tcW w:w="4050" w:type="dxa"/>
          </w:tcPr>
          <w:p w14:paraId="1E257076" w14:textId="57DE2116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1D581857" w14:textId="0E39FA2E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−0.05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5F565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57AA814B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32F0339" w14:textId="428168D8" w:rsidR="00BD4CFE" w:rsidRPr="00100D7E" w:rsidRDefault="00F62DE8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0.36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0.35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5AD4ADCC" w14:textId="77777777" w:rsidTr="00B01C17">
        <w:tc>
          <w:tcPr>
            <w:tcW w:w="4050" w:type="dxa"/>
          </w:tcPr>
          <w:p w14:paraId="4DDFFE10" w14:textId="73CDEEB3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25227911" w14:textId="38684358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F565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368B3F1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6FF4A5E" w14:textId="16B13C5B" w:rsidR="00BD4CFE" w:rsidRPr="00100D7E" w:rsidRDefault="00F62DE8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0.38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1C9DEC6B" w14:textId="77777777" w:rsidTr="00B01C17">
        <w:tc>
          <w:tcPr>
            <w:tcW w:w="4050" w:type="dxa"/>
          </w:tcPr>
          <w:p w14:paraId="2C1C470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1 (CON)</w:t>
            </w:r>
          </w:p>
        </w:tc>
        <w:tc>
          <w:tcPr>
            <w:tcW w:w="1890" w:type="dxa"/>
          </w:tcPr>
          <w:p w14:paraId="53DE6C54" w14:textId="46550A5A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−0.01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16EEAB9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D3A3206" w14:textId="3DF9D244" w:rsidR="00BD4CFE" w:rsidRPr="00100D7E" w:rsidRDefault="00F62DE8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1.00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0.98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1.01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22DE0E88" w14:textId="77777777" w:rsidTr="00B01C17">
        <w:tc>
          <w:tcPr>
            <w:tcW w:w="4050" w:type="dxa"/>
          </w:tcPr>
          <w:p w14:paraId="71838F59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3 (CON)</w:t>
            </w:r>
          </w:p>
        </w:tc>
        <w:tc>
          <w:tcPr>
            <w:tcW w:w="1890" w:type="dxa"/>
          </w:tcPr>
          <w:p w14:paraId="5F1F384D" w14:textId="27E74601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BBFBC4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5A62B76" w14:textId="69A4F9D5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</w:p>
        </w:tc>
      </w:tr>
      <w:tr w:rsidR="00BD4CFE" w:rsidRPr="00100D7E" w14:paraId="35FDD315" w14:textId="77777777" w:rsidTr="00B01C17">
        <w:tc>
          <w:tcPr>
            <w:tcW w:w="4050" w:type="dxa"/>
          </w:tcPr>
          <w:p w14:paraId="3BE047E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Non-lactating quarter</w:t>
            </w:r>
          </w:p>
        </w:tc>
        <w:tc>
          <w:tcPr>
            <w:tcW w:w="1890" w:type="dxa"/>
          </w:tcPr>
          <w:p w14:paraId="26325FBA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58F260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0FB1E07D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54EBD3EB" w14:textId="77777777" w:rsidTr="00B01C17">
        <w:tc>
          <w:tcPr>
            <w:tcW w:w="4050" w:type="dxa"/>
          </w:tcPr>
          <w:p w14:paraId="6597A4E4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Absent</w:t>
            </w:r>
          </w:p>
        </w:tc>
        <w:tc>
          <w:tcPr>
            <w:tcW w:w="1890" w:type="dxa"/>
          </w:tcPr>
          <w:p w14:paraId="059DBDFC" w14:textId="4798ADCF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−0.1 (0.01)</w:t>
            </w:r>
          </w:p>
        </w:tc>
        <w:tc>
          <w:tcPr>
            <w:tcW w:w="1260" w:type="dxa"/>
          </w:tcPr>
          <w:p w14:paraId="0F8E2964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BD6A7AF" w14:textId="7BAC908E" w:rsidR="00BD4CFE" w:rsidRPr="00100D7E" w:rsidRDefault="005F5653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0.90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1C22174A" w14:textId="77777777" w:rsidTr="00B01C17">
        <w:tc>
          <w:tcPr>
            <w:tcW w:w="4050" w:type="dxa"/>
          </w:tcPr>
          <w:p w14:paraId="762DB50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Present</w:t>
            </w:r>
          </w:p>
        </w:tc>
        <w:tc>
          <w:tcPr>
            <w:tcW w:w="1890" w:type="dxa"/>
          </w:tcPr>
          <w:p w14:paraId="528806B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Referent</w:t>
            </w:r>
          </w:p>
        </w:tc>
        <w:tc>
          <w:tcPr>
            <w:tcW w:w="1260" w:type="dxa"/>
          </w:tcPr>
          <w:p w14:paraId="4776ADDD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EF8DC24" w14:textId="5DFED171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3E93CB13" w14:textId="77777777" w:rsidTr="00B01C17">
        <w:tc>
          <w:tcPr>
            <w:tcW w:w="4050" w:type="dxa"/>
          </w:tcPr>
          <w:p w14:paraId="62E42CED" w14:textId="20D124B4" w:rsidR="00BD4CFE" w:rsidRPr="00100D7E" w:rsidRDefault="00942033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890" w:type="dxa"/>
          </w:tcPr>
          <w:p w14:paraId="669C5F0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F6951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69C17AE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2F61BE7C" w14:textId="77777777" w:rsidTr="00B01C17">
        <w:tc>
          <w:tcPr>
            <w:tcW w:w="4050" w:type="dxa"/>
          </w:tcPr>
          <w:p w14:paraId="46E280BA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1890" w:type="dxa"/>
          </w:tcPr>
          <w:p w14:paraId="7A713DD4" w14:textId="28FF80C3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5F565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655DDB2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CAE8CF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3CAF2DB0" w14:textId="77777777" w:rsidTr="00B01C17">
        <w:tc>
          <w:tcPr>
            <w:tcW w:w="4050" w:type="dxa"/>
          </w:tcPr>
          <w:p w14:paraId="53D57915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3F92F2E5" w14:textId="7C2E299B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5F565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37D13F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074676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7475C181" w14:textId="77777777" w:rsidTr="00B01C17">
        <w:tc>
          <w:tcPr>
            <w:tcW w:w="4050" w:type="dxa"/>
          </w:tcPr>
          <w:p w14:paraId="277881F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551FCAE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3FB90E9D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972641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6436DDC1" w14:textId="77777777" w:rsidTr="00B01C17">
        <w:tc>
          <w:tcPr>
            <w:tcW w:w="4050" w:type="dxa"/>
          </w:tcPr>
          <w:p w14:paraId="648D703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Stage of lactation</w:t>
            </w:r>
          </w:p>
        </w:tc>
        <w:tc>
          <w:tcPr>
            <w:tcW w:w="1890" w:type="dxa"/>
          </w:tcPr>
          <w:p w14:paraId="2115EB3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0EE11B2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2829BCA5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2FA6F2B0" w14:textId="77777777" w:rsidTr="00B01C17">
        <w:tc>
          <w:tcPr>
            <w:tcW w:w="4050" w:type="dxa"/>
          </w:tcPr>
          <w:p w14:paraId="27E630D2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44EBBDDB" w14:textId="79D7AD31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22DF6509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F33C20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48867713" w14:textId="77777777" w:rsidTr="00B01C17">
        <w:tc>
          <w:tcPr>
            <w:tcW w:w="4050" w:type="dxa"/>
          </w:tcPr>
          <w:p w14:paraId="32B91EA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101–200 DIM</w:t>
            </w:r>
          </w:p>
        </w:tc>
        <w:tc>
          <w:tcPr>
            <w:tcW w:w="1890" w:type="dxa"/>
          </w:tcPr>
          <w:p w14:paraId="02DAE3C3" w14:textId="4D5C7CF1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2606E8F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87E18B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59CFE0F1" w14:textId="77777777" w:rsidTr="00B01C17">
        <w:tc>
          <w:tcPr>
            <w:tcW w:w="4050" w:type="dxa"/>
          </w:tcPr>
          <w:p w14:paraId="6992EAE4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444A289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6C04C535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E0E689C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09DB6633" w14:textId="77777777" w:rsidTr="00B01C17">
        <w:tc>
          <w:tcPr>
            <w:tcW w:w="4050" w:type="dxa"/>
          </w:tcPr>
          <w:p w14:paraId="16F56734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Milking session</w:t>
            </w:r>
          </w:p>
        </w:tc>
        <w:tc>
          <w:tcPr>
            <w:tcW w:w="1890" w:type="dxa"/>
          </w:tcPr>
          <w:p w14:paraId="5F84EDB6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9A0455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64902B56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2E42E8D1" w14:textId="77777777" w:rsidTr="00B01C17">
        <w:tc>
          <w:tcPr>
            <w:tcW w:w="4050" w:type="dxa"/>
          </w:tcPr>
          <w:p w14:paraId="40EC71D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1</w:t>
            </w:r>
          </w:p>
        </w:tc>
        <w:tc>
          <w:tcPr>
            <w:tcW w:w="1890" w:type="dxa"/>
          </w:tcPr>
          <w:p w14:paraId="49D8319A" w14:textId="2E12A0CE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5F3BB63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26881A7" w14:textId="71125331" w:rsidR="00BD4CFE" w:rsidRPr="00100D7E" w:rsidRDefault="005F5653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1.20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0230C5A7" w14:textId="77777777" w:rsidTr="00B01C17">
        <w:tc>
          <w:tcPr>
            <w:tcW w:w="4050" w:type="dxa"/>
          </w:tcPr>
          <w:p w14:paraId="57EA6B39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2</w:t>
            </w:r>
          </w:p>
        </w:tc>
        <w:tc>
          <w:tcPr>
            <w:tcW w:w="1890" w:type="dxa"/>
          </w:tcPr>
          <w:p w14:paraId="5720469E" w14:textId="7F39D8FD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0C41FE3B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AC2E750" w14:textId="195298B5" w:rsidR="00BD4CFE" w:rsidRPr="00100D7E" w:rsidRDefault="005F5653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0.82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0.81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0.83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0751299F" w14:textId="77777777" w:rsidTr="00B01C17">
        <w:tc>
          <w:tcPr>
            <w:tcW w:w="4050" w:type="dxa"/>
          </w:tcPr>
          <w:p w14:paraId="241B4620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3</w:t>
            </w:r>
          </w:p>
        </w:tc>
        <w:tc>
          <w:tcPr>
            <w:tcW w:w="1890" w:type="dxa"/>
          </w:tcPr>
          <w:p w14:paraId="455E04C8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2EA3E41" w14:textId="77777777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F631609" w14:textId="232CC755" w:rsidR="00BD4CFE" w:rsidRPr="00100D7E" w:rsidRDefault="00BD4CFE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03EDB124" w14:textId="77777777" w:rsidTr="00B01C17">
        <w:tc>
          <w:tcPr>
            <w:tcW w:w="4050" w:type="dxa"/>
          </w:tcPr>
          <w:p w14:paraId="4BCD3A2B" w14:textId="15BD24E2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1B3D5E49" w14:textId="6CBD2A57" w:rsidR="00BD4CFE" w:rsidRPr="00100D7E" w:rsidRDefault="00F62DE8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(0.01)</w:t>
            </w:r>
          </w:p>
        </w:tc>
        <w:tc>
          <w:tcPr>
            <w:tcW w:w="1260" w:type="dxa"/>
          </w:tcPr>
          <w:p w14:paraId="1C56E81E" w14:textId="5FC7EE7F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4D139952" w14:textId="4DAC3436" w:rsidR="00BD4CFE" w:rsidRPr="00100D7E" w:rsidRDefault="005F5653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1.08 (1.06−1.09)</w:t>
            </w:r>
          </w:p>
        </w:tc>
      </w:tr>
      <w:tr w:rsidR="00BD4CFE" w:rsidRPr="00100D7E" w14:paraId="78ACD948" w14:textId="77777777" w:rsidTr="00B01C17">
        <w:tc>
          <w:tcPr>
            <w:tcW w:w="4050" w:type="dxa"/>
          </w:tcPr>
          <w:p w14:paraId="4FB65DC7" w14:textId="57CF3B40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890" w:type="dxa"/>
          </w:tcPr>
          <w:p w14:paraId="22386ACB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965BCDE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7F0B89A7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5BAD3DA5" w14:textId="77777777" w:rsidTr="00B01C17">
        <w:tc>
          <w:tcPr>
            <w:tcW w:w="4050" w:type="dxa"/>
          </w:tcPr>
          <w:p w14:paraId="1A1884B0" w14:textId="61D6AF0B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39A70C36" w14:textId="3C399D4E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e</w:t>
            </w:r>
            <w:proofErr w:type="gramEnd"/>
          </w:p>
        </w:tc>
        <w:tc>
          <w:tcPr>
            <w:tcW w:w="1260" w:type="dxa"/>
          </w:tcPr>
          <w:p w14:paraId="588C36E7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6231A1B" w14:textId="622BDCB0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0.42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0.41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0.43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1F6E3106" w14:textId="77777777" w:rsidTr="00B01C17">
        <w:tc>
          <w:tcPr>
            <w:tcW w:w="4050" w:type="dxa"/>
          </w:tcPr>
          <w:p w14:paraId="2022D9DB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740C6426" w14:textId="66B0BEDD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1A6AEB7C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2D8BA42" w14:textId="2816901C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1.04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0DF9EAF3" w14:textId="77777777" w:rsidTr="00B01C17">
        <w:tc>
          <w:tcPr>
            <w:tcW w:w="4050" w:type="dxa"/>
          </w:tcPr>
          <w:p w14:paraId="615B6BC0" w14:textId="7CA51884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0B4183EA" w14:textId="4EFEA79A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gramEnd"/>
          </w:p>
        </w:tc>
        <w:tc>
          <w:tcPr>
            <w:tcW w:w="1260" w:type="dxa"/>
          </w:tcPr>
          <w:p w14:paraId="6B6E4F58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1E6CAAC" w14:textId="5BE4953D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0.45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0.44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0.46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46D1B349" w14:textId="77777777" w:rsidTr="00B01C17">
        <w:tc>
          <w:tcPr>
            <w:tcW w:w="4050" w:type="dxa"/>
          </w:tcPr>
          <w:p w14:paraId="47B7242D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57F3B028" w14:textId="4E933FA3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3AB9D841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6AA1AC5" w14:textId="1A22F17C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1.16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1.22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7DC76BBB" w14:textId="77777777" w:rsidTr="00B01C17">
        <w:tc>
          <w:tcPr>
            <w:tcW w:w="4050" w:type="dxa"/>
          </w:tcPr>
          <w:p w14:paraId="75D7C870" w14:textId="7C50ECDC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7231777B" w14:textId="3AFE344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</w:tcPr>
          <w:p w14:paraId="6EC1A131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551CA37" w14:textId="6454A88C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0.34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0.33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0.35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46B9727D" w14:textId="77777777" w:rsidTr="00B01C17">
        <w:tc>
          <w:tcPr>
            <w:tcW w:w="4050" w:type="dxa"/>
          </w:tcPr>
          <w:p w14:paraId="667CD746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5E5B7976" w14:textId="2CC8387E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764F8652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3E0EB8D" w14:textId="14F8467D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BD4CFE" w:rsidRPr="00100D7E" w14:paraId="6E314950" w14:textId="77777777" w:rsidTr="00B01C17">
        <w:tc>
          <w:tcPr>
            <w:tcW w:w="4050" w:type="dxa"/>
          </w:tcPr>
          <w:p w14:paraId="5369FF53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 × DIM</w:t>
            </w:r>
          </w:p>
        </w:tc>
        <w:tc>
          <w:tcPr>
            <w:tcW w:w="1890" w:type="dxa"/>
          </w:tcPr>
          <w:p w14:paraId="2474EBCB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486A004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2BB5880E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BD4CFE" w:rsidRPr="00100D7E" w14:paraId="159C7D7F" w14:textId="77777777" w:rsidTr="00B01C17">
        <w:tc>
          <w:tcPr>
            <w:tcW w:w="4050" w:type="dxa"/>
          </w:tcPr>
          <w:p w14:paraId="73D68629" w14:textId="383245CA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≤ 100 DIM </w:t>
            </w:r>
          </w:p>
        </w:tc>
        <w:tc>
          <w:tcPr>
            <w:tcW w:w="1890" w:type="dxa"/>
          </w:tcPr>
          <w:p w14:paraId="07E5B5BB" w14:textId="19AED893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f</w:t>
            </w:r>
            <w:proofErr w:type="gramEnd"/>
          </w:p>
        </w:tc>
        <w:tc>
          <w:tcPr>
            <w:tcW w:w="1260" w:type="dxa"/>
          </w:tcPr>
          <w:p w14:paraId="12796A87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6F87B3B" w14:textId="6CE97E53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0.18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0.18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37382B10" w14:textId="77777777" w:rsidTr="00B01C17">
        <w:tc>
          <w:tcPr>
            <w:tcW w:w="4050" w:type="dxa"/>
          </w:tcPr>
          <w:p w14:paraId="2F873CAA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≤ 100 DIM</w:t>
            </w:r>
          </w:p>
        </w:tc>
        <w:tc>
          <w:tcPr>
            <w:tcW w:w="1890" w:type="dxa"/>
          </w:tcPr>
          <w:p w14:paraId="722F2331" w14:textId="4A5D6012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1565FC0D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4832BE9" w14:textId="5C9C0103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0.49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0.48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0.50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0CD58E67" w14:textId="77777777" w:rsidTr="00B01C17">
        <w:tc>
          <w:tcPr>
            <w:tcW w:w="4050" w:type="dxa"/>
          </w:tcPr>
          <w:p w14:paraId="00D8DF1B" w14:textId="15198B08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101–200 DIM</w:t>
            </w:r>
          </w:p>
        </w:tc>
        <w:tc>
          <w:tcPr>
            <w:tcW w:w="1890" w:type="dxa"/>
          </w:tcPr>
          <w:p w14:paraId="1AF3BD91" w14:textId="41ABE5F3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0.2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F62DE8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e</w:t>
            </w:r>
            <w:proofErr w:type="gramEnd"/>
          </w:p>
        </w:tc>
        <w:tc>
          <w:tcPr>
            <w:tcW w:w="1260" w:type="dxa"/>
          </w:tcPr>
          <w:p w14:paraId="13BC2458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3CAF995" w14:textId="51CBCAE8" w:rsidR="00BD4CFE" w:rsidRPr="00100D7E" w:rsidRDefault="00D530F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0.26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0.25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0.27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6324D59D" w14:textId="77777777" w:rsidTr="00B01C17">
        <w:tc>
          <w:tcPr>
            <w:tcW w:w="4050" w:type="dxa"/>
          </w:tcPr>
          <w:p w14:paraId="77C4C943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101–200 DIM</w:t>
            </w:r>
          </w:p>
        </w:tc>
        <w:tc>
          <w:tcPr>
            <w:tcW w:w="1890" w:type="dxa"/>
          </w:tcPr>
          <w:p w14:paraId="536A0E9B" w14:textId="779D4A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26BF2AE6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EDD8430" w14:textId="70D6949B" w:rsidR="00BD4CFE" w:rsidRPr="00100D7E" w:rsidRDefault="006F72A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0.61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0.60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0.63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1D3D1DC2" w14:textId="77777777" w:rsidTr="00B01C17">
        <w:tc>
          <w:tcPr>
            <w:tcW w:w="4050" w:type="dxa"/>
          </w:tcPr>
          <w:p w14:paraId="1723E05F" w14:textId="238E5488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&gt; 200 DIM</w:t>
            </w:r>
          </w:p>
        </w:tc>
        <w:tc>
          <w:tcPr>
            <w:tcW w:w="1890" w:type="dxa"/>
          </w:tcPr>
          <w:p w14:paraId="56636B69" w14:textId="300D4A2E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3F1C7F40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34A8780" w14:textId="3E796751" w:rsidR="00BD4CFE" w:rsidRPr="00100D7E" w:rsidRDefault="006F72A7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0.33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0.32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0.34</w:t>
            </w:r>
            <w:r w:rsidR="00BD4CFE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BD4CFE" w:rsidRPr="00100D7E" w14:paraId="54C314B1" w14:textId="77777777" w:rsidTr="00B01C17">
        <w:tc>
          <w:tcPr>
            <w:tcW w:w="4050" w:type="dxa"/>
            <w:tcBorders>
              <w:bottom w:val="single" w:sz="8" w:space="0" w:color="auto"/>
            </w:tcBorders>
          </w:tcPr>
          <w:p w14:paraId="4CAB504D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633475FC" w14:textId="417C7D02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E57B8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E9F207B" w14:textId="77777777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69AE0A03" w14:textId="3BD84ACD" w:rsidR="00BD4CFE" w:rsidRPr="00100D7E" w:rsidRDefault="00BD4CFE" w:rsidP="00BD4CFE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</w:tbl>
    <w:p w14:paraId="697F43EE" w14:textId="4E6FBEE7" w:rsidR="00465C0E" w:rsidRDefault="00465C0E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D32D3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f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649" w14:textId="57DD8D36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64A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64B" w14:textId="77777777" w:rsidR="00E736B3" w:rsidRPr="00E736B3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1A78AC55" w14:textId="2CCCB165" w:rsidR="00EF63C3" w:rsidRDefault="00E736B3" w:rsidP="00DC75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3A0E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7F478C" w14:textId="77777777" w:rsidR="00EF63C3" w:rsidRDefault="00EF63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br w:type="page"/>
      </w:r>
    </w:p>
    <w:p w14:paraId="5B9DC16F" w14:textId="19EF9B71" w:rsidR="00EF63C3" w:rsidRPr="00EC2F5A" w:rsidRDefault="00EF63C3" w:rsidP="00EF63C3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8" w:name="_Toc153786876"/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9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Multivariable generalized linear mixed model showing the effect of treatment,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period within the treatment,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non-lactating quarter, lactation number, stage of lactation,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milking session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>, log</w:t>
      </w:r>
      <w:r w:rsidRPr="009B3758">
        <w:rPr>
          <w:rFonts w:ascii="Times New Roman" w:eastAsia="Calibri" w:hAnsi="Times New Roman" w:cs="Times New Roman"/>
          <w:noProof/>
          <w:sz w:val="24"/>
          <w:szCs w:val="24"/>
        </w:rPr>
        <w:t>10</w:t>
      </w:r>
      <w:r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 (LogSCC), interaction of treatment and lactation number, and interaction of treatment and stage of lactation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on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forced retract</w:t>
      </w:r>
      <w:bookmarkEnd w:id="8"/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F3124F" w:rsidRPr="00100D7E" w14:paraId="0B09A355" w14:textId="77777777" w:rsidTr="00A90F7C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E12B915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3F533AD6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7050645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16CE7FCD" w14:textId="3191EDE2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aOR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(95% CI)</w:t>
            </w:r>
          </w:p>
        </w:tc>
      </w:tr>
      <w:tr w:rsidR="00EF63C3" w:rsidRPr="00100D7E" w14:paraId="6300D685" w14:textId="77777777" w:rsidTr="00A90F7C">
        <w:tc>
          <w:tcPr>
            <w:tcW w:w="4050" w:type="dxa"/>
          </w:tcPr>
          <w:p w14:paraId="0BCBAEC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1FFCB2E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69158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266A9C74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32162753" w14:textId="77777777" w:rsidTr="00A90F7C">
        <w:tc>
          <w:tcPr>
            <w:tcW w:w="4050" w:type="dxa"/>
          </w:tcPr>
          <w:p w14:paraId="323297FD" w14:textId="0B8CD52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</w:p>
        </w:tc>
        <w:tc>
          <w:tcPr>
            <w:tcW w:w="1890" w:type="dxa"/>
          </w:tcPr>
          <w:p w14:paraId="59FD9F6C" w14:textId="278CA5F6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(0.03)</w:t>
            </w:r>
          </w:p>
        </w:tc>
        <w:tc>
          <w:tcPr>
            <w:tcW w:w="1260" w:type="dxa"/>
          </w:tcPr>
          <w:p w14:paraId="71D9DC41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DE3AAA4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614E352A" w14:textId="77777777" w:rsidTr="00A90F7C">
        <w:tc>
          <w:tcPr>
            <w:tcW w:w="4050" w:type="dxa"/>
          </w:tcPr>
          <w:p w14:paraId="16EF7B8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</w:t>
            </w:r>
          </w:p>
        </w:tc>
        <w:tc>
          <w:tcPr>
            <w:tcW w:w="1890" w:type="dxa"/>
          </w:tcPr>
          <w:p w14:paraId="7C621AB1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</w:p>
        </w:tc>
        <w:tc>
          <w:tcPr>
            <w:tcW w:w="1260" w:type="dxa"/>
          </w:tcPr>
          <w:p w14:paraId="5AA6EACA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08A363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FA1ED9" w:rsidRPr="00100D7E" w14:paraId="11A0A1EF" w14:textId="77777777" w:rsidTr="00A90F7C">
        <w:tc>
          <w:tcPr>
            <w:tcW w:w="4050" w:type="dxa"/>
          </w:tcPr>
          <w:p w14:paraId="105A8904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Period (Treatment)</w:t>
            </w:r>
          </w:p>
        </w:tc>
        <w:tc>
          <w:tcPr>
            <w:tcW w:w="1890" w:type="dxa"/>
          </w:tcPr>
          <w:p w14:paraId="7C47227C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02EC8D" w14:textId="1C1B2252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1B39C0A8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1EE2FC95" w14:textId="77777777" w:rsidTr="00A90F7C">
        <w:tc>
          <w:tcPr>
            <w:tcW w:w="4050" w:type="dxa"/>
          </w:tcPr>
          <w:p w14:paraId="5A710A71" w14:textId="2A54E53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3DAA68DE" w14:textId="2B773CFF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0.02)</w:t>
            </w:r>
            <w:r w:rsidR="00F70A9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D85E1F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43BA2D8" w14:textId="69E291BC" w:rsidR="00EF63C3" w:rsidRPr="00100D7E" w:rsidRDefault="00F70A9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0.49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0.52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33E03847" w14:textId="77777777" w:rsidTr="00A90F7C">
        <w:tc>
          <w:tcPr>
            <w:tcW w:w="4050" w:type="dxa"/>
          </w:tcPr>
          <w:p w14:paraId="050097E1" w14:textId="275E3121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02CF4B9D" w14:textId="79364A6E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F70A9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6594745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B401131" w14:textId="686A2577" w:rsidR="00EF63C3" w:rsidRPr="00100D7E" w:rsidRDefault="00F70A9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0.39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0.41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548632BC" w14:textId="77777777" w:rsidTr="00A90F7C">
        <w:tc>
          <w:tcPr>
            <w:tcW w:w="4050" w:type="dxa"/>
          </w:tcPr>
          <w:p w14:paraId="3BDBCD7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1 (CON)</w:t>
            </w:r>
          </w:p>
        </w:tc>
        <w:tc>
          <w:tcPr>
            <w:tcW w:w="1890" w:type="dxa"/>
          </w:tcPr>
          <w:p w14:paraId="7A66279E" w14:textId="4A70BFA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F70A9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C0ACCFD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566D1AB" w14:textId="20839010" w:rsidR="00EF63C3" w:rsidRPr="00100D7E" w:rsidRDefault="00F70A9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1.28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1.23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1.32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242DC4F6" w14:textId="77777777" w:rsidTr="00A90F7C">
        <w:tc>
          <w:tcPr>
            <w:tcW w:w="4050" w:type="dxa"/>
          </w:tcPr>
          <w:p w14:paraId="3B55372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3 (CON)</w:t>
            </w:r>
          </w:p>
        </w:tc>
        <w:tc>
          <w:tcPr>
            <w:tcW w:w="1890" w:type="dxa"/>
          </w:tcPr>
          <w:p w14:paraId="4F32B43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6739111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350F759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</w:p>
        </w:tc>
      </w:tr>
      <w:tr w:rsidR="00EF63C3" w:rsidRPr="00100D7E" w14:paraId="5CC1B274" w14:textId="77777777" w:rsidTr="00A90F7C">
        <w:tc>
          <w:tcPr>
            <w:tcW w:w="4050" w:type="dxa"/>
          </w:tcPr>
          <w:p w14:paraId="0AE9CA9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Non-lactating quarter</w:t>
            </w:r>
          </w:p>
        </w:tc>
        <w:tc>
          <w:tcPr>
            <w:tcW w:w="1890" w:type="dxa"/>
          </w:tcPr>
          <w:p w14:paraId="460EBA2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096C0D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0A82F36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478832C0" w14:textId="77777777" w:rsidTr="00A90F7C">
        <w:tc>
          <w:tcPr>
            <w:tcW w:w="4050" w:type="dxa"/>
          </w:tcPr>
          <w:p w14:paraId="0DE7F0C6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Absent</w:t>
            </w:r>
          </w:p>
        </w:tc>
        <w:tc>
          <w:tcPr>
            <w:tcW w:w="1890" w:type="dxa"/>
          </w:tcPr>
          <w:p w14:paraId="160C8D3C" w14:textId="6117A1ED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7A92FE3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42EEEB3" w14:textId="0C10830B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89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87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92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1C338411" w14:textId="77777777" w:rsidTr="00A90F7C">
        <w:tc>
          <w:tcPr>
            <w:tcW w:w="4050" w:type="dxa"/>
          </w:tcPr>
          <w:p w14:paraId="4F0FD4FA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Present</w:t>
            </w:r>
          </w:p>
        </w:tc>
        <w:tc>
          <w:tcPr>
            <w:tcW w:w="1890" w:type="dxa"/>
          </w:tcPr>
          <w:p w14:paraId="2D6A63D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Referent</w:t>
            </w:r>
          </w:p>
        </w:tc>
        <w:tc>
          <w:tcPr>
            <w:tcW w:w="1260" w:type="dxa"/>
          </w:tcPr>
          <w:p w14:paraId="65862ED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7BEC25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5B0A3D8F" w14:textId="77777777" w:rsidTr="00A90F7C">
        <w:tc>
          <w:tcPr>
            <w:tcW w:w="4050" w:type="dxa"/>
          </w:tcPr>
          <w:p w14:paraId="7F5E339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890" w:type="dxa"/>
          </w:tcPr>
          <w:p w14:paraId="5BED7F78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3FFC2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4EBA458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196995BE" w14:textId="77777777" w:rsidTr="00A90F7C">
        <w:tc>
          <w:tcPr>
            <w:tcW w:w="4050" w:type="dxa"/>
          </w:tcPr>
          <w:p w14:paraId="32E877E8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1890" w:type="dxa"/>
          </w:tcPr>
          <w:p w14:paraId="1B4CDAC5" w14:textId="71EDEBC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1.3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0.02)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6E718916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4A502D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112CF3AE" w14:textId="77777777" w:rsidTr="00A90F7C">
        <w:tc>
          <w:tcPr>
            <w:tcW w:w="4050" w:type="dxa"/>
          </w:tcPr>
          <w:p w14:paraId="02A26C0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2C15E48A" w14:textId="276AF8A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0.02)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5EED3FE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EB858A1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6636B116" w14:textId="77777777" w:rsidTr="00A90F7C">
        <w:tc>
          <w:tcPr>
            <w:tcW w:w="4050" w:type="dxa"/>
          </w:tcPr>
          <w:p w14:paraId="048D0FDD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32A646D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2FF93AE4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75515E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4194AD67" w14:textId="77777777" w:rsidTr="00A90F7C">
        <w:tc>
          <w:tcPr>
            <w:tcW w:w="4050" w:type="dxa"/>
          </w:tcPr>
          <w:p w14:paraId="5B34753A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Stage of lactation</w:t>
            </w:r>
          </w:p>
        </w:tc>
        <w:tc>
          <w:tcPr>
            <w:tcW w:w="1890" w:type="dxa"/>
          </w:tcPr>
          <w:p w14:paraId="068222E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982339D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2302E84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4092B7BB" w14:textId="77777777" w:rsidTr="00A90F7C">
        <w:tc>
          <w:tcPr>
            <w:tcW w:w="4050" w:type="dxa"/>
          </w:tcPr>
          <w:p w14:paraId="7FCD0D3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788053FC" w14:textId="6CF203F1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.4 (</w:t>
            </w:r>
            <w:proofErr w:type="gramStart"/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0.02)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6E22F17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D974DD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703C7D4B" w14:textId="77777777" w:rsidTr="00A90F7C">
        <w:tc>
          <w:tcPr>
            <w:tcW w:w="4050" w:type="dxa"/>
          </w:tcPr>
          <w:p w14:paraId="579F4D5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101–200 DIM</w:t>
            </w:r>
          </w:p>
        </w:tc>
        <w:tc>
          <w:tcPr>
            <w:tcW w:w="1890" w:type="dxa"/>
          </w:tcPr>
          <w:p w14:paraId="1567A6C1" w14:textId="3B734B2C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0.02)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474F5E8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60A9D2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16718E76" w14:textId="77777777" w:rsidTr="00A90F7C">
        <w:tc>
          <w:tcPr>
            <w:tcW w:w="4050" w:type="dxa"/>
          </w:tcPr>
          <w:p w14:paraId="5B9F9E0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157F6A0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412B048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C01A706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364B5362" w14:textId="77777777" w:rsidTr="00A90F7C">
        <w:tc>
          <w:tcPr>
            <w:tcW w:w="4050" w:type="dxa"/>
          </w:tcPr>
          <w:p w14:paraId="1D731352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Milking session</w:t>
            </w:r>
          </w:p>
        </w:tc>
        <w:tc>
          <w:tcPr>
            <w:tcW w:w="1890" w:type="dxa"/>
          </w:tcPr>
          <w:p w14:paraId="62B8EB15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B1F6A9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2F499E51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4907DB17" w14:textId="77777777" w:rsidTr="00A90F7C">
        <w:tc>
          <w:tcPr>
            <w:tcW w:w="4050" w:type="dxa"/>
          </w:tcPr>
          <w:p w14:paraId="02CA94C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1</w:t>
            </w:r>
          </w:p>
        </w:tc>
        <w:tc>
          <w:tcPr>
            <w:tcW w:w="1890" w:type="dxa"/>
          </w:tcPr>
          <w:p w14:paraId="30BB0072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110CE0F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61E71FE" w14:textId="722A644D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(1.0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–1.13)</w:t>
            </w:r>
          </w:p>
        </w:tc>
      </w:tr>
      <w:tr w:rsidR="00EF63C3" w:rsidRPr="00100D7E" w14:paraId="608547D7" w14:textId="77777777" w:rsidTr="00A90F7C">
        <w:tc>
          <w:tcPr>
            <w:tcW w:w="4050" w:type="dxa"/>
          </w:tcPr>
          <w:p w14:paraId="4D6CD59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2</w:t>
            </w:r>
          </w:p>
        </w:tc>
        <w:tc>
          <w:tcPr>
            <w:tcW w:w="1890" w:type="dxa"/>
          </w:tcPr>
          <w:p w14:paraId="634A4889" w14:textId="484D65C3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3CD8B55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F67145E" w14:textId="23BA151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28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31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6C38F837" w14:textId="77777777" w:rsidTr="00A90F7C">
        <w:tc>
          <w:tcPr>
            <w:tcW w:w="4050" w:type="dxa"/>
          </w:tcPr>
          <w:p w14:paraId="7422004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3</w:t>
            </w:r>
          </w:p>
        </w:tc>
        <w:tc>
          <w:tcPr>
            <w:tcW w:w="1890" w:type="dxa"/>
          </w:tcPr>
          <w:p w14:paraId="5772C48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68EAED6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7A33BC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471D4114" w14:textId="77777777" w:rsidTr="00A90F7C">
        <w:tc>
          <w:tcPr>
            <w:tcW w:w="4050" w:type="dxa"/>
          </w:tcPr>
          <w:p w14:paraId="6097354A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23E43386" w14:textId="4D9E5AFE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(0.01)</w:t>
            </w:r>
          </w:p>
        </w:tc>
        <w:tc>
          <w:tcPr>
            <w:tcW w:w="1260" w:type="dxa"/>
          </w:tcPr>
          <w:p w14:paraId="049954C7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09561982" w14:textId="54C70680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0.89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0.88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0.91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FA1ED9" w:rsidRPr="00100D7E" w14:paraId="0388ACED" w14:textId="77777777" w:rsidTr="00A90F7C">
        <w:tc>
          <w:tcPr>
            <w:tcW w:w="4050" w:type="dxa"/>
          </w:tcPr>
          <w:p w14:paraId="48568697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 × lactation number</w:t>
            </w:r>
          </w:p>
        </w:tc>
        <w:tc>
          <w:tcPr>
            <w:tcW w:w="1890" w:type="dxa"/>
          </w:tcPr>
          <w:p w14:paraId="3A761F08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0913704" w14:textId="5CDD298E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3DF88EBD" w14:textId="77777777" w:rsidR="00FA1ED9" w:rsidRPr="00100D7E" w:rsidRDefault="00FA1ED9" w:rsidP="00FA1ED9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51C2C073" w14:textId="77777777" w:rsidTr="00A90F7C">
        <w:tc>
          <w:tcPr>
            <w:tcW w:w="4050" w:type="dxa"/>
          </w:tcPr>
          <w:p w14:paraId="2D5E9F6B" w14:textId="13DEB19C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2216A2DD" w14:textId="12E9E710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</w:t>
            </w:r>
            <w:proofErr w:type="gramStart"/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0.03)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f</w:t>
            </w:r>
            <w:proofErr w:type="gramEnd"/>
          </w:p>
        </w:tc>
        <w:tc>
          <w:tcPr>
            <w:tcW w:w="1260" w:type="dxa"/>
          </w:tcPr>
          <w:p w14:paraId="5972CDB4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44A4EEE" w14:textId="3079732F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09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11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02966F92" w14:textId="77777777" w:rsidTr="00A90F7C">
        <w:tc>
          <w:tcPr>
            <w:tcW w:w="4050" w:type="dxa"/>
          </w:tcPr>
          <w:p w14:paraId="375DDA4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268B180E" w14:textId="4BB76A1D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41269126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F9B4441" w14:textId="78F44520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27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26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28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745CCC19" w14:textId="77777777" w:rsidTr="00A90F7C">
        <w:tc>
          <w:tcPr>
            <w:tcW w:w="4050" w:type="dxa"/>
          </w:tcPr>
          <w:p w14:paraId="6042F48D" w14:textId="63A040FE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03ACAE21" w14:textId="06CDFF1F" w:rsidR="00EF63C3" w:rsidRPr="00100D7E" w:rsidRDefault="00FA1ED9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0.03)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e</w:t>
            </w:r>
            <w:proofErr w:type="gramEnd"/>
          </w:p>
        </w:tc>
        <w:tc>
          <w:tcPr>
            <w:tcW w:w="1260" w:type="dxa"/>
          </w:tcPr>
          <w:p w14:paraId="12A0D77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F77DCC2" w14:textId="4ED0BB11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23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22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0.24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486975F2" w14:textId="77777777" w:rsidTr="00A90F7C">
        <w:tc>
          <w:tcPr>
            <w:tcW w:w="4050" w:type="dxa"/>
          </w:tcPr>
          <w:p w14:paraId="270EE22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0107C55F" w14:textId="38BA6839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222B8C01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BA6C892" w14:textId="7465DC6D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62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59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</w:rPr>
              <w:t>64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1E71AAAE" w14:textId="77777777" w:rsidTr="00A90F7C">
        <w:tc>
          <w:tcPr>
            <w:tcW w:w="4050" w:type="dxa"/>
          </w:tcPr>
          <w:p w14:paraId="10DEB28A" w14:textId="2CE93645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4A7401A5" w14:textId="5EFCD2E0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4B509A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F6FE28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252D2E6" w14:textId="67B3EA38" w:rsidR="00EF63C3" w:rsidRPr="00100D7E" w:rsidRDefault="004B509A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40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0.44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6FCA4E6B" w14:textId="77777777" w:rsidTr="00A90F7C">
        <w:tc>
          <w:tcPr>
            <w:tcW w:w="4050" w:type="dxa"/>
          </w:tcPr>
          <w:p w14:paraId="09ADA8FC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663881DE" w14:textId="3481E95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20DB15F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FE56E6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EF63C3" w:rsidRPr="00100D7E" w14:paraId="66EC23B7" w14:textId="77777777" w:rsidTr="00A90F7C">
        <w:tc>
          <w:tcPr>
            <w:tcW w:w="4050" w:type="dxa"/>
          </w:tcPr>
          <w:p w14:paraId="3F2F649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 × DIM</w:t>
            </w:r>
          </w:p>
        </w:tc>
        <w:tc>
          <w:tcPr>
            <w:tcW w:w="1890" w:type="dxa"/>
          </w:tcPr>
          <w:p w14:paraId="1833E415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C1B59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375F87D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F63C3" w:rsidRPr="00100D7E" w14:paraId="3DAA09EF" w14:textId="77777777" w:rsidTr="00A90F7C">
        <w:tc>
          <w:tcPr>
            <w:tcW w:w="4050" w:type="dxa"/>
          </w:tcPr>
          <w:p w14:paraId="0C231C0B" w14:textId="1CF7B47E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≤ 100 DIM </w:t>
            </w:r>
          </w:p>
        </w:tc>
        <w:tc>
          <w:tcPr>
            <w:tcW w:w="1890" w:type="dxa"/>
          </w:tcPr>
          <w:p w14:paraId="39F78F70" w14:textId="1052C47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0.03)</w:t>
            </w:r>
            <w:r w:rsidR="00B60736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6946936D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392B156" w14:textId="557F433A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FF2911">
              <w:rPr>
                <w:rFonts w:ascii="Times New Roman" w:eastAsia="Calibri" w:hAnsi="Times New Roman" w:cs="Times New Roman"/>
                <w:sz w:val="18"/>
                <w:szCs w:val="18"/>
              </w:rPr>
              <w:t>65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(1.</w:t>
            </w:r>
            <w:r w:rsidR="00FF2911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5–1.</w:t>
            </w:r>
            <w:r w:rsidR="00FF2911">
              <w:rPr>
                <w:rFonts w:ascii="Times New Roman" w:eastAsia="Calibri" w:hAnsi="Times New Roman" w:cs="Times New Roman"/>
                <w:sz w:val="18"/>
                <w:szCs w:val="18"/>
              </w:rPr>
              <w:t>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6)</w:t>
            </w:r>
          </w:p>
        </w:tc>
      </w:tr>
      <w:tr w:rsidR="00EF63C3" w:rsidRPr="00100D7E" w14:paraId="71A830A1" w14:textId="77777777" w:rsidTr="00A90F7C">
        <w:tc>
          <w:tcPr>
            <w:tcW w:w="4050" w:type="dxa"/>
          </w:tcPr>
          <w:p w14:paraId="3F4BD98F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≤ 100 DIM</w:t>
            </w:r>
          </w:p>
        </w:tc>
        <w:tc>
          <w:tcPr>
            <w:tcW w:w="1890" w:type="dxa"/>
          </w:tcPr>
          <w:p w14:paraId="5BE62494" w14:textId="4D7CBC7E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60736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2716359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A134E1B" w14:textId="7F153636" w:rsidR="00EF63C3" w:rsidRPr="00100D7E" w:rsidRDefault="00FF291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4.24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4.02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4.47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4350FAA4" w14:textId="77777777" w:rsidTr="00A90F7C">
        <w:tc>
          <w:tcPr>
            <w:tcW w:w="4050" w:type="dxa"/>
          </w:tcPr>
          <w:p w14:paraId="5C5E93FC" w14:textId="1080D8C1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101–200 DIM</w:t>
            </w:r>
          </w:p>
        </w:tc>
        <w:tc>
          <w:tcPr>
            <w:tcW w:w="1890" w:type="dxa"/>
          </w:tcPr>
          <w:p w14:paraId="3360225C" w14:textId="7ABE7545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FA1ED9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60736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e</w:t>
            </w:r>
            <w:proofErr w:type="gramEnd"/>
          </w:p>
        </w:tc>
        <w:tc>
          <w:tcPr>
            <w:tcW w:w="1260" w:type="dxa"/>
          </w:tcPr>
          <w:p w14:paraId="0A12E7E9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25789DF" w14:textId="477C38AB" w:rsidR="00EF63C3" w:rsidRPr="00100D7E" w:rsidRDefault="00FF291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0.67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0.62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0.72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55B31DD1" w14:textId="77777777" w:rsidTr="00A90F7C">
        <w:tc>
          <w:tcPr>
            <w:tcW w:w="4050" w:type="dxa"/>
          </w:tcPr>
          <w:p w14:paraId="14AC3C20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101–200 DIM</w:t>
            </w:r>
          </w:p>
        </w:tc>
        <w:tc>
          <w:tcPr>
            <w:tcW w:w="1890" w:type="dxa"/>
          </w:tcPr>
          <w:p w14:paraId="2E8B433C" w14:textId="5DDDFB8F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60736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2F9F23B3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72947C6" w14:textId="7C472EED" w:rsidR="00EF63C3" w:rsidRPr="00100D7E" w:rsidRDefault="00FF291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2.12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2.00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2.24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7EF2AF00" w14:textId="77777777" w:rsidTr="00A90F7C">
        <w:tc>
          <w:tcPr>
            <w:tcW w:w="4050" w:type="dxa"/>
          </w:tcPr>
          <w:p w14:paraId="538BBF2E" w14:textId="61B7A1F6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&gt; 200 DIM</w:t>
            </w:r>
          </w:p>
        </w:tc>
        <w:tc>
          <w:tcPr>
            <w:tcW w:w="1890" w:type="dxa"/>
          </w:tcPr>
          <w:p w14:paraId="333222E6" w14:textId="52D1CC7C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60736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f</w:t>
            </w:r>
            <w:proofErr w:type="spellEnd"/>
          </w:p>
        </w:tc>
        <w:tc>
          <w:tcPr>
            <w:tcW w:w="1260" w:type="dxa"/>
          </w:tcPr>
          <w:p w14:paraId="2571AD92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51C6F9E" w14:textId="5FD3A2C5" w:rsidR="00EF63C3" w:rsidRPr="00100D7E" w:rsidRDefault="00FF2911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0.47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0.44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0.52</w:t>
            </w:r>
            <w:r w:rsidR="00EF63C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EF63C3" w:rsidRPr="00100D7E" w14:paraId="63BA4EA9" w14:textId="77777777" w:rsidTr="00A90F7C">
        <w:tc>
          <w:tcPr>
            <w:tcW w:w="4050" w:type="dxa"/>
            <w:tcBorders>
              <w:bottom w:val="single" w:sz="8" w:space="0" w:color="auto"/>
            </w:tcBorders>
          </w:tcPr>
          <w:p w14:paraId="3F309274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456F44EE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58B441AA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1648037B" w14:textId="77777777" w:rsidR="00EF63C3" w:rsidRPr="00100D7E" w:rsidRDefault="00EF63C3" w:rsidP="00A90F7C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</w:tbl>
    <w:p w14:paraId="7D68A672" w14:textId="1F8B4E40" w:rsidR="00EF63C3" w:rsidRDefault="00EF63C3" w:rsidP="00EF63C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B60736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f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32C669B0" w14:textId="77777777" w:rsidR="00EF63C3" w:rsidRPr="00E736B3" w:rsidRDefault="00EF63C3" w:rsidP="00EF63C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00D14B99" w14:textId="77777777" w:rsidR="00EF63C3" w:rsidRPr="00E736B3" w:rsidRDefault="00EF63C3" w:rsidP="00EF63C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784DEB12" w14:textId="77777777" w:rsidR="00EF63C3" w:rsidRPr="00E736B3" w:rsidRDefault="00EF63C3" w:rsidP="00EF63C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101EE7A6" w14:textId="21256F2C" w:rsidR="00D077E5" w:rsidRDefault="00EF63C3" w:rsidP="00EF6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flow-responsive vacuum and pulsation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="00D077E5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EFF84F8" w14:textId="60BE7436" w:rsidR="00EC2F5A" w:rsidRPr="00EC2F5A" w:rsidRDefault="00EC2F5A" w:rsidP="00EC2F5A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9" w:name="_Toc153786877"/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10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Multivariable generalized linear mixed model showing the effect of treatment,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period within the treatment,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59749B">
        <w:rPr>
          <w:rFonts w:ascii="Times New Roman" w:eastAsia="Calibri" w:hAnsi="Times New Roman" w:cs="Times New Roman"/>
          <w:noProof/>
          <w:sz w:val="24"/>
          <w:szCs w:val="24"/>
        </w:rPr>
        <w:t xml:space="preserve">non-lactating quarter,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 w:rsidR="0059749B">
        <w:rPr>
          <w:rFonts w:ascii="Times New Roman" w:eastAsia="Calibri" w:hAnsi="Times New Roman" w:cs="Times New Roman"/>
          <w:noProof/>
          <w:sz w:val="24"/>
          <w:szCs w:val="24"/>
        </w:rPr>
        <w:t xml:space="preserve">, stage of lactation, </w:t>
      </w:r>
      <w:r w:rsidR="0059749B" w:rsidRPr="00E736B3">
        <w:rPr>
          <w:rFonts w:ascii="Times New Roman" w:eastAsia="Calibri" w:hAnsi="Times New Roman" w:cs="Times New Roman"/>
          <w:noProof/>
          <w:sz w:val="24"/>
          <w:szCs w:val="24"/>
        </w:rPr>
        <w:t>milking session</w:t>
      </w:r>
      <w:r w:rsidR="0059749B">
        <w:rPr>
          <w:rFonts w:ascii="Times New Roman" w:eastAsia="Calibri" w:hAnsi="Times New Roman" w:cs="Times New Roman"/>
          <w:noProof/>
          <w:sz w:val="24"/>
          <w:szCs w:val="24"/>
        </w:rPr>
        <w:t>, log</w:t>
      </w:r>
      <w:r w:rsidR="0059749B" w:rsidRPr="009B3758">
        <w:rPr>
          <w:rFonts w:ascii="Times New Roman" w:eastAsia="Calibri" w:hAnsi="Times New Roman" w:cs="Times New Roman"/>
          <w:noProof/>
          <w:sz w:val="24"/>
          <w:szCs w:val="24"/>
        </w:rPr>
        <w:t>10</w:t>
      </w:r>
      <w:r w:rsidR="0059749B">
        <w:rPr>
          <w:rFonts w:ascii="Times New Roman" w:eastAsia="Calibri" w:hAnsi="Times New Roman" w:cs="Times New Roman"/>
          <w:noProof/>
          <w:sz w:val="24"/>
          <w:szCs w:val="24"/>
        </w:rPr>
        <w:t xml:space="preserve">-transformed somatic cell count (LogSCC), interaction of treatment and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 w:rsidR="0059749B">
        <w:rPr>
          <w:rFonts w:ascii="Times New Roman" w:eastAsia="Calibri" w:hAnsi="Times New Roman" w:cs="Times New Roman"/>
          <w:noProof/>
          <w:sz w:val="24"/>
          <w:szCs w:val="24"/>
        </w:rPr>
        <w:t>, and interaction of treatment and stage of lactation</w:t>
      </w:r>
      <w:r w:rsidR="0059749B"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on milking liner slip</w:t>
      </w:r>
      <w:bookmarkEnd w:id="9"/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F3124F" w:rsidRPr="00100D7E" w14:paraId="0BC47D11" w14:textId="77777777" w:rsidTr="00B01C17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04B01936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72C3EC61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6150352E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P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5D150DEF" w14:textId="6285339B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aOR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  <w:r w:rsidRPr="00F3124F">
              <w:rPr>
                <w:rFonts w:ascii="Times New Roman" w:eastAsia="Calibri" w:hAnsi="Times New Roman" w:cs="Times New Roman"/>
                <w:sz w:val="18"/>
                <w:szCs w:val="18"/>
              </w:rPr>
              <w:t>(95% CI)</w:t>
            </w:r>
          </w:p>
        </w:tc>
      </w:tr>
      <w:tr w:rsidR="0059749B" w:rsidRPr="00100D7E" w14:paraId="4253AAD2" w14:textId="77777777" w:rsidTr="00B01C17">
        <w:tc>
          <w:tcPr>
            <w:tcW w:w="4050" w:type="dxa"/>
          </w:tcPr>
          <w:p w14:paraId="0BFEB69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5AF8849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A0C32A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4100449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4785EC75" w14:textId="77777777" w:rsidTr="00B01C17">
        <w:tc>
          <w:tcPr>
            <w:tcW w:w="4050" w:type="dxa"/>
          </w:tcPr>
          <w:p w14:paraId="1ECD17F4" w14:textId="471F2983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</w:p>
        </w:tc>
        <w:tc>
          <w:tcPr>
            <w:tcW w:w="1890" w:type="dxa"/>
          </w:tcPr>
          <w:p w14:paraId="3D1CA111" w14:textId="785E6D3E" w:rsidR="0059749B" w:rsidRPr="00100D7E" w:rsidRDefault="00CE7D24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0E5BD03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34F6295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59F7FF8E" w14:textId="77777777" w:rsidTr="00B01C17">
        <w:tc>
          <w:tcPr>
            <w:tcW w:w="4050" w:type="dxa"/>
          </w:tcPr>
          <w:p w14:paraId="77CD27EE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</w:t>
            </w:r>
          </w:p>
        </w:tc>
        <w:tc>
          <w:tcPr>
            <w:tcW w:w="1890" w:type="dxa"/>
          </w:tcPr>
          <w:p w14:paraId="1481D71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</w:p>
        </w:tc>
        <w:tc>
          <w:tcPr>
            <w:tcW w:w="1260" w:type="dxa"/>
          </w:tcPr>
          <w:p w14:paraId="54254A1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5996D0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23181359" w14:textId="77777777" w:rsidTr="00B01C17">
        <w:tc>
          <w:tcPr>
            <w:tcW w:w="4050" w:type="dxa"/>
          </w:tcPr>
          <w:p w14:paraId="1A13C0E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Period (Treatment)</w:t>
            </w:r>
          </w:p>
        </w:tc>
        <w:tc>
          <w:tcPr>
            <w:tcW w:w="1890" w:type="dxa"/>
          </w:tcPr>
          <w:p w14:paraId="02DC415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6C3CE98" w14:textId="072B16D5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2150" w:type="dxa"/>
          </w:tcPr>
          <w:p w14:paraId="30D9803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596311B9" w14:textId="77777777" w:rsidTr="00B01C17">
        <w:tc>
          <w:tcPr>
            <w:tcW w:w="4050" w:type="dxa"/>
          </w:tcPr>
          <w:p w14:paraId="6DAB099B" w14:textId="38B16495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559C7C10" w14:textId="6B6D75CE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6F505C4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8F13AA0" w14:textId="1518B753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1.07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1.12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739A9759" w14:textId="77777777" w:rsidTr="00B01C17">
        <w:tc>
          <w:tcPr>
            <w:tcW w:w="4050" w:type="dxa"/>
          </w:tcPr>
          <w:p w14:paraId="48ABBAF3" w14:textId="42B4FBF1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7F2FE6D2" w14:textId="3460E880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ab</w:t>
            </w:r>
            <w:proofErr w:type="spellEnd"/>
          </w:p>
        </w:tc>
        <w:tc>
          <w:tcPr>
            <w:tcW w:w="1260" w:type="dxa"/>
          </w:tcPr>
          <w:p w14:paraId="6BB711B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9300E1F" w14:textId="732F63F0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1.04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569EED44" w14:textId="77777777" w:rsidTr="00B01C17">
        <w:tc>
          <w:tcPr>
            <w:tcW w:w="4050" w:type="dxa"/>
          </w:tcPr>
          <w:p w14:paraId="0CAD143E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1 (CON)</w:t>
            </w:r>
          </w:p>
        </w:tc>
        <w:tc>
          <w:tcPr>
            <w:tcW w:w="1890" w:type="dxa"/>
          </w:tcPr>
          <w:p w14:paraId="66EE3901" w14:textId="21F627A2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5C0DDB31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A9EBBFF" w14:textId="48C02986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0.95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38068EB0" w14:textId="77777777" w:rsidTr="00B01C17">
        <w:tc>
          <w:tcPr>
            <w:tcW w:w="4050" w:type="dxa"/>
          </w:tcPr>
          <w:p w14:paraId="2A013C6C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Period 3 (CON)</w:t>
            </w:r>
          </w:p>
        </w:tc>
        <w:tc>
          <w:tcPr>
            <w:tcW w:w="1890" w:type="dxa"/>
          </w:tcPr>
          <w:p w14:paraId="0C77B23C" w14:textId="76D2CA3D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66FD67B5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28088A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</w:p>
        </w:tc>
      </w:tr>
      <w:tr w:rsidR="0059749B" w:rsidRPr="00100D7E" w14:paraId="6F53CF45" w14:textId="77777777" w:rsidTr="00B01C17">
        <w:tc>
          <w:tcPr>
            <w:tcW w:w="4050" w:type="dxa"/>
          </w:tcPr>
          <w:p w14:paraId="6E9CB5A0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Non-lactating quarter</w:t>
            </w:r>
          </w:p>
        </w:tc>
        <w:tc>
          <w:tcPr>
            <w:tcW w:w="1890" w:type="dxa"/>
          </w:tcPr>
          <w:p w14:paraId="0CF0A41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D43F5B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178F4B9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3B23E625" w14:textId="77777777" w:rsidTr="00B01C17">
        <w:tc>
          <w:tcPr>
            <w:tcW w:w="4050" w:type="dxa"/>
          </w:tcPr>
          <w:p w14:paraId="7D438E1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Absent</w:t>
            </w:r>
          </w:p>
        </w:tc>
        <w:tc>
          <w:tcPr>
            <w:tcW w:w="1890" w:type="dxa"/>
          </w:tcPr>
          <w:p w14:paraId="23AEE44B" w14:textId="4CAD6C89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(0.01)</w:t>
            </w:r>
          </w:p>
        </w:tc>
        <w:tc>
          <w:tcPr>
            <w:tcW w:w="1260" w:type="dxa"/>
          </w:tcPr>
          <w:p w14:paraId="0778E64B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442784F1" w14:textId="597D908B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02C26F07" w14:textId="77777777" w:rsidTr="00B01C17">
        <w:tc>
          <w:tcPr>
            <w:tcW w:w="4050" w:type="dxa"/>
          </w:tcPr>
          <w:p w14:paraId="6B40F60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Present</w:t>
            </w:r>
          </w:p>
        </w:tc>
        <w:tc>
          <w:tcPr>
            <w:tcW w:w="1890" w:type="dxa"/>
          </w:tcPr>
          <w:p w14:paraId="362C3E0B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Referent</w:t>
            </w:r>
          </w:p>
        </w:tc>
        <w:tc>
          <w:tcPr>
            <w:tcW w:w="1260" w:type="dxa"/>
          </w:tcPr>
          <w:p w14:paraId="5A55066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AE4B362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47A7F5B9" w14:textId="77777777" w:rsidTr="00B01C17">
        <w:tc>
          <w:tcPr>
            <w:tcW w:w="4050" w:type="dxa"/>
          </w:tcPr>
          <w:p w14:paraId="782A0A66" w14:textId="72570BCC" w:rsidR="0059749B" w:rsidRPr="00100D7E" w:rsidRDefault="00942033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890" w:type="dxa"/>
          </w:tcPr>
          <w:p w14:paraId="7FDDE75C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F01B25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7F24F3B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3A16F545" w14:textId="77777777" w:rsidTr="00B01C17">
        <w:tc>
          <w:tcPr>
            <w:tcW w:w="4050" w:type="dxa"/>
          </w:tcPr>
          <w:p w14:paraId="118AA67B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</w:p>
        </w:tc>
        <w:tc>
          <w:tcPr>
            <w:tcW w:w="1890" w:type="dxa"/>
          </w:tcPr>
          <w:p w14:paraId="0F218238" w14:textId="16863493" w:rsidR="0059749B" w:rsidRPr="00100D7E" w:rsidRDefault="00CE7D24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138D676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2C491B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0D6A3B7D" w14:textId="77777777" w:rsidTr="00B01C17">
        <w:tc>
          <w:tcPr>
            <w:tcW w:w="4050" w:type="dxa"/>
          </w:tcPr>
          <w:p w14:paraId="1DCC1F1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3AD1E36A" w14:textId="48D1131C" w:rsidR="0059749B" w:rsidRPr="00100D7E" w:rsidRDefault="00CE7D24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10E317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88CD23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0AEAF7A2" w14:textId="77777777" w:rsidTr="00B01C17">
        <w:tc>
          <w:tcPr>
            <w:tcW w:w="4050" w:type="dxa"/>
          </w:tcPr>
          <w:p w14:paraId="3F78EF45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1D800123" w14:textId="0771106A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52B851B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424981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5B5A2CB3" w14:textId="77777777" w:rsidTr="00B01C17">
        <w:tc>
          <w:tcPr>
            <w:tcW w:w="4050" w:type="dxa"/>
          </w:tcPr>
          <w:p w14:paraId="732AB67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Stage of lactation</w:t>
            </w:r>
          </w:p>
        </w:tc>
        <w:tc>
          <w:tcPr>
            <w:tcW w:w="1890" w:type="dxa"/>
          </w:tcPr>
          <w:p w14:paraId="48A6473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E08244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0963F92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282F66BF" w14:textId="77777777" w:rsidTr="00B01C17">
        <w:tc>
          <w:tcPr>
            <w:tcW w:w="4050" w:type="dxa"/>
          </w:tcPr>
          <w:p w14:paraId="2D71BF92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7FCF1722" w14:textId="08C2BD22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6B75E0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39FE561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22129D47" w14:textId="77777777" w:rsidTr="00B01C17">
        <w:tc>
          <w:tcPr>
            <w:tcW w:w="4050" w:type="dxa"/>
          </w:tcPr>
          <w:p w14:paraId="3D85832E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101–200 DIM</w:t>
            </w:r>
          </w:p>
        </w:tc>
        <w:tc>
          <w:tcPr>
            <w:tcW w:w="1890" w:type="dxa"/>
          </w:tcPr>
          <w:p w14:paraId="460654BA" w14:textId="23F2A775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7BED3550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562344C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26093024" w14:textId="77777777" w:rsidTr="00B01C17">
        <w:tc>
          <w:tcPr>
            <w:tcW w:w="4050" w:type="dxa"/>
          </w:tcPr>
          <w:p w14:paraId="3F28607E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DIM</w:t>
            </w:r>
            <w:proofErr w:type="gramEnd"/>
          </w:p>
        </w:tc>
        <w:tc>
          <w:tcPr>
            <w:tcW w:w="1890" w:type="dxa"/>
          </w:tcPr>
          <w:p w14:paraId="0B0AA85B" w14:textId="3697E21A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32E951B9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BF0F58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1D48B3CC" w14:textId="77777777" w:rsidTr="00B01C17">
        <w:tc>
          <w:tcPr>
            <w:tcW w:w="4050" w:type="dxa"/>
          </w:tcPr>
          <w:p w14:paraId="4988899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Milking session</w:t>
            </w:r>
          </w:p>
        </w:tc>
        <w:tc>
          <w:tcPr>
            <w:tcW w:w="1890" w:type="dxa"/>
          </w:tcPr>
          <w:p w14:paraId="1613BF7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A464D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53BD393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037C80AC" w14:textId="77777777" w:rsidTr="00B01C17">
        <w:tc>
          <w:tcPr>
            <w:tcW w:w="4050" w:type="dxa"/>
          </w:tcPr>
          <w:p w14:paraId="09265129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1</w:t>
            </w:r>
          </w:p>
        </w:tc>
        <w:tc>
          <w:tcPr>
            <w:tcW w:w="1890" w:type="dxa"/>
          </w:tcPr>
          <w:p w14:paraId="1E044047" w14:textId="0A7627C9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422A7FB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09306E6" w14:textId="119D2240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09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06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0F9C82EC" w14:textId="77777777" w:rsidTr="00B01C17">
        <w:tc>
          <w:tcPr>
            <w:tcW w:w="4050" w:type="dxa"/>
          </w:tcPr>
          <w:p w14:paraId="5A60F52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2</w:t>
            </w:r>
          </w:p>
        </w:tc>
        <w:tc>
          <w:tcPr>
            <w:tcW w:w="1890" w:type="dxa"/>
          </w:tcPr>
          <w:p w14:paraId="54AA2C51" w14:textId="5B18981A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0.01)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1F72F40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808406E" w14:textId="3158CF75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1.15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1.18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6C73CBA9" w14:textId="77777777" w:rsidTr="00B01C17">
        <w:tc>
          <w:tcPr>
            <w:tcW w:w="4050" w:type="dxa"/>
          </w:tcPr>
          <w:p w14:paraId="02574BB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Session 3</w:t>
            </w:r>
          </w:p>
        </w:tc>
        <w:tc>
          <w:tcPr>
            <w:tcW w:w="1890" w:type="dxa"/>
          </w:tcPr>
          <w:p w14:paraId="6A014762" w14:textId="025E8B1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4E1C5D82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13C2C1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661D24CA" w14:textId="77777777" w:rsidTr="00B01C17">
        <w:tc>
          <w:tcPr>
            <w:tcW w:w="4050" w:type="dxa"/>
          </w:tcPr>
          <w:p w14:paraId="31590EC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4098AFDA" w14:textId="2180B7BB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(0.01)</w:t>
            </w:r>
          </w:p>
        </w:tc>
        <w:tc>
          <w:tcPr>
            <w:tcW w:w="1260" w:type="dxa"/>
          </w:tcPr>
          <w:p w14:paraId="3C9F0394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3B59263F" w14:textId="0C0C285A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−1.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25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55336502" w14:textId="77777777" w:rsidTr="00B01C17">
        <w:tc>
          <w:tcPr>
            <w:tcW w:w="4050" w:type="dxa"/>
          </w:tcPr>
          <w:p w14:paraId="0719346D" w14:textId="2D304D20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Treatment × </w:t>
            </w:r>
            <w:r w:rsidR="00942033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lactation number</w:t>
            </w:r>
          </w:p>
        </w:tc>
        <w:tc>
          <w:tcPr>
            <w:tcW w:w="1890" w:type="dxa"/>
          </w:tcPr>
          <w:p w14:paraId="6CFCE14F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5C77E1" w14:textId="12149F08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0.00</w:t>
            </w:r>
            <w:r w:rsidR="00E34985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50" w:type="dxa"/>
          </w:tcPr>
          <w:p w14:paraId="426FC70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23DAB745" w14:textId="77777777" w:rsidTr="00B01C17">
        <w:tc>
          <w:tcPr>
            <w:tcW w:w="4050" w:type="dxa"/>
          </w:tcPr>
          <w:p w14:paraId="2FB6D52B" w14:textId="04284E4C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141CAB7D" w14:textId="02A9835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gramEnd"/>
          </w:p>
        </w:tc>
        <w:tc>
          <w:tcPr>
            <w:tcW w:w="1260" w:type="dxa"/>
          </w:tcPr>
          <w:p w14:paraId="2AEB9E39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C21B2F2" w14:textId="17F2E950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61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57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64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47E51F43" w14:textId="77777777" w:rsidTr="00B01C17">
        <w:tc>
          <w:tcPr>
            <w:tcW w:w="4050" w:type="dxa"/>
          </w:tcPr>
          <w:p w14:paraId="18B5A53D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0B90E077" w14:textId="5538D91F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e</w:t>
            </w:r>
            <w:proofErr w:type="spellEnd"/>
          </w:p>
        </w:tc>
        <w:tc>
          <w:tcPr>
            <w:tcW w:w="1260" w:type="dxa"/>
          </w:tcPr>
          <w:p w14:paraId="4FFFFDC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AB6F516" w14:textId="1B28D02F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0.52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0.49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0.56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1E72EECC" w14:textId="77777777" w:rsidTr="00B01C17">
        <w:tc>
          <w:tcPr>
            <w:tcW w:w="4050" w:type="dxa"/>
          </w:tcPr>
          <w:p w14:paraId="3BED381D" w14:textId="3B2B510C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168E8428" w14:textId="38FBFE6F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="00CE7D24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7470C147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4B3BD53" w14:textId="19D238D2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97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91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="001128B0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487ECF64" w14:textId="77777777" w:rsidTr="00B01C17">
        <w:tc>
          <w:tcPr>
            <w:tcW w:w="4050" w:type="dxa"/>
          </w:tcPr>
          <w:p w14:paraId="3A3FD330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2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3D95B26D" w14:textId="19FD485D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B55E66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32EADF35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781C566" w14:textId="78DF6729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0.86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0.96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49464569" w14:textId="77777777" w:rsidTr="00B01C17">
        <w:tc>
          <w:tcPr>
            <w:tcW w:w="4050" w:type="dxa"/>
          </w:tcPr>
          <w:p w14:paraId="43E71A8D" w14:textId="7A4AA3AA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13F26A4B" w14:textId="508A116D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55E47545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3873B07C" w14:textId="3E44BD95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1.04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99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5AA9A4F7" w14:textId="77777777" w:rsidTr="00B01C17">
        <w:tc>
          <w:tcPr>
            <w:tcW w:w="4050" w:type="dxa"/>
          </w:tcPr>
          <w:p w14:paraId="27E1A81C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3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rd</w:t>
            </w:r>
          </w:p>
        </w:tc>
        <w:tc>
          <w:tcPr>
            <w:tcW w:w="1890" w:type="dxa"/>
          </w:tcPr>
          <w:p w14:paraId="16FB0148" w14:textId="5FB77EE6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ab</w:t>
            </w:r>
            <w:proofErr w:type="spellEnd"/>
          </w:p>
        </w:tc>
        <w:tc>
          <w:tcPr>
            <w:tcW w:w="1260" w:type="dxa"/>
          </w:tcPr>
          <w:p w14:paraId="366CE918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0B371191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  <w:tr w:rsidR="0059749B" w:rsidRPr="00100D7E" w14:paraId="422778DB" w14:textId="77777777" w:rsidTr="00B01C17">
        <w:tc>
          <w:tcPr>
            <w:tcW w:w="4050" w:type="dxa"/>
          </w:tcPr>
          <w:p w14:paraId="392A87E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Treatment × DIM</w:t>
            </w:r>
          </w:p>
        </w:tc>
        <w:tc>
          <w:tcPr>
            <w:tcW w:w="1890" w:type="dxa"/>
          </w:tcPr>
          <w:p w14:paraId="2FAC592C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1E5C5EE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&lt;0.0001</w:t>
            </w:r>
          </w:p>
        </w:tc>
        <w:tc>
          <w:tcPr>
            <w:tcW w:w="2150" w:type="dxa"/>
          </w:tcPr>
          <w:p w14:paraId="66E6DFE0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9749B" w:rsidRPr="00100D7E" w14:paraId="695798D9" w14:textId="77777777" w:rsidTr="00B01C17">
        <w:tc>
          <w:tcPr>
            <w:tcW w:w="4050" w:type="dxa"/>
          </w:tcPr>
          <w:p w14:paraId="7F544A4A" w14:textId="6663C988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≤ 100 DIM </w:t>
            </w:r>
          </w:p>
        </w:tc>
        <w:tc>
          <w:tcPr>
            <w:tcW w:w="1890" w:type="dxa"/>
          </w:tcPr>
          <w:p w14:paraId="5FB2E5D4" w14:textId="4A1D5EA3" w:rsidR="0059749B" w:rsidRPr="00100D7E" w:rsidRDefault="00CE7D24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0.1 (</w:t>
            </w:r>
            <w:proofErr w:type="gramStart"/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6D27D40C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BFECEFD" w14:textId="5C00D77B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1.59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1.50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1.69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14133FE2" w14:textId="77777777" w:rsidTr="00B01C17">
        <w:tc>
          <w:tcPr>
            <w:tcW w:w="4050" w:type="dxa"/>
          </w:tcPr>
          <w:p w14:paraId="608FADF9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≤ 100 DIM</w:t>
            </w:r>
          </w:p>
        </w:tc>
        <w:tc>
          <w:tcPr>
            <w:tcW w:w="1890" w:type="dxa"/>
          </w:tcPr>
          <w:p w14:paraId="03120DF1" w14:textId="479A2A7C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66AD79E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82AFC06" w14:textId="10FA1507" w:rsidR="0059749B" w:rsidRPr="00100D7E" w:rsidRDefault="001128B0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1.51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1.42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1.60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3EBCAACA" w14:textId="77777777" w:rsidTr="00B01C17">
        <w:tc>
          <w:tcPr>
            <w:tcW w:w="4050" w:type="dxa"/>
          </w:tcPr>
          <w:p w14:paraId="41868270" w14:textId="6DFB87C9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101–200 DIM</w:t>
            </w:r>
          </w:p>
        </w:tc>
        <w:tc>
          <w:tcPr>
            <w:tcW w:w="1890" w:type="dxa"/>
          </w:tcPr>
          <w:p w14:paraId="6046EB83" w14:textId="1F4628A6" w:rsidR="0059749B" w:rsidRPr="00100D7E" w:rsidRDefault="00CE7D24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−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proofErr w:type="gramStart"/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0.0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1BC5DEDA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11031801" w14:textId="2EB72F8C" w:rsidR="0059749B" w:rsidRPr="00100D7E" w:rsidRDefault="00183A01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1.09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1.23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512FE4E4" w14:textId="77777777" w:rsidTr="00B01C17">
        <w:tc>
          <w:tcPr>
            <w:tcW w:w="4050" w:type="dxa"/>
          </w:tcPr>
          <w:p w14:paraId="66F0EBB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101–200 DIM</w:t>
            </w:r>
          </w:p>
        </w:tc>
        <w:tc>
          <w:tcPr>
            <w:tcW w:w="1890" w:type="dxa"/>
          </w:tcPr>
          <w:p w14:paraId="438F8746" w14:textId="2699FB7D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74456051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248D061A" w14:textId="5CB3330A" w:rsidR="0059749B" w:rsidRPr="00100D7E" w:rsidRDefault="00183A01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1.13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1.06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1.20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5CDCF824" w14:textId="77777777" w:rsidTr="00B01C17">
        <w:tc>
          <w:tcPr>
            <w:tcW w:w="4050" w:type="dxa"/>
          </w:tcPr>
          <w:p w14:paraId="356CE9AD" w14:textId="25148ECE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18"/>
                <w:szCs w:val="18"/>
              </w:rPr>
              <w:t>TRT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× &gt; 200 DIM</w:t>
            </w:r>
          </w:p>
        </w:tc>
        <w:tc>
          <w:tcPr>
            <w:tcW w:w="1890" w:type="dxa"/>
          </w:tcPr>
          <w:p w14:paraId="2E4D6C70" w14:textId="7C9F214B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6B45CF50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02F2CF7" w14:textId="31F1B173" w:rsidR="0059749B" w:rsidRPr="00100D7E" w:rsidRDefault="00183A01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1.18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1.10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1.25</w:t>
            </w:r>
            <w:r w:rsidR="0059749B"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</w:tr>
      <w:tr w:rsidR="0059749B" w:rsidRPr="00100D7E" w14:paraId="6270125D" w14:textId="77777777" w:rsidTr="00B01C17">
        <w:tc>
          <w:tcPr>
            <w:tcW w:w="4050" w:type="dxa"/>
            <w:tcBorders>
              <w:bottom w:val="single" w:sz="8" w:space="0" w:color="auto"/>
            </w:tcBorders>
          </w:tcPr>
          <w:p w14:paraId="2428530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3A05CDC5" w14:textId="093864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Referent</w:t>
            </w:r>
            <w:r w:rsidR="005C2ADF" w:rsidRPr="00100D7E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BB3C813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0B0F3BA6" w14:textId="77777777" w:rsidR="0059749B" w:rsidRPr="00100D7E" w:rsidRDefault="0059749B" w:rsidP="00B01C17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00D7E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</w:p>
        </w:tc>
      </w:tr>
    </w:tbl>
    <w:p w14:paraId="1513FAA5" w14:textId="4EAADBEA" w:rsidR="00344735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B55E66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e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6BAD03E1" w14:textId="7A972FDC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677AAD72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685CDF07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67A283AB" w14:textId="7EA2D221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BB67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0B69F6A" w14:textId="6BCEDD2F" w:rsidR="00EC2F5A" w:rsidRPr="00EC2F5A" w:rsidRDefault="00EC2F5A" w:rsidP="00EC2F5A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10" w:name="_Toc153786878"/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11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Multivariable generalized linear mixed model showing the effect of treatment, </w:t>
      </w:r>
      <w:r w:rsidR="0006785E">
        <w:rPr>
          <w:rFonts w:ascii="Times New Roman" w:eastAsia="Calibri" w:hAnsi="Times New Roman" w:cs="Times New Roman"/>
          <w:noProof/>
          <w:sz w:val="24"/>
          <w:szCs w:val="24"/>
        </w:rPr>
        <w:t>non-lactating quarter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942033">
        <w:rPr>
          <w:rFonts w:ascii="Times New Roman" w:eastAsia="Calibri" w:hAnsi="Times New Roman" w:cs="Times New Roman"/>
          <w:noProof/>
          <w:sz w:val="24"/>
          <w:szCs w:val="24"/>
        </w:rPr>
        <w:t>lactation number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, stage of lactation,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milking session, log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>10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-transformed somatic cell count (LogSCC), and </w:t>
      </w:r>
      <w:r w:rsidR="0006785E">
        <w:rPr>
          <w:rFonts w:ascii="Times New Roman" w:eastAsia="Calibri" w:hAnsi="Times New Roman" w:cs="Times New Roman"/>
          <w:noProof/>
          <w:sz w:val="24"/>
          <w:szCs w:val="24"/>
        </w:rPr>
        <w:t>interaction of treatment and stage of lactation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on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milking unit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kick-off</w:t>
      </w:r>
      <w:bookmarkEnd w:id="10"/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F3124F" w:rsidRPr="00200643" w14:paraId="48561861" w14:textId="77777777" w:rsidTr="00B01C17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431A84E" w14:textId="77777777" w:rsidR="00F3124F" w:rsidRPr="00200643" w:rsidRDefault="00F3124F" w:rsidP="00F3124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0128A02" w14:textId="77777777" w:rsidR="00F3124F" w:rsidRPr="00200643" w:rsidRDefault="00F3124F" w:rsidP="00F3124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2245481E" w14:textId="77777777" w:rsidR="00F3124F" w:rsidRPr="00200643" w:rsidRDefault="00F3124F" w:rsidP="00F3124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56EC751F" w14:textId="7925BEA4" w:rsidR="00F3124F" w:rsidRPr="00F3124F" w:rsidRDefault="00F3124F" w:rsidP="00F3124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124F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F3124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F3124F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06785E" w:rsidRPr="00200643" w14:paraId="4A25D2C3" w14:textId="77777777" w:rsidTr="00B01C17">
        <w:tc>
          <w:tcPr>
            <w:tcW w:w="4050" w:type="dxa"/>
          </w:tcPr>
          <w:p w14:paraId="29F20D3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5F1D7D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F30DC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2C656D7B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6C6EA97D" w14:textId="77777777" w:rsidTr="00B01C17">
        <w:tc>
          <w:tcPr>
            <w:tcW w:w="4050" w:type="dxa"/>
          </w:tcPr>
          <w:p w14:paraId="28135CD5" w14:textId="3132CCF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09DD10A1" w14:textId="1E14AEA2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00D39B4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0F89B67" w14:textId="4DBFFB33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29FEF024" w14:textId="77777777" w:rsidTr="00B01C17">
        <w:tc>
          <w:tcPr>
            <w:tcW w:w="4050" w:type="dxa"/>
          </w:tcPr>
          <w:p w14:paraId="6C691B5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</w:t>
            </w:r>
          </w:p>
        </w:tc>
        <w:tc>
          <w:tcPr>
            <w:tcW w:w="1890" w:type="dxa"/>
          </w:tcPr>
          <w:p w14:paraId="174BC1D6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5057FCBE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A87E23C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30DCE443" w14:textId="77777777" w:rsidTr="00B01C17">
        <w:tc>
          <w:tcPr>
            <w:tcW w:w="4050" w:type="dxa"/>
          </w:tcPr>
          <w:p w14:paraId="78F72BB9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Non-lactating quarter</w:t>
            </w:r>
          </w:p>
        </w:tc>
        <w:tc>
          <w:tcPr>
            <w:tcW w:w="1890" w:type="dxa"/>
          </w:tcPr>
          <w:p w14:paraId="3D554B5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C395C66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0F9A633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32BC7290" w14:textId="77777777" w:rsidTr="00B01C17">
        <w:tc>
          <w:tcPr>
            <w:tcW w:w="4050" w:type="dxa"/>
          </w:tcPr>
          <w:p w14:paraId="252DA96C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Absent</w:t>
            </w:r>
          </w:p>
        </w:tc>
        <w:tc>
          <w:tcPr>
            <w:tcW w:w="1890" w:type="dxa"/>
          </w:tcPr>
          <w:p w14:paraId="63C947DC" w14:textId="06E85708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3BD6A28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4260C8E" w14:textId="711D84DB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–0.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3094B1C7" w14:textId="77777777" w:rsidTr="00B01C17">
        <w:tc>
          <w:tcPr>
            <w:tcW w:w="4050" w:type="dxa"/>
          </w:tcPr>
          <w:p w14:paraId="0283C30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Present</w:t>
            </w:r>
          </w:p>
        </w:tc>
        <w:tc>
          <w:tcPr>
            <w:tcW w:w="1890" w:type="dxa"/>
          </w:tcPr>
          <w:p w14:paraId="13DD8650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260" w:type="dxa"/>
          </w:tcPr>
          <w:p w14:paraId="34766955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DB3AA2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60863912" w14:textId="77777777" w:rsidTr="00B01C17">
        <w:tc>
          <w:tcPr>
            <w:tcW w:w="4050" w:type="dxa"/>
          </w:tcPr>
          <w:p w14:paraId="5374FDED" w14:textId="641D38EB" w:rsidR="0006785E" w:rsidRPr="00200643" w:rsidRDefault="00942033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Lactation number</w:t>
            </w:r>
          </w:p>
        </w:tc>
        <w:tc>
          <w:tcPr>
            <w:tcW w:w="1890" w:type="dxa"/>
          </w:tcPr>
          <w:p w14:paraId="4A3E56B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92BB9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1C32B63E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791148B3" w14:textId="77777777" w:rsidTr="00B01C17">
        <w:tc>
          <w:tcPr>
            <w:tcW w:w="4050" w:type="dxa"/>
          </w:tcPr>
          <w:p w14:paraId="18484B7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90" w:type="dxa"/>
          </w:tcPr>
          <w:p w14:paraId="28850674" w14:textId="69674DC8" w:rsidR="0006785E" w:rsidRPr="00200643" w:rsidRDefault="00FB6703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034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1255564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EDB95DE" w14:textId="4A403656" w:rsidR="0006785E" w:rsidRPr="00200643" w:rsidRDefault="00A71E75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3.31 (3.07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3.57)</w:t>
            </w:r>
          </w:p>
        </w:tc>
      </w:tr>
      <w:tr w:rsidR="0006785E" w:rsidRPr="00200643" w14:paraId="5A9F6BE6" w14:textId="77777777" w:rsidTr="00B01C17">
        <w:tc>
          <w:tcPr>
            <w:tcW w:w="4050" w:type="dxa"/>
          </w:tcPr>
          <w:p w14:paraId="271F0054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6B5C4F62" w14:textId="60BC6AFC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F5E5DA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23AF394" w14:textId="3209EA2F" w:rsidR="0006785E" w:rsidRPr="00200643" w:rsidRDefault="00A71E75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1.36 (1.24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1.49)</w:t>
            </w:r>
          </w:p>
        </w:tc>
      </w:tr>
      <w:tr w:rsidR="0006785E" w:rsidRPr="00200643" w14:paraId="2A5D6DA9" w14:textId="77777777" w:rsidTr="00B01C17">
        <w:tc>
          <w:tcPr>
            <w:tcW w:w="4050" w:type="dxa"/>
          </w:tcPr>
          <w:p w14:paraId="30FB4F91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34282E91" w14:textId="1B371712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034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048F2FB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42569E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5FC433C3" w14:textId="77777777" w:rsidTr="00B01C17">
        <w:tc>
          <w:tcPr>
            <w:tcW w:w="4050" w:type="dxa"/>
          </w:tcPr>
          <w:p w14:paraId="5D44A796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890" w:type="dxa"/>
          </w:tcPr>
          <w:p w14:paraId="2DDE125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B7350B4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51EBD7D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51D11187" w14:textId="77777777" w:rsidTr="00B01C17">
        <w:tc>
          <w:tcPr>
            <w:tcW w:w="4050" w:type="dxa"/>
          </w:tcPr>
          <w:p w14:paraId="0502A5D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51A024EE" w14:textId="3DCB6C17" w:rsidR="0006785E" w:rsidRPr="00200643" w:rsidRDefault="00FB6703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7B5AEC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FFEECD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77B413A6" w14:textId="77777777" w:rsidTr="00B01C17">
        <w:tc>
          <w:tcPr>
            <w:tcW w:w="4050" w:type="dxa"/>
          </w:tcPr>
          <w:p w14:paraId="5C9A59E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101–200 DIM</w:t>
            </w:r>
          </w:p>
        </w:tc>
        <w:tc>
          <w:tcPr>
            <w:tcW w:w="1890" w:type="dxa"/>
          </w:tcPr>
          <w:p w14:paraId="28790343" w14:textId="2D38F7D4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57EE839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09FA61A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06AC64D7" w14:textId="77777777" w:rsidTr="00B01C17">
        <w:tc>
          <w:tcPr>
            <w:tcW w:w="4050" w:type="dxa"/>
          </w:tcPr>
          <w:p w14:paraId="5262D033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33DA08F9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4E97072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2F9728E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0CDA7C1A" w14:textId="77777777" w:rsidTr="00B01C17">
        <w:tc>
          <w:tcPr>
            <w:tcW w:w="4050" w:type="dxa"/>
          </w:tcPr>
          <w:p w14:paraId="1EA548E0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890" w:type="dxa"/>
          </w:tcPr>
          <w:p w14:paraId="45E978C4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8CAC44E" w14:textId="64398AA3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150" w:type="dxa"/>
          </w:tcPr>
          <w:p w14:paraId="05D9BAA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392CE362" w14:textId="77777777" w:rsidTr="00B01C17">
        <w:tc>
          <w:tcPr>
            <w:tcW w:w="4050" w:type="dxa"/>
          </w:tcPr>
          <w:p w14:paraId="34D7A65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890" w:type="dxa"/>
          </w:tcPr>
          <w:p w14:paraId="501560F3" w14:textId="4FE91C62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034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ab</w:t>
            </w:r>
            <w:proofErr w:type="gramEnd"/>
          </w:p>
        </w:tc>
        <w:tc>
          <w:tcPr>
            <w:tcW w:w="1260" w:type="dxa"/>
          </w:tcPr>
          <w:p w14:paraId="5F35221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469C811" w14:textId="4D158695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–1.1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01CD08D1" w14:textId="77777777" w:rsidTr="00B01C17">
        <w:tc>
          <w:tcPr>
            <w:tcW w:w="4050" w:type="dxa"/>
          </w:tcPr>
          <w:p w14:paraId="0A1BEAB7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890" w:type="dxa"/>
          </w:tcPr>
          <w:p w14:paraId="6C08263A" w14:textId="6C12608C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0.1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FAF5E4F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5C1AB14" w14:textId="22C62DAF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1.15 (1.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07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5B30BE92" w14:textId="77777777" w:rsidTr="00B01C17">
        <w:tc>
          <w:tcPr>
            <w:tcW w:w="4050" w:type="dxa"/>
          </w:tcPr>
          <w:p w14:paraId="31D7F8A4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890" w:type="dxa"/>
          </w:tcPr>
          <w:p w14:paraId="456A86B1" w14:textId="27B17A70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034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22BE2059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2EBCD5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6785E" w:rsidRPr="00200643" w14:paraId="4C554A53" w14:textId="77777777" w:rsidTr="00B01C17">
        <w:tc>
          <w:tcPr>
            <w:tcW w:w="4050" w:type="dxa"/>
          </w:tcPr>
          <w:p w14:paraId="780BC393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765AC4C0" w14:textId="7A21DB00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133AFEC0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594BCF1C" w14:textId="4EF99CC8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2 (1.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07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−1.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0E6880EB" w14:textId="77777777" w:rsidTr="00B01C17">
        <w:tc>
          <w:tcPr>
            <w:tcW w:w="4050" w:type="dxa"/>
          </w:tcPr>
          <w:p w14:paraId="0D18F213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Treatment × DIM</w:t>
            </w:r>
          </w:p>
        </w:tc>
        <w:tc>
          <w:tcPr>
            <w:tcW w:w="1890" w:type="dxa"/>
          </w:tcPr>
          <w:p w14:paraId="110B6F7D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C0C4CE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44B0E18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6785E" w:rsidRPr="00200643" w14:paraId="3FDEBCEF" w14:textId="77777777" w:rsidTr="00B01C17">
        <w:tc>
          <w:tcPr>
            <w:tcW w:w="4050" w:type="dxa"/>
          </w:tcPr>
          <w:p w14:paraId="5A2674D0" w14:textId="3478B6A8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≤ 100 DIM </w:t>
            </w:r>
          </w:p>
        </w:tc>
        <w:tc>
          <w:tcPr>
            <w:tcW w:w="1890" w:type="dxa"/>
          </w:tcPr>
          <w:p w14:paraId="105C274F" w14:textId="566CE90D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−0.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3A5CA9B6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FE784CF" w14:textId="19C0B14B" w:rsidR="0006785E" w:rsidRPr="00200643" w:rsidRDefault="00A71E75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4.87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4.08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5.80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2E9593DD" w14:textId="77777777" w:rsidTr="00B01C17">
        <w:tc>
          <w:tcPr>
            <w:tcW w:w="4050" w:type="dxa"/>
          </w:tcPr>
          <w:p w14:paraId="5F02FE74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 × ≤ 100 DIM</w:t>
            </w:r>
          </w:p>
        </w:tc>
        <w:tc>
          <w:tcPr>
            <w:tcW w:w="1890" w:type="dxa"/>
          </w:tcPr>
          <w:p w14:paraId="10E89BFC" w14:textId="2FE17EED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6B4BEFB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F0F7203" w14:textId="4388913D" w:rsidR="0006785E" w:rsidRPr="00200643" w:rsidRDefault="00A71E75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4.53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3.80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5.40</w:t>
            </w:r>
            <w:r w:rsidR="0006785E"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591EC720" w14:textId="77777777" w:rsidTr="00B01C17">
        <w:tc>
          <w:tcPr>
            <w:tcW w:w="4050" w:type="dxa"/>
          </w:tcPr>
          <w:p w14:paraId="3B5656A8" w14:textId="37ED71D9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101–200 DIM</w:t>
            </w:r>
          </w:p>
        </w:tc>
        <w:tc>
          <w:tcPr>
            <w:tcW w:w="1890" w:type="dxa"/>
          </w:tcPr>
          <w:p w14:paraId="7A474EE8" w14:textId="7B221126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−0.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FB670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1CAB1F5B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BDEB04F" w14:textId="173825DA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89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56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2.29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37623451" w14:textId="77777777" w:rsidTr="00B01C17">
        <w:tc>
          <w:tcPr>
            <w:tcW w:w="4050" w:type="dxa"/>
          </w:tcPr>
          <w:p w14:paraId="0CC9FD5B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 × 101–200 DIM</w:t>
            </w:r>
          </w:p>
        </w:tc>
        <w:tc>
          <w:tcPr>
            <w:tcW w:w="1890" w:type="dxa"/>
          </w:tcPr>
          <w:p w14:paraId="3C0940A9" w14:textId="41564BF1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A025A80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756C8CD" w14:textId="66D6AFA6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83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2.22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1889C8A1" w14:textId="77777777" w:rsidTr="00B01C17">
        <w:tc>
          <w:tcPr>
            <w:tcW w:w="4050" w:type="dxa"/>
          </w:tcPr>
          <w:p w14:paraId="4D7DEB14" w14:textId="3B2E5A22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&gt; 200 DIM</w:t>
            </w:r>
          </w:p>
        </w:tc>
        <w:tc>
          <w:tcPr>
            <w:tcW w:w="1890" w:type="dxa"/>
          </w:tcPr>
          <w:p w14:paraId="72B04E6E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70BDCEF0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CB8CC7E" w14:textId="7A99D416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–1.</w:t>
            </w:r>
            <w:r w:rsidR="00A71E75">
              <w:rPr>
                <w:rFonts w:ascii="Times New Roman" w:eastAsia="Calibri" w:hAnsi="Times New Roman" w:cs="Times New Roman"/>
                <w:sz w:val="24"/>
                <w:szCs w:val="24"/>
              </w:rPr>
              <w:t>86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6785E" w:rsidRPr="00200643" w14:paraId="176801F6" w14:textId="77777777" w:rsidTr="00B01C17">
        <w:tc>
          <w:tcPr>
            <w:tcW w:w="4050" w:type="dxa"/>
            <w:tcBorders>
              <w:bottom w:val="single" w:sz="8" w:space="0" w:color="auto"/>
            </w:tcBorders>
          </w:tcPr>
          <w:p w14:paraId="78E28D92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265E0603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Pr="002006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0197131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6B181EF1" w14:textId="77777777" w:rsidR="0006785E" w:rsidRPr="00200643" w:rsidRDefault="0006785E" w:rsidP="00B01C1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0643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4510E533" w14:textId="1E84AF7E" w:rsidR="00344735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A03434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d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30ADC24C" w14:textId="1019B3BC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15039E33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6D8D408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074B1804" w14:textId="53084FB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B92D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7AE2E0B" w14:textId="3CC93BD9" w:rsidR="00EC2F5A" w:rsidRPr="00EC2F5A" w:rsidRDefault="00EC2F5A" w:rsidP="00EC2F5A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11" w:name="_Toc153786879"/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t>Supplemental Table S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begin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instrText xml:space="preserve"> SEQ Supplemental_Table_S \* ARABIC </w:instrTex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separate"/>
      </w:r>
      <w:r w:rsidR="00EF63C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12</w:t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fldChar w:fldCharType="end"/>
      </w:r>
      <w:r w:rsidRPr="00EC2F5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  <w:r w:rsidRPr="00EC2F5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Multivariable generalized linear mixed model showing the effect of treatment,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period within the treatment, </w:t>
      </w:r>
      <w:r w:rsidR="00873D41">
        <w:rPr>
          <w:rFonts w:ascii="Times New Roman" w:eastAsia="Calibri" w:hAnsi="Times New Roman" w:cs="Times New Roman"/>
          <w:noProof/>
          <w:sz w:val="24"/>
          <w:szCs w:val="24"/>
        </w:rPr>
        <w:t xml:space="preserve">non-lactating quarter, lactation number, stage of lactation, </w:t>
      </w:r>
      <w:r w:rsidR="00873D41" w:rsidRPr="00E736B3">
        <w:rPr>
          <w:rFonts w:ascii="Times New Roman" w:eastAsia="Calibri" w:hAnsi="Times New Roman" w:cs="Times New Roman"/>
          <w:noProof/>
          <w:sz w:val="24"/>
          <w:szCs w:val="24"/>
        </w:rPr>
        <w:t>milking session</w:t>
      </w:r>
      <w:r w:rsidR="00873D41">
        <w:rPr>
          <w:rFonts w:ascii="Times New Roman" w:eastAsia="Calibri" w:hAnsi="Times New Roman" w:cs="Times New Roman"/>
          <w:noProof/>
          <w:sz w:val="24"/>
          <w:szCs w:val="24"/>
        </w:rPr>
        <w:t>, log</w:t>
      </w:r>
      <w:r w:rsidR="00873D41" w:rsidRPr="009B3758">
        <w:rPr>
          <w:rFonts w:ascii="Times New Roman" w:eastAsia="Calibri" w:hAnsi="Times New Roman" w:cs="Times New Roman"/>
          <w:noProof/>
          <w:sz w:val="24"/>
          <w:szCs w:val="24"/>
        </w:rPr>
        <w:t>10</w:t>
      </w:r>
      <w:r w:rsidR="00873D41"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 (LogSCC), and interaction of treatment and stage of lactation</w:t>
      </w:r>
      <w:r w:rsidR="00873D41"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on milking unit reattachment</w:t>
      </w:r>
      <w:bookmarkEnd w:id="11"/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F3124F" w:rsidRPr="00100D7E" w14:paraId="04E4A42A" w14:textId="77777777" w:rsidTr="00B01C17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9353645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Variable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196FDFEB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  ß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100D7E">
              <w:rPr>
                <w:rFonts w:ascii="Times New Roman" w:eastAsia="Calibri" w:hAnsi="Times New Roman" w:cs="Times New Roman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3EDEE98" w14:textId="77777777" w:rsidR="00F3124F" w:rsidRPr="00100D7E" w:rsidRDefault="00F3124F" w:rsidP="00F3124F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  <w:i/>
              </w:rPr>
              <w:t>P</w:t>
            </w:r>
            <w:r w:rsidRPr="00100D7E">
              <w:rPr>
                <w:rFonts w:ascii="Times New Roman" w:eastAsia="Calibri" w:hAnsi="Times New Roman" w:cs="Times New Roman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09E72E37" w14:textId="2F9544AB" w:rsidR="00F3124F" w:rsidRPr="00F3124F" w:rsidRDefault="00F3124F" w:rsidP="00F3124F">
            <w:pPr>
              <w:jc w:val="both"/>
              <w:rPr>
                <w:rFonts w:ascii="Times New Roman" w:eastAsia="Calibri" w:hAnsi="Times New Roman" w:cs="Times New Roman"/>
              </w:rPr>
            </w:pPr>
            <w:r w:rsidRPr="00F3124F">
              <w:rPr>
                <w:rFonts w:ascii="Times New Roman" w:eastAsia="Calibri" w:hAnsi="Times New Roman" w:cs="Times New Roman"/>
              </w:rPr>
              <w:t>aOR</w:t>
            </w:r>
            <w:r w:rsidRPr="00F3124F">
              <w:rPr>
                <w:rFonts w:ascii="Times New Roman" w:eastAsia="Calibri" w:hAnsi="Times New Roman" w:cs="Times New Roman"/>
                <w:vertAlign w:val="superscript"/>
              </w:rPr>
              <w:t>3</w:t>
            </w:r>
            <w:r w:rsidRPr="00F3124F">
              <w:rPr>
                <w:rFonts w:ascii="Times New Roman" w:eastAsia="Calibri" w:hAnsi="Times New Roman" w:cs="Times New Roman"/>
              </w:rPr>
              <w:t>(95% CI)</w:t>
            </w:r>
          </w:p>
        </w:tc>
      </w:tr>
      <w:tr w:rsidR="00873D41" w:rsidRPr="00100D7E" w14:paraId="64F76870" w14:textId="77777777" w:rsidTr="00B01C17">
        <w:tc>
          <w:tcPr>
            <w:tcW w:w="4050" w:type="dxa"/>
          </w:tcPr>
          <w:p w14:paraId="527A8ADE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Treatment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22E358C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01C91FF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1BDC13FC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33597B22" w14:textId="77777777" w:rsidTr="00B01C17">
        <w:tc>
          <w:tcPr>
            <w:tcW w:w="4050" w:type="dxa"/>
          </w:tcPr>
          <w:p w14:paraId="026E82E2" w14:textId="6D3F814B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</w:p>
        </w:tc>
        <w:tc>
          <w:tcPr>
            <w:tcW w:w="1890" w:type="dxa"/>
          </w:tcPr>
          <w:p w14:paraId="649FC4AF" w14:textId="52A7C723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650A28" w:rsidRPr="00100D7E">
              <w:rPr>
                <w:rFonts w:ascii="Times New Roman" w:eastAsia="Calibri" w:hAnsi="Times New Roman" w:cs="Times New Roman"/>
              </w:rPr>
              <w:t>5</w:t>
            </w:r>
            <w:r w:rsidRPr="00100D7E">
              <w:rPr>
                <w:rFonts w:ascii="Times New Roman" w:eastAsia="Calibri" w:hAnsi="Times New Roman" w:cs="Times New Roman"/>
              </w:rPr>
              <w:t xml:space="preserve"> (0.</w:t>
            </w:r>
            <w:r w:rsidR="00650A28" w:rsidRPr="00100D7E">
              <w:rPr>
                <w:rFonts w:ascii="Times New Roman" w:eastAsia="Calibri" w:hAnsi="Times New Roman" w:cs="Times New Roman"/>
              </w:rPr>
              <w:t>1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60494A56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76B5B123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1BE35DE4" w14:textId="77777777" w:rsidTr="00B01C17">
        <w:tc>
          <w:tcPr>
            <w:tcW w:w="4050" w:type="dxa"/>
          </w:tcPr>
          <w:p w14:paraId="0AD5A51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CON</w:t>
            </w:r>
          </w:p>
        </w:tc>
        <w:tc>
          <w:tcPr>
            <w:tcW w:w="1890" w:type="dxa"/>
          </w:tcPr>
          <w:p w14:paraId="412B1FBF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Referent</w:t>
            </w:r>
          </w:p>
        </w:tc>
        <w:tc>
          <w:tcPr>
            <w:tcW w:w="1260" w:type="dxa"/>
          </w:tcPr>
          <w:p w14:paraId="2E6DCBAA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452AF41A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EB4778" w:rsidRPr="00100D7E" w14:paraId="41EA1437" w14:textId="77777777" w:rsidTr="00B01C17">
        <w:tc>
          <w:tcPr>
            <w:tcW w:w="4050" w:type="dxa"/>
          </w:tcPr>
          <w:p w14:paraId="7C95C280" w14:textId="77777777" w:rsidR="00EB4778" w:rsidRPr="00100D7E" w:rsidRDefault="00EB4778" w:rsidP="00EB4778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Period (Treatment)</w:t>
            </w:r>
          </w:p>
        </w:tc>
        <w:tc>
          <w:tcPr>
            <w:tcW w:w="1890" w:type="dxa"/>
          </w:tcPr>
          <w:p w14:paraId="18539E11" w14:textId="77777777" w:rsidR="00EB4778" w:rsidRPr="00100D7E" w:rsidRDefault="00EB4778" w:rsidP="00EB477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5AE3A580" w14:textId="2FF6F018" w:rsidR="00EB4778" w:rsidRPr="00100D7E" w:rsidRDefault="00EB4778" w:rsidP="00EB4778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6A510999" w14:textId="77777777" w:rsidR="00EB4778" w:rsidRPr="00100D7E" w:rsidRDefault="00EB4778" w:rsidP="00EB477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0B1BF343" w14:textId="77777777" w:rsidTr="00B01C17">
        <w:tc>
          <w:tcPr>
            <w:tcW w:w="4050" w:type="dxa"/>
          </w:tcPr>
          <w:p w14:paraId="4C164F75" w14:textId="729DD055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Period 2 (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0EF30E4E" w14:textId="5F581800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650A28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0.0</w:t>
            </w:r>
            <w:r w:rsidR="00650A28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1D786EC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03F653F" w14:textId="6E637224" w:rsidR="00873D41" w:rsidRPr="00100D7E" w:rsidRDefault="00B90428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2.34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</w:rPr>
              <w:t>2.07</w:t>
            </w:r>
            <w:r w:rsidR="00873D41" w:rsidRPr="00100D7E">
              <w:rPr>
                <w:rFonts w:ascii="Times New Roman" w:eastAsia="Calibri" w:hAnsi="Times New Roman" w:cs="Times New Roman"/>
              </w:rPr>
              <w:t>−</w:t>
            </w:r>
            <w:r w:rsidRPr="00100D7E">
              <w:rPr>
                <w:rFonts w:ascii="Times New Roman" w:eastAsia="Calibri" w:hAnsi="Times New Roman" w:cs="Times New Roman"/>
              </w:rPr>
              <w:t>2.65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106BEFA5" w14:textId="77777777" w:rsidTr="00B01C17">
        <w:tc>
          <w:tcPr>
            <w:tcW w:w="4050" w:type="dxa"/>
          </w:tcPr>
          <w:p w14:paraId="4A500EDB" w14:textId="76B64760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Period 4 (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7C56C644" w14:textId="3EE218B2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28010F5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4BB596ED" w14:textId="1F52AC64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</w:t>
            </w:r>
            <w:r w:rsidR="00B90428" w:rsidRPr="00100D7E">
              <w:rPr>
                <w:rFonts w:ascii="Times New Roman" w:eastAsia="Calibri" w:hAnsi="Times New Roman" w:cs="Times New Roman"/>
              </w:rPr>
              <w:t>50</w:t>
            </w:r>
            <w:r w:rsidRPr="00100D7E">
              <w:rPr>
                <w:rFonts w:ascii="Times New Roman" w:eastAsia="Calibri" w:hAnsi="Times New Roman" w:cs="Times New Roman"/>
              </w:rPr>
              <w:t xml:space="preserve"> (</w:t>
            </w:r>
            <w:r w:rsidR="00B90428" w:rsidRPr="00100D7E">
              <w:rPr>
                <w:rFonts w:ascii="Times New Roman" w:eastAsia="Calibri" w:hAnsi="Times New Roman" w:cs="Times New Roman"/>
              </w:rPr>
              <w:t>1.30</w:t>
            </w:r>
            <w:r w:rsidRPr="00100D7E">
              <w:rPr>
                <w:rFonts w:ascii="Times New Roman" w:eastAsia="Calibri" w:hAnsi="Times New Roman" w:cs="Times New Roman"/>
              </w:rPr>
              <w:t>−1.</w:t>
            </w:r>
            <w:r w:rsidR="00B90428" w:rsidRPr="00100D7E">
              <w:rPr>
                <w:rFonts w:ascii="Times New Roman" w:eastAsia="Calibri" w:hAnsi="Times New Roman" w:cs="Times New Roman"/>
              </w:rPr>
              <w:t>72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14EC6E76" w14:textId="77777777" w:rsidTr="00B01C17">
        <w:tc>
          <w:tcPr>
            <w:tcW w:w="4050" w:type="dxa"/>
          </w:tcPr>
          <w:p w14:paraId="17D555D9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Period 1 (CON)</w:t>
            </w:r>
          </w:p>
        </w:tc>
        <w:tc>
          <w:tcPr>
            <w:tcW w:w="1890" w:type="dxa"/>
          </w:tcPr>
          <w:p w14:paraId="6E4B358E" w14:textId="5FC29182" w:rsidR="00873D41" w:rsidRPr="00100D7E" w:rsidRDefault="00650A28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0.3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 w:rsidR="00873D41" w:rsidRPr="00100D7E">
              <w:rPr>
                <w:rFonts w:ascii="Times New Roman" w:eastAsia="Calibri" w:hAnsi="Times New Roman" w:cs="Times New Roman"/>
              </w:rPr>
              <w:t>0.0</w:t>
            </w:r>
            <w:r w:rsidRPr="00100D7E">
              <w:rPr>
                <w:rFonts w:ascii="Times New Roman" w:eastAsia="Calibri" w:hAnsi="Times New Roman" w:cs="Times New Roman"/>
              </w:rPr>
              <w:t>5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  <w:r w:rsidR="00B90428"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56526C9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31DAFC2" w14:textId="5B509E9F" w:rsidR="00873D41" w:rsidRPr="00100D7E" w:rsidRDefault="00B90428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1.39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</w:rPr>
              <w:t>1.22</w:t>
            </w:r>
            <w:r w:rsidR="00873D41" w:rsidRPr="00100D7E">
              <w:rPr>
                <w:rFonts w:ascii="Times New Roman" w:eastAsia="Calibri" w:hAnsi="Times New Roman" w:cs="Times New Roman"/>
              </w:rPr>
              <w:t>−</w:t>
            </w:r>
            <w:r w:rsidRPr="00100D7E">
              <w:rPr>
                <w:rFonts w:ascii="Times New Roman" w:eastAsia="Calibri" w:hAnsi="Times New Roman" w:cs="Times New Roman"/>
              </w:rPr>
              <w:t>1.59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61FA810B" w14:textId="77777777" w:rsidTr="00B01C17">
        <w:tc>
          <w:tcPr>
            <w:tcW w:w="4050" w:type="dxa"/>
          </w:tcPr>
          <w:p w14:paraId="4D56553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Period 3 (CON)</w:t>
            </w:r>
          </w:p>
        </w:tc>
        <w:tc>
          <w:tcPr>
            <w:tcW w:w="1890" w:type="dxa"/>
          </w:tcPr>
          <w:p w14:paraId="040F3F14" w14:textId="51644038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B90428"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57F3828F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3E48CCE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</w:t>
            </w:r>
          </w:p>
        </w:tc>
      </w:tr>
      <w:tr w:rsidR="00873D41" w:rsidRPr="00100D7E" w14:paraId="79742BAD" w14:textId="77777777" w:rsidTr="00B01C17">
        <w:tc>
          <w:tcPr>
            <w:tcW w:w="4050" w:type="dxa"/>
          </w:tcPr>
          <w:p w14:paraId="6235646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Non-lactating quarter</w:t>
            </w:r>
          </w:p>
        </w:tc>
        <w:tc>
          <w:tcPr>
            <w:tcW w:w="1890" w:type="dxa"/>
          </w:tcPr>
          <w:p w14:paraId="3559A25A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4AB635D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4B3CE04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2C4AFF26" w14:textId="77777777" w:rsidTr="00B01C17">
        <w:tc>
          <w:tcPr>
            <w:tcW w:w="4050" w:type="dxa"/>
          </w:tcPr>
          <w:p w14:paraId="78BC74A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Absent</w:t>
            </w:r>
          </w:p>
        </w:tc>
        <w:tc>
          <w:tcPr>
            <w:tcW w:w="1890" w:type="dxa"/>
          </w:tcPr>
          <w:p w14:paraId="70D4C8D1" w14:textId="5D9F0E04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−0.</w:t>
            </w:r>
            <w:r w:rsidR="00650A28" w:rsidRPr="00100D7E">
              <w:rPr>
                <w:rFonts w:ascii="Times New Roman" w:eastAsia="Calibri" w:hAnsi="Times New Roman" w:cs="Times New Roman"/>
              </w:rPr>
              <w:t>6</w:t>
            </w:r>
            <w:r w:rsidRPr="00100D7E">
              <w:rPr>
                <w:rFonts w:ascii="Times New Roman" w:eastAsia="Calibri" w:hAnsi="Times New Roman" w:cs="Times New Roman"/>
              </w:rPr>
              <w:t xml:space="preserve"> (0.0</w:t>
            </w:r>
            <w:r w:rsidR="00650A28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2E28EE2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7344AA6D" w14:textId="52DB0392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B90428" w:rsidRPr="00100D7E">
              <w:rPr>
                <w:rFonts w:ascii="Times New Roman" w:eastAsia="Calibri" w:hAnsi="Times New Roman" w:cs="Times New Roman"/>
              </w:rPr>
              <w:t>58</w:t>
            </w:r>
            <w:r w:rsidRPr="00100D7E">
              <w:rPr>
                <w:rFonts w:ascii="Times New Roman" w:eastAsia="Calibri" w:hAnsi="Times New Roman" w:cs="Times New Roman"/>
              </w:rPr>
              <w:t xml:space="preserve"> (0.</w:t>
            </w:r>
            <w:r w:rsidR="00B90428" w:rsidRPr="00100D7E">
              <w:rPr>
                <w:rFonts w:ascii="Times New Roman" w:eastAsia="Calibri" w:hAnsi="Times New Roman" w:cs="Times New Roman"/>
              </w:rPr>
              <w:t>53</w:t>
            </w:r>
            <w:r w:rsidRPr="00100D7E">
              <w:rPr>
                <w:rFonts w:ascii="Times New Roman" w:eastAsia="Calibri" w:hAnsi="Times New Roman" w:cs="Times New Roman"/>
              </w:rPr>
              <w:t>–0.</w:t>
            </w:r>
            <w:r w:rsidR="00B90428" w:rsidRPr="00100D7E">
              <w:rPr>
                <w:rFonts w:ascii="Times New Roman" w:eastAsia="Calibri" w:hAnsi="Times New Roman" w:cs="Times New Roman"/>
              </w:rPr>
              <w:t>62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40873C4F" w14:textId="77777777" w:rsidTr="00B01C17">
        <w:tc>
          <w:tcPr>
            <w:tcW w:w="4050" w:type="dxa"/>
          </w:tcPr>
          <w:p w14:paraId="542B2FD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Present</w:t>
            </w:r>
          </w:p>
        </w:tc>
        <w:tc>
          <w:tcPr>
            <w:tcW w:w="1890" w:type="dxa"/>
          </w:tcPr>
          <w:p w14:paraId="17D73F8C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Referent</w:t>
            </w:r>
          </w:p>
        </w:tc>
        <w:tc>
          <w:tcPr>
            <w:tcW w:w="1260" w:type="dxa"/>
          </w:tcPr>
          <w:p w14:paraId="37AD9BA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1A3A101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6279DAD9" w14:textId="77777777" w:rsidTr="00B01C17">
        <w:tc>
          <w:tcPr>
            <w:tcW w:w="4050" w:type="dxa"/>
          </w:tcPr>
          <w:p w14:paraId="1F217E4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Lactation number</w:t>
            </w:r>
          </w:p>
        </w:tc>
        <w:tc>
          <w:tcPr>
            <w:tcW w:w="1890" w:type="dxa"/>
          </w:tcPr>
          <w:p w14:paraId="62F5A8D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055ABAB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04B9AEF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779772FD" w14:textId="77777777" w:rsidTr="00B01C17">
        <w:tc>
          <w:tcPr>
            <w:tcW w:w="4050" w:type="dxa"/>
          </w:tcPr>
          <w:p w14:paraId="77CD9B9C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1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 w:rsidRPr="00100D7E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  <w:tc>
          <w:tcPr>
            <w:tcW w:w="1890" w:type="dxa"/>
          </w:tcPr>
          <w:p w14:paraId="25D79547" w14:textId="77E4A0A8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071212" w:rsidRPr="00100D7E">
              <w:rPr>
                <w:rFonts w:ascii="Times New Roman" w:eastAsia="Calibri" w:hAnsi="Times New Roman" w:cs="Times New Roman"/>
              </w:rPr>
              <w:t>2</w:t>
            </w:r>
            <w:r w:rsidRPr="00100D7E"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0.0</w:t>
            </w:r>
            <w:r w:rsidR="00071212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="00D13228"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5A8683F5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75812C8F" w14:textId="6E4B19F6" w:rsidR="00873D41" w:rsidRPr="00100D7E" w:rsidRDefault="00D13228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1.17 (1.09</w:t>
            </w:r>
            <w:r w:rsidR="00873D41" w:rsidRPr="00100D7E">
              <w:rPr>
                <w:rFonts w:ascii="Times New Roman" w:eastAsia="Calibri" w:hAnsi="Times New Roman" w:cs="Times New Roman"/>
              </w:rPr>
              <w:t>–</w:t>
            </w:r>
            <w:r w:rsidRPr="00100D7E">
              <w:rPr>
                <w:rFonts w:ascii="Times New Roman" w:eastAsia="Calibri" w:hAnsi="Times New Roman" w:cs="Times New Roman"/>
              </w:rPr>
              <w:t>1.26)</w:t>
            </w:r>
          </w:p>
        </w:tc>
      </w:tr>
      <w:tr w:rsidR="00873D41" w:rsidRPr="00100D7E" w14:paraId="3D0FDDA4" w14:textId="77777777" w:rsidTr="00B01C17">
        <w:tc>
          <w:tcPr>
            <w:tcW w:w="4050" w:type="dxa"/>
          </w:tcPr>
          <w:p w14:paraId="08235CA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2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 w:rsidRPr="00100D7E">
              <w:rPr>
                <w:rFonts w:ascii="Times New Roman" w:eastAsia="Calibri" w:hAnsi="Times New Roman" w:cs="Times New Roman"/>
              </w:rPr>
              <w:t xml:space="preserve">  </w:t>
            </w:r>
          </w:p>
        </w:tc>
        <w:tc>
          <w:tcPr>
            <w:tcW w:w="1890" w:type="dxa"/>
          </w:tcPr>
          <w:p w14:paraId="4FA65F8A" w14:textId="16755CA3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−0.1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0.0</w:t>
            </w:r>
            <w:r w:rsidR="00071212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="00D13228"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3CAC080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2EBDA92D" w14:textId="2A26F0DB" w:rsidR="00873D41" w:rsidRPr="00100D7E" w:rsidRDefault="00D13228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0.88 (0.81</w:t>
            </w:r>
            <w:r w:rsidR="00873D41" w:rsidRPr="00100D7E">
              <w:rPr>
                <w:rFonts w:ascii="Times New Roman" w:eastAsia="Calibri" w:hAnsi="Times New Roman" w:cs="Times New Roman"/>
              </w:rPr>
              <w:t>–</w:t>
            </w:r>
            <w:r w:rsidRPr="00100D7E">
              <w:rPr>
                <w:rFonts w:ascii="Times New Roman" w:eastAsia="Calibri" w:hAnsi="Times New Roman" w:cs="Times New Roman"/>
              </w:rPr>
              <w:t>0.95)</w:t>
            </w:r>
          </w:p>
        </w:tc>
      </w:tr>
      <w:tr w:rsidR="00873D41" w:rsidRPr="00100D7E" w14:paraId="598C92D4" w14:textId="77777777" w:rsidTr="00B01C17">
        <w:tc>
          <w:tcPr>
            <w:tcW w:w="4050" w:type="dxa"/>
          </w:tcPr>
          <w:p w14:paraId="24B6C28F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≥ 3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rd</w:t>
            </w:r>
            <w:r w:rsidRPr="00100D7E">
              <w:rPr>
                <w:rFonts w:ascii="Times New Roman" w:eastAsia="Calibri" w:hAnsi="Times New Roman" w:cs="Times New Roman"/>
              </w:rPr>
              <w:t xml:space="preserve">  </w:t>
            </w:r>
          </w:p>
        </w:tc>
        <w:tc>
          <w:tcPr>
            <w:tcW w:w="1890" w:type="dxa"/>
          </w:tcPr>
          <w:p w14:paraId="1252A398" w14:textId="036F1F51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D13228"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075AC82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40BE248A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444E9016" w14:textId="77777777" w:rsidTr="00B01C17">
        <w:tc>
          <w:tcPr>
            <w:tcW w:w="4050" w:type="dxa"/>
          </w:tcPr>
          <w:p w14:paraId="00E9C0E9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Stage of lactation</w:t>
            </w:r>
          </w:p>
        </w:tc>
        <w:tc>
          <w:tcPr>
            <w:tcW w:w="1890" w:type="dxa"/>
          </w:tcPr>
          <w:p w14:paraId="229A61B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17A396B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79DA3C7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4BFDD79C" w14:textId="77777777" w:rsidTr="00B01C17">
        <w:tc>
          <w:tcPr>
            <w:tcW w:w="4050" w:type="dxa"/>
          </w:tcPr>
          <w:p w14:paraId="14FA7EFA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≤ 100 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DIM</w:t>
            </w:r>
            <w:proofErr w:type="gramEnd"/>
          </w:p>
        </w:tc>
        <w:tc>
          <w:tcPr>
            <w:tcW w:w="1890" w:type="dxa"/>
          </w:tcPr>
          <w:p w14:paraId="68E5EE45" w14:textId="480BCBD1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0.4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071212" w:rsidRPr="00100D7E">
              <w:rPr>
                <w:rFonts w:ascii="Times New Roman" w:eastAsia="Calibri" w:hAnsi="Times New Roman" w:cs="Times New Roman"/>
              </w:rPr>
              <w:t>06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57F2C8C6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180D2980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1606C7AF" w14:textId="77777777" w:rsidTr="00B01C17">
        <w:tc>
          <w:tcPr>
            <w:tcW w:w="4050" w:type="dxa"/>
          </w:tcPr>
          <w:p w14:paraId="644559C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101–200 DIM</w:t>
            </w:r>
          </w:p>
        </w:tc>
        <w:tc>
          <w:tcPr>
            <w:tcW w:w="1890" w:type="dxa"/>
          </w:tcPr>
          <w:p w14:paraId="53922CE4" w14:textId="12567B8C" w:rsidR="00873D41" w:rsidRPr="00100D7E" w:rsidRDefault="00071212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</w:t>
            </w:r>
            <w:r w:rsidR="00873D41" w:rsidRPr="00100D7E">
              <w:rPr>
                <w:rFonts w:ascii="Times New Roman" w:eastAsia="Calibri" w:hAnsi="Times New Roman" w:cs="Times New Roman"/>
              </w:rPr>
              <w:t>0.1 (</w:t>
            </w:r>
            <w:proofErr w:type="gramStart"/>
            <w:r w:rsidR="00873D41" w:rsidRPr="00100D7E">
              <w:rPr>
                <w:rFonts w:ascii="Times New Roman" w:eastAsia="Calibri" w:hAnsi="Times New Roman" w:cs="Times New Roman"/>
              </w:rPr>
              <w:t>0.0</w:t>
            </w:r>
            <w:r w:rsidRPr="00100D7E">
              <w:rPr>
                <w:rFonts w:ascii="Times New Roman" w:eastAsia="Calibri" w:hAnsi="Times New Roman" w:cs="Times New Roman"/>
              </w:rPr>
              <w:t>6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  <w:r w:rsidR="003A5F19"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29D0FB80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514D1AB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449064BD" w14:textId="77777777" w:rsidTr="00B01C17">
        <w:tc>
          <w:tcPr>
            <w:tcW w:w="4050" w:type="dxa"/>
          </w:tcPr>
          <w:p w14:paraId="1D2738F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&gt; 200 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DIM</w:t>
            </w:r>
            <w:proofErr w:type="gramEnd"/>
          </w:p>
        </w:tc>
        <w:tc>
          <w:tcPr>
            <w:tcW w:w="1890" w:type="dxa"/>
          </w:tcPr>
          <w:p w14:paraId="04C09AD9" w14:textId="3C4988F0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3A5F19"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6C011EC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02063E4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2DAD2F21" w14:textId="77777777" w:rsidTr="00B01C17">
        <w:tc>
          <w:tcPr>
            <w:tcW w:w="4050" w:type="dxa"/>
          </w:tcPr>
          <w:p w14:paraId="727587E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Milking session</w:t>
            </w:r>
          </w:p>
        </w:tc>
        <w:tc>
          <w:tcPr>
            <w:tcW w:w="1890" w:type="dxa"/>
          </w:tcPr>
          <w:p w14:paraId="21EC2A60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7C225CD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4D50BE9B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617E3FFC" w14:textId="77777777" w:rsidTr="00B01C17">
        <w:tc>
          <w:tcPr>
            <w:tcW w:w="4050" w:type="dxa"/>
          </w:tcPr>
          <w:p w14:paraId="67F5D143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Session 1</w:t>
            </w:r>
          </w:p>
        </w:tc>
        <w:tc>
          <w:tcPr>
            <w:tcW w:w="1890" w:type="dxa"/>
          </w:tcPr>
          <w:p w14:paraId="5C69F418" w14:textId="1383B7B0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0.1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0.0</w:t>
            </w:r>
            <w:r w:rsidR="00071212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="003A0A6D"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67C6271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7D7810A" w14:textId="2AF41438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</w:t>
            </w:r>
            <w:r w:rsidR="008D2A8A" w:rsidRPr="00100D7E">
              <w:rPr>
                <w:rFonts w:ascii="Times New Roman" w:eastAsia="Calibri" w:hAnsi="Times New Roman" w:cs="Times New Roman"/>
              </w:rPr>
              <w:t>15</w:t>
            </w:r>
            <w:r w:rsidRPr="00100D7E">
              <w:rPr>
                <w:rFonts w:ascii="Times New Roman" w:eastAsia="Calibri" w:hAnsi="Times New Roman" w:cs="Times New Roman"/>
              </w:rPr>
              <w:t xml:space="preserve"> (1.0</w:t>
            </w:r>
            <w:r w:rsidR="008D2A8A" w:rsidRPr="00100D7E">
              <w:rPr>
                <w:rFonts w:ascii="Times New Roman" w:eastAsia="Calibri" w:hAnsi="Times New Roman" w:cs="Times New Roman"/>
              </w:rPr>
              <w:t>7</w:t>
            </w:r>
            <w:r w:rsidRPr="00100D7E">
              <w:rPr>
                <w:rFonts w:ascii="Times New Roman" w:eastAsia="Calibri" w:hAnsi="Times New Roman" w:cs="Times New Roman"/>
              </w:rPr>
              <w:t>–1.</w:t>
            </w:r>
            <w:r w:rsidR="008D2A8A" w:rsidRPr="00100D7E">
              <w:rPr>
                <w:rFonts w:ascii="Times New Roman" w:eastAsia="Calibri" w:hAnsi="Times New Roman" w:cs="Times New Roman"/>
              </w:rPr>
              <w:t>24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792E7024" w14:textId="77777777" w:rsidTr="00B01C17">
        <w:tc>
          <w:tcPr>
            <w:tcW w:w="4050" w:type="dxa"/>
          </w:tcPr>
          <w:p w14:paraId="4369A13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Session 2</w:t>
            </w:r>
          </w:p>
        </w:tc>
        <w:tc>
          <w:tcPr>
            <w:tcW w:w="1890" w:type="dxa"/>
          </w:tcPr>
          <w:p w14:paraId="465A2EFE" w14:textId="4DFC5DA5" w:rsidR="00873D41" w:rsidRPr="00100D7E" w:rsidRDefault="00071212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r w:rsidRPr="00100D7E">
              <w:rPr>
                <w:rFonts w:ascii="Times New Roman" w:eastAsia="Calibri" w:hAnsi="Times New Roman" w:cs="Times New Roman"/>
              </w:rPr>
              <w:t>−</w:t>
            </w:r>
            <w:r w:rsidR="00873D41" w:rsidRPr="00100D7E">
              <w:rPr>
                <w:rFonts w:ascii="Times New Roman" w:eastAsia="Calibri" w:hAnsi="Times New Roman" w:cs="Times New Roman"/>
              </w:rPr>
              <w:t>0.1 (</w:t>
            </w:r>
            <w:proofErr w:type="gramStart"/>
            <w:r w:rsidR="00873D41" w:rsidRPr="00100D7E">
              <w:rPr>
                <w:rFonts w:ascii="Times New Roman" w:eastAsia="Calibri" w:hAnsi="Times New Roman" w:cs="Times New Roman"/>
              </w:rPr>
              <w:t>0.0</w:t>
            </w:r>
            <w:r w:rsidRPr="00100D7E">
              <w:rPr>
                <w:rFonts w:ascii="Times New Roman" w:eastAsia="Calibri" w:hAnsi="Times New Roman" w:cs="Times New Roman"/>
              </w:rPr>
              <w:t>4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  <w:r w:rsidR="003A0A6D"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0CC99DB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2DB44E59" w14:textId="73E93767" w:rsidR="00873D41" w:rsidRPr="00100D7E" w:rsidRDefault="008D2A8A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0.90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</w:rPr>
              <w:t>0.83</w:t>
            </w:r>
            <w:r w:rsidR="00873D41" w:rsidRPr="00100D7E">
              <w:rPr>
                <w:rFonts w:ascii="Times New Roman" w:eastAsia="Calibri" w:hAnsi="Times New Roman" w:cs="Times New Roman"/>
              </w:rPr>
              <w:t>–</w:t>
            </w:r>
            <w:r w:rsidRPr="00100D7E">
              <w:rPr>
                <w:rFonts w:ascii="Times New Roman" w:eastAsia="Calibri" w:hAnsi="Times New Roman" w:cs="Times New Roman"/>
              </w:rPr>
              <w:t>0.97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706DA53E" w14:textId="77777777" w:rsidTr="00B01C17">
        <w:tc>
          <w:tcPr>
            <w:tcW w:w="4050" w:type="dxa"/>
          </w:tcPr>
          <w:p w14:paraId="0590FDAF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Session 3</w:t>
            </w:r>
          </w:p>
        </w:tc>
        <w:tc>
          <w:tcPr>
            <w:tcW w:w="1890" w:type="dxa"/>
          </w:tcPr>
          <w:p w14:paraId="2660C591" w14:textId="4EBC74BB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  <w:vertAlign w:val="superscript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3A0A6D"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69881ED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26143623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  <w:tr w:rsidR="00873D41" w:rsidRPr="00100D7E" w14:paraId="56882F48" w14:textId="77777777" w:rsidTr="00B01C17">
        <w:tc>
          <w:tcPr>
            <w:tcW w:w="4050" w:type="dxa"/>
          </w:tcPr>
          <w:p w14:paraId="3969352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14282BB3" w14:textId="180CDD82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0.2 (0.0</w:t>
            </w:r>
            <w:r w:rsidR="00071212" w:rsidRPr="00100D7E">
              <w:rPr>
                <w:rFonts w:ascii="Times New Roman" w:eastAsia="Calibri" w:hAnsi="Times New Roman" w:cs="Times New Roman"/>
              </w:rPr>
              <w:t>3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64213D6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6A3D8E47" w14:textId="6871EA32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</w:t>
            </w:r>
            <w:r w:rsidR="008D2A8A" w:rsidRPr="00100D7E">
              <w:rPr>
                <w:rFonts w:ascii="Times New Roman" w:eastAsia="Calibri" w:hAnsi="Times New Roman" w:cs="Times New Roman"/>
              </w:rPr>
              <w:t>18</w:t>
            </w:r>
            <w:r w:rsidRPr="00100D7E">
              <w:rPr>
                <w:rFonts w:ascii="Times New Roman" w:eastAsia="Calibri" w:hAnsi="Times New Roman" w:cs="Times New Roman"/>
              </w:rPr>
              <w:t xml:space="preserve"> (1.</w:t>
            </w:r>
            <w:r w:rsidR="008D2A8A" w:rsidRPr="00100D7E">
              <w:rPr>
                <w:rFonts w:ascii="Times New Roman" w:eastAsia="Calibri" w:hAnsi="Times New Roman" w:cs="Times New Roman"/>
              </w:rPr>
              <w:t>1</w:t>
            </w:r>
            <w:r w:rsidRPr="00100D7E">
              <w:rPr>
                <w:rFonts w:ascii="Times New Roman" w:eastAsia="Calibri" w:hAnsi="Times New Roman" w:cs="Times New Roman"/>
              </w:rPr>
              <w:t>2−1.2</w:t>
            </w:r>
            <w:r w:rsidR="008D2A8A" w:rsidRPr="00100D7E">
              <w:rPr>
                <w:rFonts w:ascii="Times New Roman" w:eastAsia="Calibri" w:hAnsi="Times New Roman" w:cs="Times New Roman"/>
              </w:rPr>
              <w:t>4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097231DC" w14:textId="77777777" w:rsidTr="00B01C17">
        <w:tc>
          <w:tcPr>
            <w:tcW w:w="4050" w:type="dxa"/>
          </w:tcPr>
          <w:p w14:paraId="4DEDD57E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Treatment × DIM</w:t>
            </w:r>
          </w:p>
        </w:tc>
        <w:tc>
          <w:tcPr>
            <w:tcW w:w="1890" w:type="dxa"/>
          </w:tcPr>
          <w:p w14:paraId="38241C50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</w:tcPr>
          <w:p w14:paraId="5C5F0539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&lt;0.0001</w:t>
            </w:r>
          </w:p>
        </w:tc>
        <w:tc>
          <w:tcPr>
            <w:tcW w:w="2150" w:type="dxa"/>
          </w:tcPr>
          <w:p w14:paraId="44584595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73D41" w:rsidRPr="00100D7E" w14:paraId="259377C1" w14:textId="77777777" w:rsidTr="00B01C17">
        <w:tc>
          <w:tcPr>
            <w:tcW w:w="4050" w:type="dxa"/>
          </w:tcPr>
          <w:p w14:paraId="7CEF7865" w14:textId="42CDC32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  <w:r w:rsidRPr="00100D7E">
              <w:rPr>
                <w:rFonts w:ascii="Times New Roman" w:eastAsia="Calibri" w:hAnsi="Times New Roman" w:cs="Times New Roman"/>
              </w:rPr>
              <w:t xml:space="preserve"> × ≤ 100 DIM </w:t>
            </w:r>
          </w:p>
        </w:tc>
        <w:tc>
          <w:tcPr>
            <w:tcW w:w="1890" w:type="dxa"/>
          </w:tcPr>
          <w:p w14:paraId="09EAB2BB" w14:textId="5002EB86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−0.</w:t>
            </w:r>
            <w:r w:rsidR="00071212" w:rsidRPr="00100D7E">
              <w:rPr>
                <w:rFonts w:ascii="Times New Roman" w:eastAsia="Calibri" w:hAnsi="Times New Roman" w:cs="Times New Roman"/>
              </w:rPr>
              <w:t>3</w:t>
            </w:r>
            <w:r w:rsidRPr="00100D7E"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071212" w:rsidRPr="00100D7E">
              <w:rPr>
                <w:rFonts w:ascii="Times New Roman" w:eastAsia="Calibri" w:hAnsi="Times New Roman" w:cs="Times New Roman"/>
              </w:rPr>
              <w:t>1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0BD7631D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61020555" w14:textId="26B5C329" w:rsidR="00873D41" w:rsidRPr="00100D7E" w:rsidRDefault="00B3196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2.01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(1.</w:t>
            </w:r>
            <w:r w:rsidRPr="00100D7E">
              <w:rPr>
                <w:rFonts w:ascii="Times New Roman" w:eastAsia="Calibri" w:hAnsi="Times New Roman" w:cs="Times New Roman"/>
              </w:rPr>
              <w:t>70</w:t>
            </w:r>
            <w:r w:rsidR="00873D41" w:rsidRPr="00100D7E">
              <w:rPr>
                <w:rFonts w:ascii="Times New Roman" w:eastAsia="Calibri" w:hAnsi="Times New Roman" w:cs="Times New Roman"/>
              </w:rPr>
              <w:t>–</w:t>
            </w:r>
            <w:r w:rsidRPr="00100D7E">
              <w:rPr>
                <w:rFonts w:ascii="Times New Roman" w:eastAsia="Calibri" w:hAnsi="Times New Roman" w:cs="Times New Roman"/>
              </w:rPr>
              <w:t>2.40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238A0854" w14:textId="77777777" w:rsidTr="00B01C17">
        <w:tc>
          <w:tcPr>
            <w:tcW w:w="4050" w:type="dxa"/>
          </w:tcPr>
          <w:p w14:paraId="2565F3D8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CON × ≤ 100 DIM</w:t>
            </w:r>
          </w:p>
        </w:tc>
        <w:tc>
          <w:tcPr>
            <w:tcW w:w="1890" w:type="dxa"/>
          </w:tcPr>
          <w:p w14:paraId="534858F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19890D97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9DB0CE2" w14:textId="220134E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1.5</w:t>
            </w:r>
            <w:r w:rsidR="00B31961" w:rsidRPr="00100D7E">
              <w:rPr>
                <w:rFonts w:ascii="Times New Roman" w:eastAsia="Calibri" w:hAnsi="Times New Roman" w:cs="Times New Roman"/>
              </w:rPr>
              <w:t>3</w:t>
            </w:r>
            <w:r w:rsidRPr="00100D7E">
              <w:rPr>
                <w:rFonts w:ascii="Times New Roman" w:eastAsia="Calibri" w:hAnsi="Times New Roman" w:cs="Times New Roman"/>
              </w:rPr>
              <w:t xml:space="preserve"> (1.</w:t>
            </w:r>
            <w:r w:rsidR="00B31961" w:rsidRPr="00100D7E">
              <w:rPr>
                <w:rFonts w:ascii="Times New Roman" w:eastAsia="Calibri" w:hAnsi="Times New Roman" w:cs="Times New Roman"/>
              </w:rPr>
              <w:t>28</w:t>
            </w:r>
            <w:r w:rsidRPr="00100D7E">
              <w:rPr>
                <w:rFonts w:ascii="Times New Roman" w:eastAsia="Calibri" w:hAnsi="Times New Roman" w:cs="Times New Roman"/>
              </w:rPr>
              <w:t>–1.</w:t>
            </w:r>
            <w:r w:rsidR="00B31961" w:rsidRPr="00100D7E">
              <w:rPr>
                <w:rFonts w:ascii="Times New Roman" w:eastAsia="Calibri" w:hAnsi="Times New Roman" w:cs="Times New Roman"/>
              </w:rPr>
              <w:t>82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15767094" w14:textId="77777777" w:rsidTr="00B01C17">
        <w:tc>
          <w:tcPr>
            <w:tcW w:w="4050" w:type="dxa"/>
          </w:tcPr>
          <w:p w14:paraId="016E4A46" w14:textId="0ED799C6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  <w:r w:rsidRPr="00100D7E">
              <w:rPr>
                <w:rFonts w:ascii="Times New Roman" w:eastAsia="Calibri" w:hAnsi="Times New Roman" w:cs="Times New Roman"/>
              </w:rPr>
              <w:t xml:space="preserve"> × 101–200 DIM</w:t>
            </w:r>
          </w:p>
        </w:tc>
        <w:tc>
          <w:tcPr>
            <w:tcW w:w="1890" w:type="dxa"/>
          </w:tcPr>
          <w:p w14:paraId="7F24050A" w14:textId="0A984A8A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−0.1 (</w:t>
            </w:r>
            <w:proofErr w:type="gramStart"/>
            <w:r w:rsidRPr="00100D7E">
              <w:rPr>
                <w:rFonts w:ascii="Times New Roman" w:eastAsia="Calibri" w:hAnsi="Times New Roman" w:cs="Times New Roman"/>
              </w:rPr>
              <w:t>0.</w:t>
            </w:r>
            <w:r w:rsidR="00071212" w:rsidRPr="00100D7E">
              <w:rPr>
                <w:rFonts w:ascii="Times New Roman" w:eastAsia="Calibri" w:hAnsi="Times New Roman" w:cs="Times New Roman"/>
              </w:rPr>
              <w:t>1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  <w:r w:rsidR="004C4E57" w:rsidRPr="00100D7E">
              <w:rPr>
                <w:rFonts w:ascii="Times New Roman" w:eastAsia="Calibri" w:hAnsi="Times New Roman" w:cs="Times New Roman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3E257E2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3D5232DF" w14:textId="55D08441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</w:t>
            </w:r>
            <w:r w:rsidR="009227D6" w:rsidRPr="00100D7E">
              <w:rPr>
                <w:rFonts w:ascii="Times New Roman" w:eastAsia="Calibri" w:hAnsi="Times New Roman" w:cs="Times New Roman"/>
              </w:rPr>
              <w:t>53</w:t>
            </w:r>
            <w:r w:rsidRPr="00100D7E">
              <w:rPr>
                <w:rFonts w:ascii="Times New Roman" w:eastAsia="Calibri" w:hAnsi="Times New Roman" w:cs="Times New Roman"/>
              </w:rPr>
              <w:t xml:space="preserve"> (1.</w:t>
            </w:r>
            <w:r w:rsidR="009227D6" w:rsidRPr="00100D7E">
              <w:rPr>
                <w:rFonts w:ascii="Times New Roman" w:eastAsia="Calibri" w:hAnsi="Times New Roman" w:cs="Times New Roman"/>
              </w:rPr>
              <w:t>29</w:t>
            </w:r>
            <w:r w:rsidRPr="00100D7E">
              <w:rPr>
                <w:rFonts w:ascii="Times New Roman" w:eastAsia="Calibri" w:hAnsi="Times New Roman" w:cs="Times New Roman"/>
              </w:rPr>
              <w:t>–1.</w:t>
            </w:r>
            <w:r w:rsidR="009227D6" w:rsidRPr="00100D7E">
              <w:rPr>
                <w:rFonts w:ascii="Times New Roman" w:eastAsia="Calibri" w:hAnsi="Times New Roman" w:cs="Times New Roman"/>
              </w:rPr>
              <w:t>82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68C78F8B" w14:textId="77777777" w:rsidTr="00B01C17">
        <w:tc>
          <w:tcPr>
            <w:tcW w:w="4050" w:type="dxa"/>
          </w:tcPr>
          <w:p w14:paraId="7BC98FE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CON × 101–200 DIM</w:t>
            </w:r>
          </w:p>
        </w:tc>
        <w:tc>
          <w:tcPr>
            <w:tcW w:w="1890" w:type="dxa"/>
          </w:tcPr>
          <w:p w14:paraId="7EA20B85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29A0EA86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1D51DE3D" w14:textId="183BE0A8" w:rsidR="00873D41" w:rsidRPr="00100D7E" w:rsidRDefault="004309D4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0.92</w:t>
            </w:r>
            <w:r w:rsidR="00873D41" w:rsidRPr="00100D7E">
              <w:rPr>
                <w:rFonts w:ascii="Times New Roman" w:eastAsia="Calibri" w:hAnsi="Times New Roman" w:cs="Times New Roman"/>
              </w:rPr>
              <w:t xml:space="preserve"> (</w:t>
            </w:r>
            <w:r w:rsidRPr="00100D7E">
              <w:rPr>
                <w:rFonts w:ascii="Times New Roman" w:eastAsia="Calibri" w:hAnsi="Times New Roman" w:cs="Times New Roman"/>
              </w:rPr>
              <w:t>0.76</w:t>
            </w:r>
            <w:r w:rsidR="00873D41" w:rsidRPr="00100D7E">
              <w:rPr>
                <w:rFonts w:ascii="Times New Roman" w:eastAsia="Calibri" w:hAnsi="Times New Roman" w:cs="Times New Roman"/>
              </w:rPr>
              <w:t>–1.</w:t>
            </w:r>
            <w:r w:rsidRPr="00100D7E">
              <w:rPr>
                <w:rFonts w:ascii="Times New Roman" w:eastAsia="Calibri" w:hAnsi="Times New Roman" w:cs="Times New Roman"/>
              </w:rPr>
              <w:t>11</w:t>
            </w:r>
            <w:r w:rsidR="00873D41"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3D916F8D" w14:textId="77777777" w:rsidTr="00B01C17">
        <w:tc>
          <w:tcPr>
            <w:tcW w:w="4050" w:type="dxa"/>
          </w:tcPr>
          <w:p w14:paraId="4ADAA8FA" w14:textId="4124256E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</w:t>
            </w:r>
            <w:r w:rsidR="00C2539A">
              <w:rPr>
                <w:rFonts w:ascii="Times New Roman" w:eastAsia="Calibri" w:hAnsi="Times New Roman" w:cs="Times New Roman"/>
              </w:rPr>
              <w:t>TRT</w:t>
            </w:r>
            <w:r w:rsidRPr="00100D7E">
              <w:rPr>
                <w:rFonts w:ascii="Times New Roman" w:eastAsia="Calibri" w:hAnsi="Times New Roman" w:cs="Times New Roman"/>
              </w:rPr>
              <w:t xml:space="preserve"> × &gt; 200 DIM</w:t>
            </w:r>
          </w:p>
        </w:tc>
        <w:tc>
          <w:tcPr>
            <w:tcW w:w="1890" w:type="dxa"/>
          </w:tcPr>
          <w:p w14:paraId="419164B9" w14:textId="500CFC32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4C4E57" w:rsidRPr="00100D7E">
              <w:rPr>
                <w:rFonts w:ascii="Times New Roman" w:eastAsia="Calibri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01D1E840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</w:tcPr>
          <w:p w14:paraId="6CC786F6" w14:textId="5A2C2DA3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1.</w:t>
            </w:r>
            <w:r w:rsidR="004309D4" w:rsidRPr="00100D7E">
              <w:rPr>
                <w:rFonts w:ascii="Times New Roman" w:eastAsia="Calibri" w:hAnsi="Times New Roman" w:cs="Times New Roman"/>
              </w:rPr>
              <w:t>83</w:t>
            </w:r>
            <w:r w:rsidRPr="00100D7E">
              <w:rPr>
                <w:rFonts w:ascii="Times New Roman" w:eastAsia="Calibri" w:hAnsi="Times New Roman" w:cs="Times New Roman"/>
              </w:rPr>
              <w:t xml:space="preserve"> (1.</w:t>
            </w:r>
            <w:r w:rsidR="004309D4" w:rsidRPr="00100D7E">
              <w:rPr>
                <w:rFonts w:ascii="Times New Roman" w:eastAsia="Calibri" w:hAnsi="Times New Roman" w:cs="Times New Roman"/>
              </w:rPr>
              <w:t>54</w:t>
            </w:r>
            <w:r w:rsidRPr="00100D7E">
              <w:rPr>
                <w:rFonts w:ascii="Times New Roman" w:eastAsia="Calibri" w:hAnsi="Times New Roman" w:cs="Times New Roman"/>
              </w:rPr>
              <w:t>–</w:t>
            </w:r>
            <w:r w:rsidR="004309D4" w:rsidRPr="00100D7E">
              <w:rPr>
                <w:rFonts w:ascii="Times New Roman" w:eastAsia="Calibri" w:hAnsi="Times New Roman" w:cs="Times New Roman"/>
              </w:rPr>
              <w:t>2.16</w:t>
            </w:r>
            <w:r w:rsidRPr="00100D7E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873D41" w:rsidRPr="00100D7E" w14:paraId="5C51EA71" w14:textId="77777777" w:rsidTr="00B01C17">
        <w:tc>
          <w:tcPr>
            <w:tcW w:w="4050" w:type="dxa"/>
            <w:tcBorders>
              <w:bottom w:val="single" w:sz="8" w:space="0" w:color="auto"/>
            </w:tcBorders>
          </w:tcPr>
          <w:p w14:paraId="0F713916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 xml:space="preserve">   CON × &gt; 200 DIM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05A7B1B3" w14:textId="7A7F0DF1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00D7E">
              <w:rPr>
                <w:rFonts w:ascii="Times New Roman" w:eastAsia="Calibri" w:hAnsi="Times New Roman" w:cs="Times New Roman"/>
              </w:rPr>
              <w:t>Referent</w:t>
            </w:r>
            <w:r w:rsidR="004C4E57" w:rsidRPr="00100D7E">
              <w:rPr>
                <w:rFonts w:ascii="Times New Roman" w:eastAsia="Calibri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0D58D60E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24188924" w14:textId="77777777" w:rsidR="00873D41" w:rsidRPr="00100D7E" w:rsidRDefault="00873D41" w:rsidP="00B01C17">
            <w:pPr>
              <w:jc w:val="both"/>
              <w:rPr>
                <w:rFonts w:ascii="Times New Roman" w:eastAsia="Calibri" w:hAnsi="Times New Roman" w:cs="Times New Roman"/>
              </w:rPr>
            </w:pPr>
            <w:r w:rsidRPr="00100D7E">
              <w:rPr>
                <w:rFonts w:ascii="Times New Roman" w:eastAsia="Calibri" w:hAnsi="Times New Roman" w:cs="Times New Roman"/>
              </w:rPr>
              <w:t>–</w:t>
            </w:r>
          </w:p>
        </w:tc>
      </w:tr>
    </w:tbl>
    <w:p w14:paraId="7B5AF1C6" w14:textId="1A07DD9B" w:rsidR="00344735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8B27B9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2C489221" w14:textId="75092846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771ACCE8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5A33E713" w14:textId="77777777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0EC15108" w14:textId="3530F8DA" w:rsidR="009B3758" w:rsidRDefault="00D077E5" w:rsidP="00947A8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2470D">
        <w:rPr>
          <w:rFonts w:ascii="Times New Roman" w:eastAsia="Calibri" w:hAnsi="Times New Roman" w:cs="Times New Roman"/>
          <w:sz w:val="24"/>
          <w:szCs w:val="24"/>
        </w:rPr>
        <w:t>flow-responsive</w:t>
      </w:r>
      <w:r w:rsidR="00C054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2993">
        <w:rPr>
          <w:rFonts w:ascii="Times New Roman" w:eastAsia="Calibri" w:hAnsi="Times New Roman" w:cs="Times New Roman"/>
          <w:sz w:val="24"/>
          <w:szCs w:val="24"/>
        </w:rPr>
        <w:t>vacuum and pulsation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39A">
        <w:rPr>
          <w:rFonts w:ascii="Times New Roman" w:eastAsia="Calibri" w:hAnsi="Times New Roman" w:cs="Times New Roman"/>
          <w:sz w:val="24"/>
          <w:szCs w:val="24"/>
        </w:rPr>
        <w:t>with early attachment of milking unit (TRT)</w:t>
      </w:r>
      <w:r w:rsidR="009B2993">
        <w:rPr>
          <w:rFonts w:ascii="Times New Roman" w:eastAsia="Calibri" w:hAnsi="Times New Roman" w:cs="Times New Roman"/>
          <w:sz w:val="24"/>
          <w:szCs w:val="24"/>
        </w:rPr>
        <w:t>,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E736B3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395C04">
        <w:rPr>
          <w:rFonts w:ascii="Times New Roman" w:eastAsia="Calibri" w:hAnsi="Times New Roman" w:cs="Times New Roman"/>
          <w:sz w:val="24"/>
          <w:szCs w:val="24"/>
        </w:rPr>
        <w:t>control</w:t>
      </w:r>
      <w:r w:rsidR="00B07F55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E736B3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9B3758" w:rsidSect="002C13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495A1" w14:textId="77777777" w:rsidR="00565CAE" w:rsidRDefault="00565CAE">
      <w:pPr>
        <w:spacing w:after="0" w:line="240" w:lineRule="auto"/>
      </w:pPr>
      <w:r>
        <w:separator/>
      </w:r>
    </w:p>
  </w:endnote>
  <w:endnote w:type="continuationSeparator" w:id="0">
    <w:p w14:paraId="223AFA39" w14:textId="77777777" w:rsidR="00565CAE" w:rsidRDefault="00565CAE">
      <w:pPr>
        <w:spacing w:after="0" w:line="240" w:lineRule="auto"/>
      </w:pPr>
      <w:r>
        <w:continuationSeparator/>
      </w:r>
    </w:p>
  </w:endnote>
  <w:endnote w:type="continuationNotice" w:id="1">
    <w:p w14:paraId="0C8EADD7" w14:textId="77777777" w:rsidR="00565CAE" w:rsidRDefault="00565C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38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FB750" w14:textId="77777777" w:rsidR="004232C6" w:rsidRDefault="00423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B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BFB751" w14:textId="77777777" w:rsidR="004232C6" w:rsidRDefault="0042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3DDAE" w14:textId="77777777" w:rsidR="00565CAE" w:rsidRDefault="00565CAE">
      <w:pPr>
        <w:spacing w:after="0" w:line="240" w:lineRule="auto"/>
      </w:pPr>
      <w:r>
        <w:separator/>
      </w:r>
    </w:p>
  </w:footnote>
  <w:footnote w:type="continuationSeparator" w:id="0">
    <w:p w14:paraId="429215C7" w14:textId="77777777" w:rsidR="00565CAE" w:rsidRDefault="00565CAE">
      <w:pPr>
        <w:spacing w:after="0" w:line="240" w:lineRule="auto"/>
      </w:pPr>
      <w:r>
        <w:continuationSeparator/>
      </w:r>
    </w:p>
  </w:footnote>
  <w:footnote w:type="continuationNotice" w:id="1">
    <w:p w14:paraId="17E387D0" w14:textId="77777777" w:rsidR="00565CAE" w:rsidRDefault="00565C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ACB"/>
    <w:multiLevelType w:val="hybridMultilevel"/>
    <w:tmpl w:val="CC5A309E"/>
    <w:lvl w:ilvl="0" w:tplc="251AE250">
      <w:start w:val="1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34CA"/>
    <w:multiLevelType w:val="hybridMultilevel"/>
    <w:tmpl w:val="E22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573D"/>
    <w:multiLevelType w:val="hybridMultilevel"/>
    <w:tmpl w:val="D33C3038"/>
    <w:lvl w:ilvl="0" w:tplc="1FFC7F0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F9750DF"/>
    <w:multiLevelType w:val="hybridMultilevel"/>
    <w:tmpl w:val="9912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F7F2D"/>
    <w:multiLevelType w:val="hybridMultilevel"/>
    <w:tmpl w:val="1AFA703A"/>
    <w:lvl w:ilvl="0" w:tplc="88FA3FE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AA20B5"/>
    <w:multiLevelType w:val="hybridMultilevel"/>
    <w:tmpl w:val="689CBCB8"/>
    <w:lvl w:ilvl="0" w:tplc="7D3CFD6A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86B6F"/>
    <w:multiLevelType w:val="hybridMultilevel"/>
    <w:tmpl w:val="77B49EA6"/>
    <w:lvl w:ilvl="0" w:tplc="A34881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9340B"/>
    <w:multiLevelType w:val="hybridMultilevel"/>
    <w:tmpl w:val="6B1A3BD6"/>
    <w:lvl w:ilvl="0" w:tplc="2B9C4CB6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F73FA"/>
    <w:multiLevelType w:val="hybridMultilevel"/>
    <w:tmpl w:val="658AD4B6"/>
    <w:lvl w:ilvl="0" w:tplc="75EC6AEC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2824337"/>
    <w:multiLevelType w:val="hybridMultilevel"/>
    <w:tmpl w:val="BE54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B2928"/>
    <w:multiLevelType w:val="hybridMultilevel"/>
    <w:tmpl w:val="DE842612"/>
    <w:lvl w:ilvl="0" w:tplc="EC7039BA">
      <w:start w:val="28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87330FB"/>
    <w:multiLevelType w:val="hybridMultilevel"/>
    <w:tmpl w:val="8FE0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A30C1"/>
    <w:multiLevelType w:val="hybridMultilevel"/>
    <w:tmpl w:val="A920BC94"/>
    <w:lvl w:ilvl="0" w:tplc="95DEE188">
      <w:start w:val="1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D27"/>
    <w:multiLevelType w:val="hybridMultilevel"/>
    <w:tmpl w:val="4A561914"/>
    <w:lvl w:ilvl="0" w:tplc="97C4D2B0">
      <w:start w:val="1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42A0C80"/>
    <w:multiLevelType w:val="hybridMultilevel"/>
    <w:tmpl w:val="83E69594"/>
    <w:lvl w:ilvl="0" w:tplc="67B61546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13284A"/>
    <w:multiLevelType w:val="hybridMultilevel"/>
    <w:tmpl w:val="D0D05A0A"/>
    <w:lvl w:ilvl="0" w:tplc="18F856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7EB64A3"/>
    <w:multiLevelType w:val="hybridMultilevel"/>
    <w:tmpl w:val="2CC60F40"/>
    <w:lvl w:ilvl="0" w:tplc="F1C008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1D971FF"/>
    <w:multiLevelType w:val="hybridMultilevel"/>
    <w:tmpl w:val="A906EA6A"/>
    <w:lvl w:ilvl="0" w:tplc="D6AE90F0">
      <w:start w:val="2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108F"/>
    <w:multiLevelType w:val="hybridMultilevel"/>
    <w:tmpl w:val="2962F958"/>
    <w:lvl w:ilvl="0" w:tplc="0832C304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98783">
    <w:abstractNumId w:val="1"/>
  </w:num>
  <w:num w:numId="2" w16cid:durableId="1036858497">
    <w:abstractNumId w:val="6"/>
  </w:num>
  <w:num w:numId="3" w16cid:durableId="2007322888">
    <w:abstractNumId w:val="11"/>
  </w:num>
  <w:num w:numId="4" w16cid:durableId="1231966987">
    <w:abstractNumId w:val="3"/>
  </w:num>
  <w:num w:numId="5" w16cid:durableId="1731461660">
    <w:abstractNumId w:val="9"/>
  </w:num>
  <w:num w:numId="6" w16cid:durableId="57482326">
    <w:abstractNumId w:val="13"/>
  </w:num>
  <w:num w:numId="7" w16cid:durableId="1174494054">
    <w:abstractNumId w:val="10"/>
  </w:num>
  <w:num w:numId="8" w16cid:durableId="653022950">
    <w:abstractNumId w:val="15"/>
  </w:num>
  <w:num w:numId="9" w16cid:durableId="604307542">
    <w:abstractNumId w:val="17"/>
  </w:num>
  <w:num w:numId="10" w16cid:durableId="1547567477">
    <w:abstractNumId w:val="16"/>
  </w:num>
  <w:num w:numId="11" w16cid:durableId="1059280224">
    <w:abstractNumId w:val="0"/>
  </w:num>
  <w:num w:numId="12" w16cid:durableId="595481881">
    <w:abstractNumId w:val="12"/>
  </w:num>
  <w:num w:numId="13" w16cid:durableId="2101675049">
    <w:abstractNumId w:val="5"/>
  </w:num>
  <w:num w:numId="14" w16cid:durableId="2111853939">
    <w:abstractNumId w:val="18"/>
  </w:num>
  <w:num w:numId="15" w16cid:durableId="453983356">
    <w:abstractNumId w:val="14"/>
  </w:num>
  <w:num w:numId="16" w16cid:durableId="630406352">
    <w:abstractNumId w:val="2"/>
  </w:num>
  <w:num w:numId="17" w16cid:durableId="1690135160">
    <w:abstractNumId w:val="8"/>
  </w:num>
  <w:num w:numId="18" w16cid:durableId="743796863">
    <w:abstractNumId w:val="4"/>
  </w:num>
  <w:num w:numId="19" w16cid:durableId="2107726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78"/>
    <w:rsid w:val="00003233"/>
    <w:rsid w:val="0000539D"/>
    <w:rsid w:val="0000778E"/>
    <w:rsid w:val="00013BC1"/>
    <w:rsid w:val="00020D73"/>
    <w:rsid w:val="000217C1"/>
    <w:rsid w:val="000223D0"/>
    <w:rsid w:val="00023703"/>
    <w:rsid w:val="000250B1"/>
    <w:rsid w:val="000271A4"/>
    <w:rsid w:val="0003064A"/>
    <w:rsid w:val="000324D9"/>
    <w:rsid w:val="000453F0"/>
    <w:rsid w:val="000464A4"/>
    <w:rsid w:val="000464F8"/>
    <w:rsid w:val="00051066"/>
    <w:rsid w:val="00054CE0"/>
    <w:rsid w:val="00056550"/>
    <w:rsid w:val="00056A01"/>
    <w:rsid w:val="0005732F"/>
    <w:rsid w:val="00057B0B"/>
    <w:rsid w:val="00064615"/>
    <w:rsid w:val="0006785E"/>
    <w:rsid w:val="00071164"/>
    <w:rsid w:val="00071212"/>
    <w:rsid w:val="00071C6C"/>
    <w:rsid w:val="00076170"/>
    <w:rsid w:val="00076A66"/>
    <w:rsid w:val="000811BA"/>
    <w:rsid w:val="00083B52"/>
    <w:rsid w:val="00091823"/>
    <w:rsid w:val="00091B70"/>
    <w:rsid w:val="00096D8C"/>
    <w:rsid w:val="000A1690"/>
    <w:rsid w:val="000A37D9"/>
    <w:rsid w:val="000A4E2D"/>
    <w:rsid w:val="000A6B97"/>
    <w:rsid w:val="000A7F85"/>
    <w:rsid w:val="000B1A06"/>
    <w:rsid w:val="000C0FE2"/>
    <w:rsid w:val="000C18C3"/>
    <w:rsid w:val="000C4306"/>
    <w:rsid w:val="000D10C2"/>
    <w:rsid w:val="000D127A"/>
    <w:rsid w:val="000D25B2"/>
    <w:rsid w:val="000D4390"/>
    <w:rsid w:val="000D4407"/>
    <w:rsid w:val="000D73B5"/>
    <w:rsid w:val="000E160A"/>
    <w:rsid w:val="000E19FE"/>
    <w:rsid w:val="000E3AF8"/>
    <w:rsid w:val="00100D7E"/>
    <w:rsid w:val="00102669"/>
    <w:rsid w:val="00103ABA"/>
    <w:rsid w:val="00106574"/>
    <w:rsid w:val="0010664D"/>
    <w:rsid w:val="00107E3B"/>
    <w:rsid w:val="00110DF5"/>
    <w:rsid w:val="001119ED"/>
    <w:rsid w:val="001128B0"/>
    <w:rsid w:val="0012043D"/>
    <w:rsid w:val="00121616"/>
    <w:rsid w:val="00122FEA"/>
    <w:rsid w:val="0012681D"/>
    <w:rsid w:val="00134892"/>
    <w:rsid w:val="00134A49"/>
    <w:rsid w:val="00136427"/>
    <w:rsid w:val="00136EF3"/>
    <w:rsid w:val="001400D9"/>
    <w:rsid w:val="001407C8"/>
    <w:rsid w:val="001434F1"/>
    <w:rsid w:val="001455C5"/>
    <w:rsid w:val="00151609"/>
    <w:rsid w:val="00151CE7"/>
    <w:rsid w:val="00152DE2"/>
    <w:rsid w:val="00160207"/>
    <w:rsid w:val="00160EC3"/>
    <w:rsid w:val="0016375D"/>
    <w:rsid w:val="0016442C"/>
    <w:rsid w:val="00164F6F"/>
    <w:rsid w:val="0017179B"/>
    <w:rsid w:val="00172135"/>
    <w:rsid w:val="00174F7E"/>
    <w:rsid w:val="00177759"/>
    <w:rsid w:val="00181517"/>
    <w:rsid w:val="00183A01"/>
    <w:rsid w:val="001855D7"/>
    <w:rsid w:val="00185653"/>
    <w:rsid w:val="00185756"/>
    <w:rsid w:val="00186BAE"/>
    <w:rsid w:val="001876DE"/>
    <w:rsid w:val="00190490"/>
    <w:rsid w:val="0019082A"/>
    <w:rsid w:val="001A00B1"/>
    <w:rsid w:val="001A26D1"/>
    <w:rsid w:val="001A573E"/>
    <w:rsid w:val="001A67C4"/>
    <w:rsid w:val="001A6AB3"/>
    <w:rsid w:val="001A7CD3"/>
    <w:rsid w:val="001B2621"/>
    <w:rsid w:val="001B2A88"/>
    <w:rsid w:val="001B3561"/>
    <w:rsid w:val="001B77AE"/>
    <w:rsid w:val="001C39BA"/>
    <w:rsid w:val="001C3AFC"/>
    <w:rsid w:val="001C7B91"/>
    <w:rsid w:val="001D0246"/>
    <w:rsid w:val="001D07B8"/>
    <w:rsid w:val="001D10BE"/>
    <w:rsid w:val="001E1D98"/>
    <w:rsid w:val="001E2051"/>
    <w:rsid w:val="001F1BF0"/>
    <w:rsid w:val="001F2A4A"/>
    <w:rsid w:val="001F31E4"/>
    <w:rsid w:val="001F43FF"/>
    <w:rsid w:val="001F73E8"/>
    <w:rsid w:val="00200643"/>
    <w:rsid w:val="00202BC6"/>
    <w:rsid w:val="00204200"/>
    <w:rsid w:val="00205C14"/>
    <w:rsid w:val="00206B95"/>
    <w:rsid w:val="002122B5"/>
    <w:rsid w:val="00212EB0"/>
    <w:rsid w:val="00214F83"/>
    <w:rsid w:val="0022058B"/>
    <w:rsid w:val="002303F5"/>
    <w:rsid w:val="00232191"/>
    <w:rsid w:val="002334BA"/>
    <w:rsid w:val="002343ED"/>
    <w:rsid w:val="00235FE6"/>
    <w:rsid w:val="0024311B"/>
    <w:rsid w:val="002446E2"/>
    <w:rsid w:val="00246148"/>
    <w:rsid w:val="00251015"/>
    <w:rsid w:val="00253053"/>
    <w:rsid w:val="002530B8"/>
    <w:rsid w:val="0025445B"/>
    <w:rsid w:val="00254BDE"/>
    <w:rsid w:val="00256BEF"/>
    <w:rsid w:val="00260722"/>
    <w:rsid w:val="00261F63"/>
    <w:rsid w:val="002627AB"/>
    <w:rsid w:val="0026691F"/>
    <w:rsid w:val="00267909"/>
    <w:rsid w:val="00267B57"/>
    <w:rsid w:val="00267D4E"/>
    <w:rsid w:val="00272558"/>
    <w:rsid w:val="00275213"/>
    <w:rsid w:val="0027565B"/>
    <w:rsid w:val="00275D59"/>
    <w:rsid w:val="00276238"/>
    <w:rsid w:val="00281510"/>
    <w:rsid w:val="002905AD"/>
    <w:rsid w:val="002942A4"/>
    <w:rsid w:val="002A01F4"/>
    <w:rsid w:val="002A0E57"/>
    <w:rsid w:val="002A744B"/>
    <w:rsid w:val="002B0954"/>
    <w:rsid w:val="002B142A"/>
    <w:rsid w:val="002B425C"/>
    <w:rsid w:val="002B47F0"/>
    <w:rsid w:val="002B7FC5"/>
    <w:rsid w:val="002C0681"/>
    <w:rsid w:val="002C13AF"/>
    <w:rsid w:val="002C2135"/>
    <w:rsid w:val="002C2D00"/>
    <w:rsid w:val="002C2D68"/>
    <w:rsid w:val="002E477A"/>
    <w:rsid w:val="002E632B"/>
    <w:rsid w:val="00300FFF"/>
    <w:rsid w:val="00301DFF"/>
    <w:rsid w:val="003029E9"/>
    <w:rsid w:val="00303AF1"/>
    <w:rsid w:val="00310F7C"/>
    <w:rsid w:val="00311494"/>
    <w:rsid w:val="00313D38"/>
    <w:rsid w:val="003236A6"/>
    <w:rsid w:val="0032495A"/>
    <w:rsid w:val="003304A9"/>
    <w:rsid w:val="00334335"/>
    <w:rsid w:val="0033533B"/>
    <w:rsid w:val="00336B7F"/>
    <w:rsid w:val="003371AF"/>
    <w:rsid w:val="00337F7C"/>
    <w:rsid w:val="00340048"/>
    <w:rsid w:val="00340612"/>
    <w:rsid w:val="00340C77"/>
    <w:rsid w:val="00341FBA"/>
    <w:rsid w:val="00344735"/>
    <w:rsid w:val="00344D2B"/>
    <w:rsid w:val="00350041"/>
    <w:rsid w:val="003545B8"/>
    <w:rsid w:val="00356A95"/>
    <w:rsid w:val="00364631"/>
    <w:rsid w:val="00365FE8"/>
    <w:rsid w:val="00366FDA"/>
    <w:rsid w:val="00372296"/>
    <w:rsid w:val="00372C0C"/>
    <w:rsid w:val="00374193"/>
    <w:rsid w:val="0037486B"/>
    <w:rsid w:val="003778DD"/>
    <w:rsid w:val="0038123A"/>
    <w:rsid w:val="003831FB"/>
    <w:rsid w:val="00386103"/>
    <w:rsid w:val="00393BF9"/>
    <w:rsid w:val="00395C04"/>
    <w:rsid w:val="003A055F"/>
    <w:rsid w:val="003A0A6D"/>
    <w:rsid w:val="003A0E74"/>
    <w:rsid w:val="003A1517"/>
    <w:rsid w:val="003A48F4"/>
    <w:rsid w:val="003A5243"/>
    <w:rsid w:val="003A5F19"/>
    <w:rsid w:val="003B2740"/>
    <w:rsid w:val="003B795A"/>
    <w:rsid w:val="003C0C38"/>
    <w:rsid w:val="003C242F"/>
    <w:rsid w:val="003C6898"/>
    <w:rsid w:val="003C76EA"/>
    <w:rsid w:val="003C7B54"/>
    <w:rsid w:val="003D34DF"/>
    <w:rsid w:val="003D43B7"/>
    <w:rsid w:val="003D572E"/>
    <w:rsid w:val="003E123D"/>
    <w:rsid w:val="003F0249"/>
    <w:rsid w:val="003F36DF"/>
    <w:rsid w:val="003F43F2"/>
    <w:rsid w:val="003F4BD9"/>
    <w:rsid w:val="003F7FAA"/>
    <w:rsid w:val="0040125C"/>
    <w:rsid w:val="00401670"/>
    <w:rsid w:val="004016EB"/>
    <w:rsid w:val="0040378A"/>
    <w:rsid w:val="00403A7A"/>
    <w:rsid w:val="00403AC6"/>
    <w:rsid w:val="004057E5"/>
    <w:rsid w:val="00406172"/>
    <w:rsid w:val="00406D47"/>
    <w:rsid w:val="00412A60"/>
    <w:rsid w:val="0042051F"/>
    <w:rsid w:val="004232C6"/>
    <w:rsid w:val="00424DE7"/>
    <w:rsid w:val="004250E3"/>
    <w:rsid w:val="00426327"/>
    <w:rsid w:val="00426428"/>
    <w:rsid w:val="00427922"/>
    <w:rsid w:val="004309D4"/>
    <w:rsid w:val="00436268"/>
    <w:rsid w:val="004376B8"/>
    <w:rsid w:val="00441290"/>
    <w:rsid w:val="0045193D"/>
    <w:rsid w:val="004557F8"/>
    <w:rsid w:val="00455DEF"/>
    <w:rsid w:val="00463500"/>
    <w:rsid w:val="0046383C"/>
    <w:rsid w:val="0046527B"/>
    <w:rsid w:val="00465B71"/>
    <w:rsid w:val="00465C0E"/>
    <w:rsid w:val="004667E4"/>
    <w:rsid w:val="00466918"/>
    <w:rsid w:val="004718F6"/>
    <w:rsid w:val="00473665"/>
    <w:rsid w:val="0047425A"/>
    <w:rsid w:val="00476C52"/>
    <w:rsid w:val="004824DE"/>
    <w:rsid w:val="00483BF3"/>
    <w:rsid w:val="00484EFE"/>
    <w:rsid w:val="00487635"/>
    <w:rsid w:val="0048767D"/>
    <w:rsid w:val="00493EF4"/>
    <w:rsid w:val="00494F0C"/>
    <w:rsid w:val="0049518D"/>
    <w:rsid w:val="00496ADE"/>
    <w:rsid w:val="004A22FA"/>
    <w:rsid w:val="004A5359"/>
    <w:rsid w:val="004A72B0"/>
    <w:rsid w:val="004A7C98"/>
    <w:rsid w:val="004A7FD3"/>
    <w:rsid w:val="004B4392"/>
    <w:rsid w:val="004B4426"/>
    <w:rsid w:val="004B509A"/>
    <w:rsid w:val="004B739B"/>
    <w:rsid w:val="004C1F13"/>
    <w:rsid w:val="004C3D23"/>
    <w:rsid w:val="004C4E57"/>
    <w:rsid w:val="004C70A6"/>
    <w:rsid w:val="004D0061"/>
    <w:rsid w:val="004D1501"/>
    <w:rsid w:val="004F3312"/>
    <w:rsid w:val="004F4055"/>
    <w:rsid w:val="00502126"/>
    <w:rsid w:val="0050708F"/>
    <w:rsid w:val="00507FCD"/>
    <w:rsid w:val="00510B10"/>
    <w:rsid w:val="00514DAB"/>
    <w:rsid w:val="0051606D"/>
    <w:rsid w:val="005169AB"/>
    <w:rsid w:val="00520304"/>
    <w:rsid w:val="00522161"/>
    <w:rsid w:val="00524301"/>
    <w:rsid w:val="0052470D"/>
    <w:rsid w:val="00531F50"/>
    <w:rsid w:val="0053408B"/>
    <w:rsid w:val="00536A6E"/>
    <w:rsid w:val="00537F86"/>
    <w:rsid w:val="00546FE6"/>
    <w:rsid w:val="00553979"/>
    <w:rsid w:val="00555C1F"/>
    <w:rsid w:val="00555F9F"/>
    <w:rsid w:val="00562E49"/>
    <w:rsid w:val="005641D1"/>
    <w:rsid w:val="00565CAE"/>
    <w:rsid w:val="00570196"/>
    <w:rsid w:val="00571520"/>
    <w:rsid w:val="00576665"/>
    <w:rsid w:val="00580795"/>
    <w:rsid w:val="00583EA5"/>
    <w:rsid w:val="00584A9B"/>
    <w:rsid w:val="00584E5B"/>
    <w:rsid w:val="00587184"/>
    <w:rsid w:val="00592AB8"/>
    <w:rsid w:val="0059453C"/>
    <w:rsid w:val="0059749B"/>
    <w:rsid w:val="005976D5"/>
    <w:rsid w:val="005A0D9F"/>
    <w:rsid w:val="005A32D8"/>
    <w:rsid w:val="005A3FD5"/>
    <w:rsid w:val="005A46FB"/>
    <w:rsid w:val="005A4D27"/>
    <w:rsid w:val="005A4FE4"/>
    <w:rsid w:val="005B1BAC"/>
    <w:rsid w:val="005B25CB"/>
    <w:rsid w:val="005B5715"/>
    <w:rsid w:val="005B6C69"/>
    <w:rsid w:val="005C0D97"/>
    <w:rsid w:val="005C10D4"/>
    <w:rsid w:val="005C2ADF"/>
    <w:rsid w:val="005C40A3"/>
    <w:rsid w:val="005D305D"/>
    <w:rsid w:val="005D4F1D"/>
    <w:rsid w:val="005D5BA4"/>
    <w:rsid w:val="005E214A"/>
    <w:rsid w:val="005E2266"/>
    <w:rsid w:val="005E399C"/>
    <w:rsid w:val="005E56BD"/>
    <w:rsid w:val="005F2030"/>
    <w:rsid w:val="005F3745"/>
    <w:rsid w:val="005F5653"/>
    <w:rsid w:val="0060302D"/>
    <w:rsid w:val="006069C1"/>
    <w:rsid w:val="0061225B"/>
    <w:rsid w:val="00613854"/>
    <w:rsid w:val="00613D66"/>
    <w:rsid w:val="00615FD5"/>
    <w:rsid w:val="00620D60"/>
    <w:rsid w:val="00621D4C"/>
    <w:rsid w:val="00623CB0"/>
    <w:rsid w:val="00623DEA"/>
    <w:rsid w:val="00623E5C"/>
    <w:rsid w:val="00625C54"/>
    <w:rsid w:val="006270FA"/>
    <w:rsid w:val="006301C5"/>
    <w:rsid w:val="00632554"/>
    <w:rsid w:val="0064143B"/>
    <w:rsid w:val="0064214F"/>
    <w:rsid w:val="006424DC"/>
    <w:rsid w:val="006431C9"/>
    <w:rsid w:val="00650A28"/>
    <w:rsid w:val="00651529"/>
    <w:rsid w:val="00654E9D"/>
    <w:rsid w:val="00664907"/>
    <w:rsid w:val="00667560"/>
    <w:rsid w:val="00667C3E"/>
    <w:rsid w:val="0067106B"/>
    <w:rsid w:val="006727FD"/>
    <w:rsid w:val="00691093"/>
    <w:rsid w:val="006A7426"/>
    <w:rsid w:val="006B3548"/>
    <w:rsid w:val="006C538B"/>
    <w:rsid w:val="006C6C17"/>
    <w:rsid w:val="006C6ECF"/>
    <w:rsid w:val="006E0146"/>
    <w:rsid w:val="006E106C"/>
    <w:rsid w:val="006E35CE"/>
    <w:rsid w:val="006E59D5"/>
    <w:rsid w:val="006E6B61"/>
    <w:rsid w:val="006F05B0"/>
    <w:rsid w:val="006F0DFD"/>
    <w:rsid w:val="006F3A20"/>
    <w:rsid w:val="006F72A7"/>
    <w:rsid w:val="00701BD0"/>
    <w:rsid w:val="00705645"/>
    <w:rsid w:val="00710D97"/>
    <w:rsid w:val="007130ED"/>
    <w:rsid w:val="00715D65"/>
    <w:rsid w:val="00720BF0"/>
    <w:rsid w:val="00720D4E"/>
    <w:rsid w:val="0072112E"/>
    <w:rsid w:val="0072116C"/>
    <w:rsid w:val="00723FCD"/>
    <w:rsid w:val="00727488"/>
    <w:rsid w:val="00727D40"/>
    <w:rsid w:val="00733FE1"/>
    <w:rsid w:val="007367B6"/>
    <w:rsid w:val="00741576"/>
    <w:rsid w:val="0074158D"/>
    <w:rsid w:val="007422D7"/>
    <w:rsid w:val="00762DE0"/>
    <w:rsid w:val="007741AA"/>
    <w:rsid w:val="00774DF5"/>
    <w:rsid w:val="00776428"/>
    <w:rsid w:val="007772A8"/>
    <w:rsid w:val="00777C48"/>
    <w:rsid w:val="007806FA"/>
    <w:rsid w:val="00784AA2"/>
    <w:rsid w:val="007862D7"/>
    <w:rsid w:val="007870B5"/>
    <w:rsid w:val="00791D28"/>
    <w:rsid w:val="00791E53"/>
    <w:rsid w:val="00793ECA"/>
    <w:rsid w:val="007963B1"/>
    <w:rsid w:val="00796478"/>
    <w:rsid w:val="00797E58"/>
    <w:rsid w:val="007A01B6"/>
    <w:rsid w:val="007A0F6B"/>
    <w:rsid w:val="007A2425"/>
    <w:rsid w:val="007A2942"/>
    <w:rsid w:val="007A309F"/>
    <w:rsid w:val="007A6154"/>
    <w:rsid w:val="007B1947"/>
    <w:rsid w:val="007B43B3"/>
    <w:rsid w:val="007B4422"/>
    <w:rsid w:val="007B483E"/>
    <w:rsid w:val="007B61FA"/>
    <w:rsid w:val="007C1F86"/>
    <w:rsid w:val="007C6147"/>
    <w:rsid w:val="007C720E"/>
    <w:rsid w:val="007D035C"/>
    <w:rsid w:val="007D058B"/>
    <w:rsid w:val="007D2940"/>
    <w:rsid w:val="007D2CCA"/>
    <w:rsid w:val="007D4D28"/>
    <w:rsid w:val="007D4E4C"/>
    <w:rsid w:val="007D4EAF"/>
    <w:rsid w:val="007D6DE0"/>
    <w:rsid w:val="007E18E4"/>
    <w:rsid w:val="007E1B95"/>
    <w:rsid w:val="007E1C34"/>
    <w:rsid w:val="007E237A"/>
    <w:rsid w:val="007E4C72"/>
    <w:rsid w:val="007F0299"/>
    <w:rsid w:val="007F077B"/>
    <w:rsid w:val="007F389D"/>
    <w:rsid w:val="00801349"/>
    <w:rsid w:val="00805F17"/>
    <w:rsid w:val="00810E05"/>
    <w:rsid w:val="00811EDF"/>
    <w:rsid w:val="00811FF0"/>
    <w:rsid w:val="00817D34"/>
    <w:rsid w:val="00820F8E"/>
    <w:rsid w:val="00822A05"/>
    <w:rsid w:val="00825F23"/>
    <w:rsid w:val="008263E8"/>
    <w:rsid w:val="00827CF1"/>
    <w:rsid w:val="00831611"/>
    <w:rsid w:val="00835FDE"/>
    <w:rsid w:val="00836FA4"/>
    <w:rsid w:val="008379F8"/>
    <w:rsid w:val="00837DCE"/>
    <w:rsid w:val="008445C0"/>
    <w:rsid w:val="00847F91"/>
    <w:rsid w:val="00852589"/>
    <w:rsid w:val="00852E43"/>
    <w:rsid w:val="00852F55"/>
    <w:rsid w:val="00853033"/>
    <w:rsid w:val="008540E6"/>
    <w:rsid w:val="0086472C"/>
    <w:rsid w:val="0087011E"/>
    <w:rsid w:val="00871E47"/>
    <w:rsid w:val="008723B0"/>
    <w:rsid w:val="008736D0"/>
    <w:rsid w:val="00873D41"/>
    <w:rsid w:val="00874862"/>
    <w:rsid w:val="00875EE2"/>
    <w:rsid w:val="0087653F"/>
    <w:rsid w:val="008766AF"/>
    <w:rsid w:val="0088069A"/>
    <w:rsid w:val="0088141D"/>
    <w:rsid w:val="008833F2"/>
    <w:rsid w:val="00884C0B"/>
    <w:rsid w:val="00890012"/>
    <w:rsid w:val="00894B80"/>
    <w:rsid w:val="008A1AA8"/>
    <w:rsid w:val="008A7FD2"/>
    <w:rsid w:val="008B27B9"/>
    <w:rsid w:val="008C2924"/>
    <w:rsid w:val="008C2AE0"/>
    <w:rsid w:val="008C2D9A"/>
    <w:rsid w:val="008C40ED"/>
    <w:rsid w:val="008D2A8A"/>
    <w:rsid w:val="008D4C35"/>
    <w:rsid w:val="008E17BB"/>
    <w:rsid w:val="008F15A5"/>
    <w:rsid w:val="008F707F"/>
    <w:rsid w:val="00901887"/>
    <w:rsid w:val="00903C92"/>
    <w:rsid w:val="00906D34"/>
    <w:rsid w:val="009117F2"/>
    <w:rsid w:val="00911A09"/>
    <w:rsid w:val="00913924"/>
    <w:rsid w:val="009227D6"/>
    <w:rsid w:val="00922DF9"/>
    <w:rsid w:val="00922F43"/>
    <w:rsid w:val="00931683"/>
    <w:rsid w:val="00932BA7"/>
    <w:rsid w:val="009332C0"/>
    <w:rsid w:val="00933384"/>
    <w:rsid w:val="00933401"/>
    <w:rsid w:val="00934E80"/>
    <w:rsid w:val="00937600"/>
    <w:rsid w:val="00942033"/>
    <w:rsid w:val="00943814"/>
    <w:rsid w:val="00946686"/>
    <w:rsid w:val="00947A80"/>
    <w:rsid w:val="00947C3A"/>
    <w:rsid w:val="00953EAC"/>
    <w:rsid w:val="00954DCC"/>
    <w:rsid w:val="00956CFA"/>
    <w:rsid w:val="00957D8F"/>
    <w:rsid w:val="00960BDF"/>
    <w:rsid w:val="00970BE5"/>
    <w:rsid w:val="00971623"/>
    <w:rsid w:val="009779E3"/>
    <w:rsid w:val="00992AD8"/>
    <w:rsid w:val="0099370B"/>
    <w:rsid w:val="0099550C"/>
    <w:rsid w:val="009A109F"/>
    <w:rsid w:val="009A2815"/>
    <w:rsid w:val="009A2B5A"/>
    <w:rsid w:val="009A30B6"/>
    <w:rsid w:val="009A4B59"/>
    <w:rsid w:val="009A6CDB"/>
    <w:rsid w:val="009B2993"/>
    <w:rsid w:val="009B3035"/>
    <w:rsid w:val="009B3758"/>
    <w:rsid w:val="009B4A4B"/>
    <w:rsid w:val="009B76F3"/>
    <w:rsid w:val="009B7B33"/>
    <w:rsid w:val="009D72D1"/>
    <w:rsid w:val="009E0E79"/>
    <w:rsid w:val="009E190A"/>
    <w:rsid w:val="009E282D"/>
    <w:rsid w:val="009E5F9E"/>
    <w:rsid w:val="009F255E"/>
    <w:rsid w:val="00A0096A"/>
    <w:rsid w:val="00A03434"/>
    <w:rsid w:val="00A03EDF"/>
    <w:rsid w:val="00A05357"/>
    <w:rsid w:val="00A060B2"/>
    <w:rsid w:val="00A07637"/>
    <w:rsid w:val="00A13378"/>
    <w:rsid w:val="00A23D08"/>
    <w:rsid w:val="00A2754C"/>
    <w:rsid w:val="00A27624"/>
    <w:rsid w:val="00A413CF"/>
    <w:rsid w:val="00A41824"/>
    <w:rsid w:val="00A45A61"/>
    <w:rsid w:val="00A47523"/>
    <w:rsid w:val="00A476F8"/>
    <w:rsid w:val="00A47CD8"/>
    <w:rsid w:val="00A51264"/>
    <w:rsid w:val="00A518A7"/>
    <w:rsid w:val="00A55F15"/>
    <w:rsid w:val="00A56736"/>
    <w:rsid w:val="00A64A38"/>
    <w:rsid w:val="00A64A97"/>
    <w:rsid w:val="00A7167E"/>
    <w:rsid w:val="00A71E75"/>
    <w:rsid w:val="00A731E6"/>
    <w:rsid w:val="00A731F8"/>
    <w:rsid w:val="00A749F7"/>
    <w:rsid w:val="00A77AE1"/>
    <w:rsid w:val="00A8105C"/>
    <w:rsid w:val="00A83CB9"/>
    <w:rsid w:val="00A85817"/>
    <w:rsid w:val="00A863EE"/>
    <w:rsid w:val="00A909F3"/>
    <w:rsid w:val="00A90F42"/>
    <w:rsid w:val="00AA0B3C"/>
    <w:rsid w:val="00AA1B28"/>
    <w:rsid w:val="00AA2B4B"/>
    <w:rsid w:val="00AA406F"/>
    <w:rsid w:val="00AB1463"/>
    <w:rsid w:val="00AB6085"/>
    <w:rsid w:val="00AC32A4"/>
    <w:rsid w:val="00AD1E78"/>
    <w:rsid w:val="00AD401A"/>
    <w:rsid w:val="00AD54B7"/>
    <w:rsid w:val="00AD5829"/>
    <w:rsid w:val="00AD632D"/>
    <w:rsid w:val="00AE63D3"/>
    <w:rsid w:val="00AF03F4"/>
    <w:rsid w:val="00AF18AE"/>
    <w:rsid w:val="00B003A9"/>
    <w:rsid w:val="00B01D7D"/>
    <w:rsid w:val="00B07F55"/>
    <w:rsid w:val="00B171FD"/>
    <w:rsid w:val="00B25E79"/>
    <w:rsid w:val="00B26518"/>
    <w:rsid w:val="00B31961"/>
    <w:rsid w:val="00B350F7"/>
    <w:rsid w:val="00B36BFD"/>
    <w:rsid w:val="00B41184"/>
    <w:rsid w:val="00B45BC1"/>
    <w:rsid w:val="00B47B7D"/>
    <w:rsid w:val="00B50746"/>
    <w:rsid w:val="00B5581C"/>
    <w:rsid w:val="00B55E66"/>
    <w:rsid w:val="00B56AA5"/>
    <w:rsid w:val="00B60736"/>
    <w:rsid w:val="00B646A1"/>
    <w:rsid w:val="00B65292"/>
    <w:rsid w:val="00B65511"/>
    <w:rsid w:val="00B663C9"/>
    <w:rsid w:val="00B710FB"/>
    <w:rsid w:val="00B716BC"/>
    <w:rsid w:val="00B72929"/>
    <w:rsid w:val="00B72E9D"/>
    <w:rsid w:val="00B73BD6"/>
    <w:rsid w:val="00B80590"/>
    <w:rsid w:val="00B808DE"/>
    <w:rsid w:val="00B849A9"/>
    <w:rsid w:val="00B84D42"/>
    <w:rsid w:val="00B879EF"/>
    <w:rsid w:val="00B90428"/>
    <w:rsid w:val="00B912FB"/>
    <w:rsid w:val="00B92DF5"/>
    <w:rsid w:val="00BA2D9D"/>
    <w:rsid w:val="00BA3A53"/>
    <w:rsid w:val="00BA5463"/>
    <w:rsid w:val="00BA76D8"/>
    <w:rsid w:val="00BA7984"/>
    <w:rsid w:val="00BB12C3"/>
    <w:rsid w:val="00BB3C5F"/>
    <w:rsid w:val="00BB585C"/>
    <w:rsid w:val="00BB674A"/>
    <w:rsid w:val="00BB6769"/>
    <w:rsid w:val="00BC2F97"/>
    <w:rsid w:val="00BC5268"/>
    <w:rsid w:val="00BC6CF1"/>
    <w:rsid w:val="00BD204D"/>
    <w:rsid w:val="00BD24EA"/>
    <w:rsid w:val="00BD4CFE"/>
    <w:rsid w:val="00C00E65"/>
    <w:rsid w:val="00C01C5D"/>
    <w:rsid w:val="00C04F76"/>
    <w:rsid w:val="00C051A7"/>
    <w:rsid w:val="00C0545B"/>
    <w:rsid w:val="00C07833"/>
    <w:rsid w:val="00C10DC7"/>
    <w:rsid w:val="00C1354E"/>
    <w:rsid w:val="00C14F83"/>
    <w:rsid w:val="00C15364"/>
    <w:rsid w:val="00C1575E"/>
    <w:rsid w:val="00C15DC7"/>
    <w:rsid w:val="00C20536"/>
    <w:rsid w:val="00C20C3C"/>
    <w:rsid w:val="00C20FBD"/>
    <w:rsid w:val="00C2143B"/>
    <w:rsid w:val="00C237E5"/>
    <w:rsid w:val="00C24F3B"/>
    <w:rsid w:val="00C252AF"/>
    <w:rsid w:val="00C2539A"/>
    <w:rsid w:val="00C25C9D"/>
    <w:rsid w:val="00C2649C"/>
    <w:rsid w:val="00C26D96"/>
    <w:rsid w:val="00C31300"/>
    <w:rsid w:val="00C32A87"/>
    <w:rsid w:val="00C32C77"/>
    <w:rsid w:val="00C3309C"/>
    <w:rsid w:val="00C44CB0"/>
    <w:rsid w:val="00C45AD8"/>
    <w:rsid w:val="00C46DC8"/>
    <w:rsid w:val="00C474CC"/>
    <w:rsid w:val="00C54089"/>
    <w:rsid w:val="00C60363"/>
    <w:rsid w:val="00C63787"/>
    <w:rsid w:val="00C64C2F"/>
    <w:rsid w:val="00C6689B"/>
    <w:rsid w:val="00C67212"/>
    <w:rsid w:val="00C706A4"/>
    <w:rsid w:val="00C71A6C"/>
    <w:rsid w:val="00C720FE"/>
    <w:rsid w:val="00C76F6F"/>
    <w:rsid w:val="00C83AE0"/>
    <w:rsid w:val="00C91F41"/>
    <w:rsid w:val="00C96154"/>
    <w:rsid w:val="00CA22E6"/>
    <w:rsid w:val="00CA34C2"/>
    <w:rsid w:val="00CA47FD"/>
    <w:rsid w:val="00CA557B"/>
    <w:rsid w:val="00CA611D"/>
    <w:rsid w:val="00CB5700"/>
    <w:rsid w:val="00CB5C56"/>
    <w:rsid w:val="00CB7B70"/>
    <w:rsid w:val="00CC1C7B"/>
    <w:rsid w:val="00CC3519"/>
    <w:rsid w:val="00CC4246"/>
    <w:rsid w:val="00CC47B7"/>
    <w:rsid w:val="00CC59B2"/>
    <w:rsid w:val="00CC652C"/>
    <w:rsid w:val="00CD2750"/>
    <w:rsid w:val="00CD3DDE"/>
    <w:rsid w:val="00CD4D5C"/>
    <w:rsid w:val="00CD4EF1"/>
    <w:rsid w:val="00CE2885"/>
    <w:rsid w:val="00CE35D9"/>
    <w:rsid w:val="00CE7D24"/>
    <w:rsid w:val="00CE7E51"/>
    <w:rsid w:val="00CF1312"/>
    <w:rsid w:val="00CF1DA2"/>
    <w:rsid w:val="00CF24BC"/>
    <w:rsid w:val="00CF3C14"/>
    <w:rsid w:val="00CF4B01"/>
    <w:rsid w:val="00CF5AF5"/>
    <w:rsid w:val="00CF70A2"/>
    <w:rsid w:val="00D04499"/>
    <w:rsid w:val="00D047A3"/>
    <w:rsid w:val="00D073E1"/>
    <w:rsid w:val="00D077E5"/>
    <w:rsid w:val="00D101DE"/>
    <w:rsid w:val="00D10C84"/>
    <w:rsid w:val="00D10EE0"/>
    <w:rsid w:val="00D13228"/>
    <w:rsid w:val="00D1387D"/>
    <w:rsid w:val="00D157BA"/>
    <w:rsid w:val="00D17074"/>
    <w:rsid w:val="00D200EF"/>
    <w:rsid w:val="00D218DE"/>
    <w:rsid w:val="00D250EF"/>
    <w:rsid w:val="00D32CE2"/>
    <w:rsid w:val="00D32D33"/>
    <w:rsid w:val="00D431B6"/>
    <w:rsid w:val="00D44243"/>
    <w:rsid w:val="00D530F7"/>
    <w:rsid w:val="00D53C6C"/>
    <w:rsid w:val="00D56D7B"/>
    <w:rsid w:val="00D613FA"/>
    <w:rsid w:val="00D61417"/>
    <w:rsid w:val="00D63777"/>
    <w:rsid w:val="00D7268F"/>
    <w:rsid w:val="00D730D0"/>
    <w:rsid w:val="00D73A7B"/>
    <w:rsid w:val="00D75D7B"/>
    <w:rsid w:val="00D75DC9"/>
    <w:rsid w:val="00D762B8"/>
    <w:rsid w:val="00D77DD4"/>
    <w:rsid w:val="00D77E50"/>
    <w:rsid w:val="00D84001"/>
    <w:rsid w:val="00D8753D"/>
    <w:rsid w:val="00D87ECC"/>
    <w:rsid w:val="00D90E87"/>
    <w:rsid w:val="00D9250B"/>
    <w:rsid w:val="00D9549B"/>
    <w:rsid w:val="00DA2D88"/>
    <w:rsid w:val="00DA5087"/>
    <w:rsid w:val="00DB075D"/>
    <w:rsid w:val="00DB0FF8"/>
    <w:rsid w:val="00DB40CC"/>
    <w:rsid w:val="00DB450E"/>
    <w:rsid w:val="00DB7341"/>
    <w:rsid w:val="00DB7C33"/>
    <w:rsid w:val="00DC03EA"/>
    <w:rsid w:val="00DC1D57"/>
    <w:rsid w:val="00DC1EBF"/>
    <w:rsid w:val="00DC496F"/>
    <w:rsid w:val="00DC75C1"/>
    <w:rsid w:val="00DD0102"/>
    <w:rsid w:val="00DD06B0"/>
    <w:rsid w:val="00DD112E"/>
    <w:rsid w:val="00DE11CC"/>
    <w:rsid w:val="00DE22A8"/>
    <w:rsid w:val="00DE62DC"/>
    <w:rsid w:val="00DE7EF1"/>
    <w:rsid w:val="00DF0AF5"/>
    <w:rsid w:val="00DF329D"/>
    <w:rsid w:val="00DF3779"/>
    <w:rsid w:val="00DF495B"/>
    <w:rsid w:val="00DF5A51"/>
    <w:rsid w:val="00DF6200"/>
    <w:rsid w:val="00DF78DE"/>
    <w:rsid w:val="00DF7BA9"/>
    <w:rsid w:val="00E003F6"/>
    <w:rsid w:val="00E013DE"/>
    <w:rsid w:val="00E034AF"/>
    <w:rsid w:val="00E04A1B"/>
    <w:rsid w:val="00E1085B"/>
    <w:rsid w:val="00E111D9"/>
    <w:rsid w:val="00E118B6"/>
    <w:rsid w:val="00E20282"/>
    <w:rsid w:val="00E21040"/>
    <w:rsid w:val="00E24E29"/>
    <w:rsid w:val="00E25CCC"/>
    <w:rsid w:val="00E270C2"/>
    <w:rsid w:val="00E331C6"/>
    <w:rsid w:val="00E346FC"/>
    <w:rsid w:val="00E34985"/>
    <w:rsid w:val="00E36C71"/>
    <w:rsid w:val="00E3707C"/>
    <w:rsid w:val="00E37519"/>
    <w:rsid w:val="00E37D1D"/>
    <w:rsid w:val="00E406FB"/>
    <w:rsid w:val="00E40EF9"/>
    <w:rsid w:val="00E430C3"/>
    <w:rsid w:val="00E435A7"/>
    <w:rsid w:val="00E45DDA"/>
    <w:rsid w:val="00E46328"/>
    <w:rsid w:val="00E469B9"/>
    <w:rsid w:val="00E476B6"/>
    <w:rsid w:val="00E546CC"/>
    <w:rsid w:val="00E56544"/>
    <w:rsid w:val="00E57B8F"/>
    <w:rsid w:val="00E60D83"/>
    <w:rsid w:val="00E62B30"/>
    <w:rsid w:val="00E66487"/>
    <w:rsid w:val="00E736B3"/>
    <w:rsid w:val="00E74CEA"/>
    <w:rsid w:val="00E75AB3"/>
    <w:rsid w:val="00E766D4"/>
    <w:rsid w:val="00E7670A"/>
    <w:rsid w:val="00E76E2D"/>
    <w:rsid w:val="00E77230"/>
    <w:rsid w:val="00E77EC2"/>
    <w:rsid w:val="00E82985"/>
    <w:rsid w:val="00E858AB"/>
    <w:rsid w:val="00E876A6"/>
    <w:rsid w:val="00E91B01"/>
    <w:rsid w:val="00E95945"/>
    <w:rsid w:val="00E9799D"/>
    <w:rsid w:val="00EA2081"/>
    <w:rsid w:val="00EA4101"/>
    <w:rsid w:val="00EA449F"/>
    <w:rsid w:val="00EA4536"/>
    <w:rsid w:val="00EA5E2C"/>
    <w:rsid w:val="00EB3D77"/>
    <w:rsid w:val="00EB4778"/>
    <w:rsid w:val="00EB6C18"/>
    <w:rsid w:val="00EC1C29"/>
    <w:rsid w:val="00EC257B"/>
    <w:rsid w:val="00EC2F5A"/>
    <w:rsid w:val="00EC32AA"/>
    <w:rsid w:val="00EC5504"/>
    <w:rsid w:val="00ED0DD2"/>
    <w:rsid w:val="00ED1AB4"/>
    <w:rsid w:val="00ED2156"/>
    <w:rsid w:val="00ED3496"/>
    <w:rsid w:val="00ED4AA1"/>
    <w:rsid w:val="00ED79E6"/>
    <w:rsid w:val="00EF3485"/>
    <w:rsid w:val="00EF4552"/>
    <w:rsid w:val="00EF63C3"/>
    <w:rsid w:val="00F00331"/>
    <w:rsid w:val="00F02085"/>
    <w:rsid w:val="00F0400A"/>
    <w:rsid w:val="00F04163"/>
    <w:rsid w:val="00F04DB3"/>
    <w:rsid w:val="00F05BD1"/>
    <w:rsid w:val="00F07AD1"/>
    <w:rsid w:val="00F10F82"/>
    <w:rsid w:val="00F116E3"/>
    <w:rsid w:val="00F12DE4"/>
    <w:rsid w:val="00F27CFB"/>
    <w:rsid w:val="00F3124F"/>
    <w:rsid w:val="00F3498C"/>
    <w:rsid w:val="00F36100"/>
    <w:rsid w:val="00F40097"/>
    <w:rsid w:val="00F44653"/>
    <w:rsid w:val="00F50B60"/>
    <w:rsid w:val="00F55344"/>
    <w:rsid w:val="00F55947"/>
    <w:rsid w:val="00F62DE8"/>
    <w:rsid w:val="00F67332"/>
    <w:rsid w:val="00F7030B"/>
    <w:rsid w:val="00F70A91"/>
    <w:rsid w:val="00F740C6"/>
    <w:rsid w:val="00F8362D"/>
    <w:rsid w:val="00F87057"/>
    <w:rsid w:val="00F87669"/>
    <w:rsid w:val="00F91FF1"/>
    <w:rsid w:val="00FA0744"/>
    <w:rsid w:val="00FA074D"/>
    <w:rsid w:val="00FA1A60"/>
    <w:rsid w:val="00FA1AF6"/>
    <w:rsid w:val="00FA1ED9"/>
    <w:rsid w:val="00FA30F1"/>
    <w:rsid w:val="00FB17EB"/>
    <w:rsid w:val="00FB6703"/>
    <w:rsid w:val="00FD39C5"/>
    <w:rsid w:val="00FD53B8"/>
    <w:rsid w:val="00FD5AAF"/>
    <w:rsid w:val="00FE0B95"/>
    <w:rsid w:val="00FE7C08"/>
    <w:rsid w:val="00FF1639"/>
    <w:rsid w:val="00FF18F6"/>
    <w:rsid w:val="00FF201C"/>
    <w:rsid w:val="00FF2911"/>
    <w:rsid w:val="00FF4504"/>
    <w:rsid w:val="00FF59F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B461"/>
  <w15:chartTrackingRefBased/>
  <w15:docId w15:val="{F092EAF2-0474-43FD-AEEF-648E605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78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78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78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796478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numbering" w:customStyle="1" w:styleId="NoList1">
    <w:name w:val="No List1"/>
    <w:next w:val="NoList"/>
    <w:uiPriority w:val="99"/>
    <w:semiHidden/>
    <w:unhideWhenUsed/>
    <w:rsid w:val="00796478"/>
  </w:style>
  <w:style w:type="character" w:styleId="LineNumber">
    <w:name w:val="line number"/>
    <w:basedOn w:val="DefaultParagraphFont"/>
    <w:uiPriority w:val="99"/>
    <w:semiHidden/>
    <w:unhideWhenUsed/>
    <w:rsid w:val="00796478"/>
  </w:style>
  <w:style w:type="paragraph" w:customStyle="1" w:styleId="EndNoteBibliographyTitle">
    <w:name w:val="EndNote Bibliography Title"/>
    <w:basedOn w:val="Normal"/>
    <w:link w:val="EndNoteBibliographyTitleChar"/>
    <w:rsid w:val="00796478"/>
    <w:pPr>
      <w:spacing w:after="0" w:line="276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6478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796478"/>
    <w:pPr>
      <w:spacing w:after="200"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796478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47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4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78"/>
  </w:style>
  <w:style w:type="paragraph" w:styleId="Footer">
    <w:name w:val="footer"/>
    <w:basedOn w:val="Normal"/>
    <w:link w:val="Foot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78"/>
  </w:style>
  <w:style w:type="character" w:customStyle="1" w:styleId="Hyperlink1">
    <w:name w:val="Hyperlink1"/>
    <w:basedOn w:val="DefaultParagraphFont"/>
    <w:uiPriority w:val="99"/>
    <w:unhideWhenUsed/>
    <w:rsid w:val="00796478"/>
    <w:rPr>
      <w:color w:val="0000FF"/>
      <w:u w:val="single"/>
    </w:rPr>
  </w:style>
  <w:style w:type="table" w:styleId="TableGrid">
    <w:name w:val="Table Grid"/>
    <w:basedOn w:val="TableNormal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79647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9647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647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478"/>
    <w:rPr>
      <w:rFonts w:ascii="Cambria" w:eastAsia="Times New Roman" w:hAnsi="Cambria" w:cs="Times New Roman"/>
      <w:b/>
      <w:b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Style">
    <w:name w:val="Default Style"/>
    <w:rsid w:val="00796478"/>
    <w:pPr>
      <w:suppressAutoHyphens/>
      <w:spacing w:after="0" w:line="276" w:lineRule="auto"/>
    </w:pPr>
    <w:rPr>
      <w:rFonts w:ascii="Calibri" w:eastAsia="Arial Unicode MS" w:hAnsi="Calibri" w:cs="Calibri"/>
    </w:rPr>
  </w:style>
  <w:style w:type="paragraph" w:styleId="ListParagraph">
    <w:name w:val="List Paragraph"/>
    <w:basedOn w:val="Normal"/>
    <w:uiPriority w:val="34"/>
    <w:qFormat/>
    <w:rsid w:val="00796478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796478"/>
    <w:pPr>
      <w:spacing w:after="0" w:line="240" w:lineRule="auto"/>
    </w:pPr>
  </w:style>
  <w:style w:type="paragraph" w:customStyle="1" w:styleId="Default">
    <w:name w:val="Default"/>
    <w:rsid w:val="0079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478"/>
    <w:rPr>
      <w:rFonts w:ascii="Cambria" w:eastAsia="Times New Roman" w:hAnsi="Cambria" w:cs="Times New Roman"/>
      <w:color w:val="365F91"/>
      <w:sz w:val="32"/>
      <w:szCs w:val="32"/>
    </w:rPr>
  </w:style>
  <w:style w:type="table" w:customStyle="1" w:styleId="TableGrid3">
    <w:name w:val="Table Grid3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4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478"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796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B37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565B"/>
    <w:pPr>
      <w:spacing w:after="0"/>
      <w:ind w:left="440" w:hanging="440"/>
    </w:pPr>
    <w:rPr>
      <w:rFonts w:ascii="Times New Roman" w:hAnsi="Times New Roman" w:cstheme="minorHAns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abArchives xmlns:xsi="http://www.w3.org/2001/XMLSchema-instance" xmlns:xsd="http://www.w3.org/2001/XMLSchema">
  <BaseUri>https://mynotebook.labarchives.com</BaseUri>
  <eid>NzAwLjd8OTQ3NjQ3LzUzOS9FbnRyeVBhcnQvMTY4MTY5MjU1M3wxNzc4LjY5OTk5OTk5OTk5OTg=</eid>
  <version>1</version>
  <updated-at>2024-07-12T19:51:15Z</updated-at>
</LabArchives>
</file>

<file path=customXml/itemProps1.xml><?xml version="1.0" encoding="utf-8"?>
<ds:datastoreItem xmlns:ds="http://schemas.openxmlformats.org/officeDocument/2006/customXml" ds:itemID="{9CEE20C7-A265-4D0A-B1AD-31C92B0EE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6FF64D-EC6C-4B33-BD8F-45DF2C7704C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3822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Josef Wieland</dc:creator>
  <cp:keywords/>
  <dc:description/>
  <cp:lastModifiedBy>Ajay Singh</cp:lastModifiedBy>
  <cp:revision>2</cp:revision>
  <cp:lastPrinted>2023-02-22T14:12:00Z</cp:lastPrinted>
  <dcterms:created xsi:type="dcterms:W3CDTF">2024-09-23T13:58:00Z</dcterms:created>
  <dcterms:modified xsi:type="dcterms:W3CDTF">2024-09-23T13:58:00Z</dcterms:modified>
</cp:coreProperties>
</file>