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299" w:rsidRPr="002449CE" w:rsidRDefault="008B5299" w:rsidP="002449CE">
      <w:pPr>
        <w:spacing w:after="0" w:line="240" w:lineRule="auto"/>
        <w:rPr>
          <w:rFonts w:ascii="Arial" w:eastAsia="Times New Roman" w:hAnsi="Arial" w:cs="Arial"/>
          <w:b/>
          <w:bCs/>
          <w:color w:val="000080"/>
          <w:sz w:val="24"/>
          <w:szCs w:val="36"/>
          <w:lang w:eastAsia="de-DE"/>
        </w:rPr>
      </w:pPr>
      <w:r w:rsidRPr="002449CE">
        <w:rPr>
          <w:rFonts w:ascii="Times New Roman" w:eastAsia="Times New Roman" w:hAnsi="Times New Roman" w:cs="Times New Roman"/>
          <w:noProof/>
          <w:sz w:val="18"/>
          <w:szCs w:val="24"/>
          <w:lang w:eastAsia="de-DE"/>
        </w:rPr>
        <w:drawing>
          <wp:inline distT="0" distB="0" distL="0" distR="0">
            <wp:extent cx="9525" cy="9525"/>
            <wp:effectExtent l="0" t="0" r="0" b="0"/>
            <wp:docPr id="6" name="Grafik 6" descr="Anfang des Inhaltsberei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fang des Inhaltsbereic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449CE" w:rsidRPr="002449CE" w:rsidRDefault="002449CE" w:rsidP="002449CE">
      <w:pPr>
        <w:spacing w:after="180" w:line="240" w:lineRule="auto"/>
        <w:outlineLvl w:val="0"/>
        <w:rPr>
          <w:rFonts w:ascii="72" w:eastAsia="Times New Roman" w:hAnsi="72" w:cs="72"/>
          <w:color w:val="333333"/>
          <w:kern w:val="36"/>
          <w:sz w:val="48"/>
          <w:szCs w:val="57"/>
          <w:lang w:eastAsia="de-DE"/>
        </w:rPr>
      </w:pPr>
      <w:r w:rsidRPr="002449CE">
        <w:rPr>
          <w:rFonts w:ascii="72" w:eastAsia="Times New Roman" w:hAnsi="72" w:cs="72"/>
          <w:color w:val="333333"/>
          <w:kern w:val="36"/>
          <w:sz w:val="48"/>
          <w:szCs w:val="57"/>
          <w:lang w:eastAsia="de-DE"/>
        </w:rPr>
        <w:t>Flugmodell</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Das Flugmodell ist Grundlage aller Beispiele in dieser Dokumentation. Alle in den Beispielen erwähnten Tabellen des Flugmodells sind in ihrem System vorhanden, so </w:t>
      </w:r>
      <w:proofErr w:type="spellStart"/>
      <w:r w:rsidRPr="002449CE">
        <w:rPr>
          <w:rFonts w:ascii="72" w:eastAsia="Times New Roman" w:hAnsi="72" w:cs="72"/>
          <w:color w:val="333333"/>
          <w:sz w:val="18"/>
          <w:szCs w:val="24"/>
          <w:lang w:eastAsia="de-DE"/>
        </w:rPr>
        <w:t>daß</w:t>
      </w:r>
      <w:proofErr w:type="spellEnd"/>
      <w:r w:rsidRPr="002449CE">
        <w:rPr>
          <w:rFonts w:ascii="72" w:eastAsia="Times New Roman" w:hAnsi="72" w:cs="72"/>
          <w:color w:val="333333"/>
          <w:sz w:val="18"/>
          <w:szCs w:val="24"/>
          <w:lang w:eastAsia="de-DE"/>
        </w:rPr>
        <w:t xml:space="preserve"> Sie die Beispiele direkt im System nachvollziehen können.</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Dem Flugmodell liegt das Datenmodell BC_TRAVEL zugrunde, </w:t>
      </w:r>
      <w:proofErr w:type="spellStart"/>
      <w:r w:rsidRPr="002449CE">
        <w:rPr>
          <w:rFonts w:ascii="72" w:eastAsia="Times New Roman" w:hAnsi="72" w:cs="72"/>
          <w:color w:val="333333"/>
          <w:sz w:val="18"/>
          <w:szCs w:val="24"/>
          <w:lang w:eastAsia="de-DE"/>
        </w:rPr>
        <w:t>daß</w:t>
      </w:r>
      <w:proofErr w:type="spellEnd"/>
      <w:r w:rsidRPr="002449CE">
        <w:rPr>
          <w:rFonts w:ascii="72" w:eastAsia="Times New Roman" w:hAnsi="72" w:cs="72"/>
          <w:color w:val="333333"/>
          <w:sz w:val="18"/>
          <w:szCs w:val="24"/>
          <w:lang w:eastAsia="de-DE"/>
        </w:rPr>
        <w:t xml:space="preserve"> Sie sich in Ihrem System mit dem </w:t>
      </w:r>
      <w:r w:rsidRPr="002449CE">
        <w:rPr>
          <w:rFonts w:ascii="72" w:eastAsia="Times New Roman" w:hAnsi="72" w:cs="72"/>
          <w:b/>
          <w:bCs/>
          <w:color w:val="333333"/>
          <w:sz w:val="18"/>
          <w:szCs w:val="24"/>
          <w:lang w:eastAsia="de-DE"/>
        </w:rPr>
        <w:t xml:space="preserve">Data </w:t>
      </w:r>
      <w:proofErr w:type="spellStart"/>
      <w:r w:rsidRPr="002449CE">
        <w:rPr>
          <w:rFonts w:ascii="72" w:eastAsia="Times New Roman" w:hAnsi="72" w:cs="72"/>
          <w:b/>
          <w:bCs/>
          <w:color w:val="333333"/>
          <w:sz w:val="18"/>
          <w:szCs w:val="24"/>
          <w:lang w:eastAsia="de-DE"/>
        </w:rPr>
        <w:t>Modeler</w:t>
      </w:r>
      <w:proofErr w:type="spellEnd"/>
      <w:r w:rsidRPr="002449CE">
        <w:rPr>
          <w:rFonts w:ascii="72" w:eastAsia="Times New Roman" w:hAnsi="72" w:cs="72"/>
          <w:color w:val="333333"/>
          <w:sz w:val="18"/>
          <w:szCs w:val="24"/>
          <w:lang w:eastAsia="de-DE"/>
        </w:rPr>
        <w:t> ansehen können.</w:t>
      </w:r>
    </w:p>
    <w:p w:rsidR="002449CE" w:rsidRPr="002449CE" w:rsidRDefault="002449CE" w:rsidP="002449CE">
      <w:pPr>
        <w:spacing w:before="276" w:after="12" w:line="240" w:lineRule="auto"/>
        <w:outlineLvl w:val="1"/>
        <w:rPr>
          <w:rFonts w:ascii="72" w:eastAsia="Times New Roman" w:hAnsi="72" w:cs="72"/>
          <w:b/>
          <w:bCs/>
          <w:color w:val="333333"/>
          <w:sz w:val="32"/>
          <w:szCs w:val="42"/>
          <w:lang w:eastAsia="de-DE"/>
        </w:rPr>
      </w:pPr>
      <w:r w:rsidRPr="002449CE">
        <w:rPr>
          <w:rFonts w:ascii="72" w:eastAsia="Times New Roman" w:hAnsi="72" w:cs="72"/>
          <w:b/>
          <w:bCs/>
          <w:color w:val="333333"/>
          <w:sz w:val="32"/>
          <w:szCs w:val="42"/>
          <w:lang w:eastAsia="de-DE"/>
        </w:rPr>
        <w:t>Vorgehensweise zum Anzeigen des Flugmodells</w:t>
      </w:r>
    </w:p>
    <w:p w:rsidR="002449CE" w:rsidRPr="002449CE" w:rsidRDefault="002449CE" w:rsidP="002449CE">
      <w:pPr>
        <w:numPr>
          <w:ilvl w:val="0"/>
          <w:numId w:val="3"/>
        </w:numPr>
        <w:spacing w:before="240" w:after="24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Verzweigen Sie ins Einstiegsbild der ABAP </w:t>
      </w:r>
      <w:proofErr w:type="spellStart"/>
      <w:r w:rsidRPr="002449CE">
        <w:rPr>
          <w:rFonts w:ascii="72" w:eastAsia="Times New Roman" w:hAnsi="72" w:cs="72"/>
          <w:color w:val="333333"/>
          <w:sz w:val="18"/>
          <w:szCs w:val="24"/>
          <w:lang w:eastAsia="de-DE"/>
        </w:rPr>
        <w:t>Workbench</w:t>
      </w:r>
      <w:proofErr w:type="spellEnd"/>
      <w:r w:rsidRPr="002449CE">
        <w:rPr>
          <w:rFonts w:ascii="72" w:eastAsia="Times New Roman" w:hAnsi="72" w:cs="72"/>
          <w:color w:val="333333"/>
          <w:sz w:val="18"/>
          <w:szCs w:val="24"/>
          <w:lang w:eastAsia="de-DE"/>
        </w:rPr>
        <w:t xml:space="preserve"> und wählen Sie dann </w:t>
      </w:r>
      <w:proofErr w:type="gramStart"/>
      <w:r w:rsidRPr="002449CE">
        <w:rPr>
          <w:rFonts w:ascii="72" w:eastAsia="Times New Roman" w:hAnsi="72" w:cs="72"/>
          <w:b/>
          <w:bCs/>
          <w:color w:val="333333"/>
          <w:sz w:val="18"/>
          <w:szCs w:val="24"/>
          <w:lang w:eastAsia="de-DE"/>
        </w:rPr>
        <w:t>Entwicklung</w:t>
      </w:r>
      <w:r w:rsidRPr="002449CE">
        <w:rPr>
          <w:rFonts w:ascii="72" w:eastAsia="Times New Roman" w:hAnsi="72" w:cs="72"/>
          <w:color w:val="333333"/>
          <w:sz w:val="18"/>
          <w:szCs w:val="24"/>
          <w:lang w:eastAsia="de-DE"/>
        </w:rPr>
        <w:t>  </w:t>
      </w:r>
      <w:r w:rsidRPr="002449CE">
        <w:rPr>
          <w:rFonts w:ascii="72" w:eastAsia="Times New Roman" w:hAnsi="72" w:cs="72"/>
          <w:b/>
          <w:bCs/>
          <w:color w:val="333333"/>
          <w:sz w:val="18"/>
          <w:szCs w:val="24"/>
          <w:lang w:eastAsia="de-DE"/>
        </w:rPr>
        <w:t>Data</w:t>
      </w:r>
      <w:proofErr w:type="gramEnd"/>
      <w:r w:rsidRPr="002449CE">
        <w:rPr>
          <w:rFonts w:ascii="72" w:eastAsia="Times New Roman" w:hAnsi="72" w:cs="72"/>
          <w:b/>
          <w:bCs/>
          <w:color w:val="333333"/>
          <w:sz w:val="18"/>
          <w:szCs w:val="24"/>
          <w:lang w:eastAsia="de-DE"/>
        </w:rPr>
        <w:t xml:space="preserve"> </w:t>
      </w:r>
      <w:proofErr w:type="spellStart"/>
      <w:r w:rsidRPr="002449CE">
        <w:rPr>
          <w:rFonts w:ascii="72" w:eastAsia="Times New Roman" w:hAnsi="72" w:cs="72"/>
          <w:b/>
          <w:bCs/>
          <w:color w:val="333333"/>
          <w:sz w:val="18"/>
          <w:szCs w:val="24"/>
          <w:lang w:eastAsia="de-DE"/>
        </w:rPr>
        <w:t>Modeler</w:t>
      </w:r>
      <w:proofErr w:type="spellEnd"/>
      <w:r w:rsidRPr="002449CE">
        <w:rPr>
          <w:rFonts w:ascii="72" w:eastAsia="Times New Roman" w:hAnsi="72" w:cs="72"/>
          <w:color w:val="333333"/>
          <w:sz w:val="18"/>
          <w:szCs w:val="24"/>
          <w:lang w:eastAsia="de-DE"/>
        </w:rPr>
        <w:t> .</w:t>
      </w:r>
    </w:p>
    <w:p w:rsidR="002449CE" w:rsidRPr="002449CE" w:rsidRDefault="002449CE" w:rsidP="002449CE">
      <w:pPr>
        <w:numPr>
          <w:ilvl w:val="0"/>
          <w:numId w:val="3"/>
        </w:numPr>
        <w:spacing w:before="240" w:after="24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Sie verzweigen damit ins Einstiegsbild des Data </w:t>
      </w:r>
      <w:proofErr w:type="spellStart"/>
      <w:r w:rsidRPr="002449CE">
        <w:rPr>
          <w:rFonts w:ascii="72" w:eastAsia="Times New Roman" w:hAnsi="72" w:cs="72"/>
          <w:color w:val="333333"/>
          <w:sz w:val="18"/>
          <w:szCs w:val="24"/>
          <w:lang w:eastAsia="de-DE"/>
        </w:rPr>
        <w:t>Modeler</w:t>
      </w:r>
      <w:proofErr w:type="spellEnd"/>
      <w:r w:rsidRPr="002449CE">
        <w:rPr>
          <w:rFonts w:ascii="72" w:eastAsia="Times New Roman" w:hAnsi="72" w:cs="72"/>
          <w:color w:val="333333"/>
          <w:sz w:val="18"/>
          <w:szCs w:val="24"/>
          <w:lang w:eastAsia="de-DE"/>
        </w:rPr>
        <w:t>.</w:t>
      </w:r>
    </w:p>
    <w:p w:rsidR="002449CE" w:rsidRPr="002449CE" w:rsidRDefault="002449CE" w:rsidP="002449CE">
      <w:pPr>
        <w:numPr>
          <w:ilvl w:val="0"/>
          <w:numId w:val="3"/>
        </w:numPr>
        <w:spacing w:before="240" w:after="24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Geben Sie im Feld </w:t>
      </w:r>
      <w:r w:rsidRPr="002449CE">
        <w:rPr>
          <w:rFonts w:ascii="72" w:eastAsia="Times New Roman" w:hAnsi="72" w:cs="72"/>
          <w:b/>
          <w:bCs/>
          <w:color w:val="333333"/>
          <w:sz w:val="18"/>
          <w:szCs w:val="24"/>
          <w:lang w:eastAsia="de-DE"/>
        </w:rPr>
        <w:t>Modellierungsobjekt</w:t>
      </w:r>
      <w:r w:rsidRPr="002449CE">
        <w:rPr>
          <w:rFonts w:ascii="72" w:eastAsia="Times New Roman" w:hAnsi="72" w:cs="72"/>
          <w:color w:val="333333"/>
          <w:sz w:val="18"/>
          <w:szCs w:val="24"/>
          <w:lang w:eastAsia="de-DE"/>
        </w:rPr>
        <w:t> BC_TRAVEL ein und wählen Sie </w:t>
      </w:r>
      <w:proofErr w:type="gramStart"/>
      <w:r w:rsidRPr="002449CE">
        <w:rPr>
          <w:rFonts w:ascii="72" w:eastAsia="Times New Roman" w:hAnsi="72" w:cs="72"/>
          <w:b/>
          <w:bCs/>
          <w:color w:val="333333"/>
          <w:sz w:val="18"/>
          <w:szCs w:val="24"/>
          <w:lang w:eastAsia="de-DE"/>
        </w:rPr>
        <w:t>Anzeigen</w:t>
      </w:r>
      <w:r w:rsidRPr="002449CE">
        <w:rPr>
          <w:rFonts w:ascii="72" w:eastAsia="Times New Roman" w:hAnsi="72" w:cs="72"/>
          <w:color w:val="333333"/>
          <w:sz w:val="18"/>
          <w:szCs w:val="24"/>
          <w:lang w:eastAsia="de-DE"/>
        </w:rPr>
        <w:t> .</w:t>
      </w:r>
      <w:proofErr w:type="gramEnd"/>
    </w:p>
    <w:p w:rsidR="002449CE" w:rsidRPr="002449CE" w:rsidRDefault="002449CE" w:rsidP="002449CE">
      <w:pPr>
        <w:numPr>
          <w:ilvl w:val="0"/>
          <w:numId w:val="3"/>
        </w:numPr>
        <w:spacing w:before="240" w:after="24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Sie verzweigen in die Beschreibung des Flugmodells.</w:t>
      </w:r>
    </w:p>
    <w:p w:rsidR="002449CE" w:rsidRPr="002449CE" w:rsidRDefault="002449CE" w:rsidP="002449CE">
      <w:pPr>
        <w:numPr>
          <w:ilvl w:val="0"/>
          <w:numId w:val="3"/>
        </w:numPr>
        <w:spacing w:before="240" w:after="24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Über </w:t>
      </w:r>
      <w:proofErr w:type="gramStart"/>
      <w:r w:rsidRPr="002449CE">
        <w:rPr>
          <w:rFonts w:ascii="72" w:eastAsia="Times New Roman" w:hAnsi="72" w:cs="72"/>
          <w:b/>
          <w:bCs/>
          <w:color w:val="333333"/>
          <w:sz w:val="18"/>
          <w:szCs w:val="24"/>
          <w:lang w:eastAsia="de-DE"/>
        </w:rPr>
        <w:t>Hilfsmittel</w:t>
      </w:r>
      <w:r w:rsidRPr="002449CE">
        <w:rPr>
          <w:rFonts w:ascii="72" w:eastAsia="Times New Roman" w:hAnsi="72" w:cs="72"/>
          <w:color w:val="333333"/>
          <w:sz w:val="18"/>
          <w:szCs w:val="24"/>
          <w:lang w:eastAsia="de-DE"/>
        </w:rPr>
        <w:t>  </w:t>
      </w:r>
      <w:r w:rsidRPr="002449CE">
        <w:rPr>
          <w:rFonts w:ascii="72" w:eastAsia="Times New Roman" w:hAnsi="72" w:cs="72"/>
          <w:b/>
          <w:bCs/>
          <w:color w:val="333333"/>
          <w:sz w:val="18"/>
          <w:szCs w:val="24"/>
          <w:lang w:eastAsia="de-DE"/>
        </w:rPr>
        <w:t>Grafik</w:t>
      </w:r>
      <w:proofErr w:type="gramEnd"/>
      <w:r w:rsidRPr="002449CE">
        <w:rPr>
          <w:rFonts w:ascii="72" w:eastAsia="Times New Roman" w:hAnsi="72" w:cs="72"/>
          <w:color w:val="333333"/>
          <w:sz w:val="18"/>
          <w:szCs w:val="24"/>
          <w:lang w:eastAsia="de-DE"/>
        </w:rPr>
        <w:t> können Sie sich das Datenmodell auch als Grafik anzeigen lassen.</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Weitere Hinweise zur Datenmodellierung und zur Bedienung des Data </w:t>
      </w:r>
      <w:proofErr w:type="spellStart"/>
      <w:r w:rsidRPr="002449CE">
        <w:rPr>
          <w:rFonts w:ascii="72" w:eastAsia="Times New Roman" w:hAnsi="72" w:cs="72"/>
          <w:color w:val="333333"/>
          <w:sz w:val="18"/>
          <w:szCs w:val="24"/>
          <w:lang w:eastAsia="de-DE"/>
        </w:rPr>
        <w:t>Modeler</w:t>
      </w:r>
      <w:proofErr w:type="spellEnd"/>
      <w:r w:rsidRPr="002449CE">
        <w:rPr>
          <w:rFonts w:ascii="72" w:eastAsia="Times New Roman" w:hAnsi="72" w:cs="72"/>
          <w:color w:val="333333"/>
          <w:sz w:val="18"/>
          <w:szCs w:val="24"/>
          <w:lang w:eastAsia="de-DE"/>
        </w:rPr>
        <w:t xml:space="preserve"> finden Sie in der Dokumentation zum Data </w:t>
      </w:r>
      <w:proofErr w:type="spellStart"/>
      <w:proofErr w:type="gramStart"/>
      <w:r w:rsidRPr="002449CE">
        <w:rPr>
          <w:rFonts w:ascii="72" w:eastAsia="Times New Roman" w:hAnsi="72" w:cs="72"/>
          <w:color w:val="333333"/>
          <w:sz w:val="18"/>
          <w:szCs w:val="24"/>
          <w:lang w:eastAsia="de-DE"/>
        </w:rPr>
        <w:t>Modeler</w:t>
      </w:r>
      <w:proofErr w:type="spellEnd"/>
      <w:r w:rsidRPr="002449CE">
        <w:rPr>
          <w:rFonts w:ascii="72" w:eastAsia="Times New Roman" w:hAnsi="72" w:cs="72"/>
          <w:color w:val="333333"/>
          <w:sz w:val="18"/>
          <w:szCs w:val="24"/>
          <w:lang w:eastAsia="de-DE"/>
        </w:rPr>
        <w:t> .</w:t>
      </w:r>
      <w:proofErr w:type="gramEnd"/>
    </w:p>
    <w:p w:rsidR="002449CE" w:rsidRPr="002449CE" w:rsidRDefault="002449CE" w:rsidP="002449CE">
      <w:pPr>
        <w:spacing w:before="276" w:after="12" w:line="240" w:lineRule="auto"/>
        <w:outlineLvl w:val="1"/>
        <w:rPr>
          <w:rFonts w:ascii="72" w:eastAsia="Times New Roman" w:hAnsi="72" w:cs="72"/>
          <w:b/>
          <w:bCs/>
          <w:color w:val="333333"/>
          <w:sz w:val="32"/>
          <w:szCs w:val="42"/>
          <w:lang w:eastAsia="de-DE"/>
        </w:rPr>
      </w:pPr>
      <w:r w:rsidRPr="002449CE">
        <w:rPr>
          <w:rFonts w:ascii="72" w:eastAsia="Times New Roman" w:hAnsi="72" w:cs="72"/>
          <w:b/>
          <w:bCs/>
          <w:color w:val="333333"/>
          <w:sz w:val="32"/>
          <w:szCs w:val="42"/>
          <w:lang w:eastAsia="de-DE"/>
        </w:rPr>
        <w:t>Flugmodell (vereinfachte Darstellung)</w:t>
      </w:r>
    </w:p>
    <w:p w:rsidR="002449CE" w:rsidRPr="002449CE" w:rsidRDefault="002449CE" w:rsidP="002449CE">
      <w:pPr>
        <w:spacing w:after="300" w:line="240" w:lineRule="auto"/>
        <w:rPr>
          <w:rFonts w:ascii="72" w:eastAsia="Times New Roman" w:hAnsi="72" w:cs="72"/>
          <w:color w:val="333333"/>
          <w:sz w:val="18"/>
          <w:szCs w:val="24"/>
          <w:lang w:eastAsia="de-DE"/>
        </w:rPr>
      </w:pPr>
      <w:r w:rsidRPr="002449CE">
        <w:rPr>
          <w:rFonts w:ascii="72" w:eastAsia="Times New Roman" w:hAnsi="72" w:cs="72"/>
          <w:noProof/>
          <w:color w:val="333333"/>
          <w:sz w:val="18"/>
          <w:szCs w:val="24"/>
          <w:lang w:eastAsia="de-DE"/>
        </w:rPr>
        <w:drawing>
          <wp:inline distT="0" distB="0" distL="0" distR="0">
            <wp:extent cx="4552950" cy="3409950"/>
            <wp:effectExtent l="0" t="0" r="0" b="0"/>
            <wp:docPr id="7" name="Grafik 7" descr="https://help.sap.com/doc/12a2d87e6c531014bec0e63ea0208c21/7.0.39/de-DE/loiode5f1055d1c4e879e10000000a174cb4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doc/12a2d87e6c531014bec0e63ea0208c21/7.0.39/de-DE/loiode5f1055d1c4e879e10000000a174cb4_Low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409950"/>
                    </a:xfrm>
                    <a:prstGeom prst="rect">
                      <a:avLst/>
                    </a:prstGeom>
                    <a:noFill/>
                    <a:ln>
                      <a:noFill/>
                    </a:ln>
                  </pic:spPr>
                </pic:pic>
              </a:graphicData>
            </a:graphic>
          </wp:inline>
        </w:drawing>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Das Flugmodell beschreibt auf vereinfachte Weise die Buchung von Platz in Passagierflugzeugen durch Flugkunden. Die Buchung erfolgt entweder über eine Verkaufsstelle einer Fluggesellschaft oder über ein Reisebüro.</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Grundlage einer Flugbuchung sind einzelne Flugverbindungen, die im Flugplan genau beschrieben sind. Zu jeder Flugverbindung gibt es konkrete Flüge.</w:t>
      </w:r>
    </w:p>
    <w:p w:rsidR="002449CE" w:rsidRPr="002449CE" w:rsidRDefault="002449CE" w:rsidP="002449CE">
      <w:pPr>
        <w:spacing w:before="276" w:after="12" w:line="240" w:lineRule="auto"/>
        <w:outlineLvl w:val="1"/>
        <w:rPr>
          <w:rFonts w:ascii="72" w:eastAsia="Times New Roman" w:hAnsi="72" w:cs="72"/>
          <w:b/>
          <w:bCs/>
          <w:color w:val="333333"/>
          <w:sz w:val="32"/>
          <w:szCs w:val="42"/>
          <w:lang w:eastAsia="de-DE"/>
        </w:rPr>
      </w:pPr>
      <w:r w:rsidRPr="002449CE">
        <w:rPr>
          <w:rFonts w:ascii="72" w:eastAsia="Times New Roman" w:hAnsi="72" w:cs="72"/>
          <w:b/>
          <w:bCs/>
          <w:color w:val="333333"/>
          <w:sz w:val="32"/>
          <w:szCs w:val="42"/>
          <w:lang w:eastAsia="de-DE"/>
        </w:rPr>
        <w:lastRenderedPageBreak/>
        <w:t>Zugeordnete Tabellen im ABAP Dictionary</w:t>
      </w:r>
    </w:p>
    <w:p w:rsidR="002449CE" w:rsidRPr="002449CE" w:rsidRDefault="002449CE" w:rsidP="002449CE">
      <w:pPr>
        <w:spacing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 xml:space="preserve">Zu jedem Entitätstyp des Flugmodells gehört eine Tabelle im ABAP Dictionary, in der die Daten der zugehörigen Entitäten (Ausprägungen des Entitätstyps) </w:t>
      </w:r>
      <w:proofErr w:type="spellStart"/>
      <w:r w:rsidRPr="002449CE">
        <w:rPr>
          <w:rFonts w:ascii="72" w:eastAsia="Times New Roman" w:hAnsi="72" w:cs="72"/>
          <w:color w:val="333333"/>
          <w:sz w:val="18"/>
          <w:szCs w:val="24"/>
          <w:lang w:eastAsia="de-DE"/>
        </w:rPr>
        <w:t>erfaßt</w:t>
      </w:r>
      <w:proofErr w:type="spellEnd"/>
      <w:r w:rsidRPr="002449CE">
        <w:rPr>
          <w:rFonts w:ascii="72" w:eastAsia="Times New Roman" w:hAnsi="72" w:cs="72"/>
          <w:color w:val="333333"/>
          <w:sz w:val="18"/>
          <w:szCs w:val="24"/>
          <w:lang w:eastAsia="de-DE"/>
        </w:rPr>
        <w:t xml:space="preserve"> werden.</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Die wichtigsten Tabellen des Flugmodells sind:</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r w:rsidRPr="002449CE">
        <w:rPr>
          <w:rFonts w:ascii="72" w:eastAsia="Times New Roman" w:hAnsi="72" w:cs="72"/>
          <w:b/>
          <w:bCs/>
          <w:color w:val="333333"/>
          <w:sz w:val="18"/>
          <w:szCs w:val="24"/>
          <w:lang w:eastAsia="de-DE"/>
        </w:rPr>
        <w:t>T</w:t>
      </w:r>
      <w:proofErr w:type="gramStart"/>
      <w:r w:rsidRPr="002449CE">
        <w:rPr>
          <w:rFonts w:ascii="72" w:eastAsia="Times New Roman" w:hAnsi="72" w:cs="72"/>
          <w:b/>
          <w:bCs/>
          <w:color w:val="333333"/>
          <w:sz w:val="18"/>
          <w:szCs w:val="24"/>
          <w:lang w:eastAsia="de-DE"/>
        </w:rPr>
        <w:t>000</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Mandantentabelle</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SCURX</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Währungen (Schlüssel: Währungsschlüssel)</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SBUSPART</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Geschäftspartner (Schlüssel: Mandant, Nummer des Partners)</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STRAVELAG</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Reisebüros (Schlüssel: Mandant, Nummer des Reisebüros)</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SCUSTOM</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Kunden (Schlüssel: Mandant, Kundennummer)</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SCARR</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Fluggesellschaften (Schlüssel: Mandant, Kennung der Fluggesellschaft)</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SCOUNTER</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Verkaufsstellen (Schlüssel: Mandant, Kennung der Fluggesellschaft, Nummer der Verkaufsstelle)</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SPFLI</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Flugplan (Schlüssel: Mandant, Kennung der Fluggesellschaft, Verbindungsnummer)</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SFLIGHT</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Flüge (Schlüssel: Mandant, Kennung der Fluggesellschaft, Verbindungsnummer, Flugdatum)</w:t>
      </w:r>
    </w:p>
    <w:p w:rsidR="002449CE" w:rsidRPr="002449CE" w:rsidRDefault="002449CE" w:rsidP="002449CE">
      <w:pPr>
        <w:numPr>
          <w:ilvl w:val="0"/>
          <w:numId w:val="4"/>
        </w:numPr>
        <w:spacing w:before="240" w:after="240" w:line="240" w:lineRule="auto"/>
        <w:rPr>
          <w:rFonts w:ascii="72" w:eastAsia="Times New Roman" w:hAnsi="72" w:cs="72"/>
          <w:color w:val="333333"/>
          <w:sz w:val="18"/>
          <w:szCs w:val="24"/>
          <w:lang w:eastAsia="de-DE"/>
        </w:rPr>
      </w:pPr>
      <w:proofErr w:type="gramStart"/>
      <w:r w:rsidRPr="002449CE">
        <w:rPr>
          <w:rFonts w:ascii="72" w:eastAsia="Times New Roman" w:hAnsi="72" w:cs="72"/>
          <w:b/>
          <w:bCs/>
          <w:color w:val="333333"/>
          <w:sz w:val="18"/>
          <w:szCs w:val="24"/>
          <w:lang w:eastAsia="de-DE"/>
        </w:rPr>
        <w:t>SBOOK</w:t>
      </w:r>
      <w:r w:rsidRPr="002449CE">
        <w:rPr>
          <w:rFonts w:ascii="72" w:eastAsia="Times New Roman" w:hAnsi="72" w:cs="72"/>
          <w:color w:val="333333"/>
          <w:sz w:val="18"/>
          <w:szCs w:val="24"/>
          <w:lang w:eastAsia="de-DE"/>
        </w:rPr>
        <w:t> :</w:t>
      </w:r>
      <w:proofErr w:type="gramEnd"/>
      <w:r w:rsidRPr="002449CE">
        <w:rPr>
          <w:rFonts w:ascii="72" w:eastAsia="Times New Roman" w:hAnsi="72" w:cs="72"/>
          <w:color w:val="333333"/>
          <w:sz w:val="18"/>
          <w:szCs w:val="24"/>
          <w:lang w:eastAsia="de-DE"/>
        </w:rPr>
        <w:t xml:space="preserve"> Flugbuchungen (Schlüssel: Mandant, Kennung der Fluggesellschaft, Verbindungsnummer, Flugdatum, Buchungsnummer, Kundennummer)</w:t>
      </w:r>
    </w:p>
    <w:p w:rsidR="002449CE" w:rsidRPr="002449CE" w:rsidRDefault="002449CE" w:rsidP="002449CE">
      <w:pPr>
        <w:spacing w:before="276" w:after="12" w:line="240" w:lineRule="auto"/>
        <w:outlineLvl w:val="1"/>
        <w:rPr>
          <w:rFonts w:ascii="72" w:eastAsia="Times New Roman" w:hAnsi="72" w:cs="72"/>
          <w:b/>
          <w:bCs/>
          <w:color w:val="333333"/>
          <w:sz w:val="32"/>
          <w:szCs w:val="42"/>
          <w:lang w:eastAsia="de-DE"/>
        </w:rPr>
      </w:pPr>
      <w:r w:rsidRPr="002449CE">
        <w:rPr>
          <w:rFonts w:ascii="72" w:eastAsia="Times New Roman" w:hAnsi="72" w:cs="72"/>
          <w:b/>
          <w:bCs/>
          <w:color w:val="333333"/>
          <w:sz w:val="32"/>
          <w:szCs w:val="42"/>
          <w:lang w:eastAsia="de-DE"/>
        </w:rPr>
        <w:t>Zusammenhänge zwischen den Tabellen</w:t>
      </w:r>
    </w:p>
    <w:p w:rsidR="002449CE" w:rsidRPr="002449CE" w:rsidRDefault="002449CE" w:rsidP="002449CE">
      <w:pPr>
        <w:spacing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Die Tabelle SBUSPART enthält alle Geschäftspartner zu einer Fluggesellschaft. In dieser Tabelle ist ein Geschäftspartner über seine Nummer identifiziert. Weiter sind noch die Daten des Ansprechpartners bei diesem Geschäftspartner hinterlegt. Ein Geschäftspartner kann ein Reisebüro oder ein Kunde (z.B. Firma, die häufig direkt bei der Fluggesellschaft Flüge bucht) sein. Für diese beiden Typen von Geschäftspartnern werden unterschiedliche Daten benötigt. Die Daten eines Reisebüros werden in der Tabelle STRAVELAG und die Daten eines Kunden in der Tabelle SCUSTOM abgelegt. Zu jedem Eintrag in der Tabelle SBUSPART existiert also ein Eintrag mit gleichem Schlüssel entweder in der Tabelle STRAVELAG oder in der Tabelle SCUSTOM.</w:t>
      </w:r>
    </w:p>
    <w:p w:rsidR="002449CE" w:rsidRPr="002449CE" w:rsidRDefault="002449CE" w:rsidP="002449CE">
      <w:pPr>
        <w:spacing w:before="300" w:after="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Die Tabelle SCARR enthält die Kennungen und Bezeichnungen der Fluggesellschaften. Jede Fluggesellschaft bedient eine Reihe von Flugverbindungen. Diese Flugverbindungen sind in der Tabelle SPFLI hinterlegt. Die konkreten Flugdaten für jede Flugverbindung stehen in der Tabelle SFLIGHT. Für jeden Flug in der Tabelle SFLIGHT können Buchungen vorgenommen werden. Die vorgenommenen Buchungen pro Flug sind in der Tabelle SBOOK verzeichnet.</w:t>
      </w:r>
    </w:p>
    <w:p w:rsidR="002449CE" w:rsidRPr="002449CE" w:rsidRDefault="002449CE" w:rsidP="002449CE">
      <w:pPr>
        <w:spacing w:before="300" w:line="240" w:lineRule="auto"/>
        <w:rPr>
          <w:rFonts w:ascii="72" w:eastAsia="Times New Roman" w:hAnsi="72" w:cs="72"/>
          <w:color w:val="333333"/>
          <w:sz w:val="18"/>
          <w:szCs w:val="24"/>
          <w:lang w:eastAsia="de-DE"/>
        </w:rPr>
      </w:pPr>
      <w:r w:rsidRPr="002449CE">
        <w:rPr>
          <w:rFonts w:ascii="72" w:eastAsia="Times New Roman" w:hAnsi="72" w:cs="72"/>
          <w:color w:val="333333"/>
          <w:sz w:val="18"/>
          <w:szCs w:val="24"/>
          <w:lang w:eastAsia="de-DE"/>
        </w:rPr>
        <w:t>Die Fluggesellschaften unterhalten Verkaufsschalter an den Flughäfen. Diese Verkaufsschalter sind in der Tabelle SCOUNTER verzeichnet. Die Nummer des Kunden bzw. des Reisebüros, für das die Buchung vorgenommen wurde, sind in der Tabelle SBOOK bei jeder Buchung hinterlegt. Falls direkt an einem Schalter gebucht wurde, ist die Nummer des Verkaufsschalters zusätzlich bei den Buchungsdaten in der Tabelle SBOOK eingetragen.</w:t>
      </w:r>
    </w:p>
    <w:p w:rsidR="004C4BC1" w:rsidRPr="002449CE" w:rsidRDefault="004C4BC1" w:rsidP="002449CE">
      <w:pPr>
        <w:spacing w:before="100" w:beforeAutospacing="1" w:after="100" w:afterAutospacing="1" w:line="240" w:lineRule="auto"/>
        <w:rPr>
          <w:rFonts w:ascii="Arial" w:eastAsia="Times New Roman" w:hAnsi="Arial" w:cs="Arial"/>
          <w:sz w:val="20"/>
          <w:szCs w:val="20"/>
          <w:lang w:eastAsia="de-DE"/>
        </w:rPr>
      </w:pPr>
    </w:p>
    <w:p w:rsidR="004C4BC1" w:rsidRPr="002449CE" w:rsidRDefault="004C4BC1" w:rsidP="002449CE">
      <w:pPr>
        <w:spacing w:before="100" w:beforeAutospacing="1" w:after="100" w:afterAutospacing="1" w:line="240" w:lineRule="auto"/>
        <w:rPr>
          <w:rFonts w:ascii="Arial" w:eastAsia="Times New Roman" w:hAnsi="Arial" w:cs="Arial"/>
          <w:sz w:val="20"/>
          <w:szCs w:val="20"/>
          <w:lang w:eastAsia="de-DE"/>
        </w:rPr>
      </w:pPr>
      <w:r w:rsidRPr="002449CE">
        <w:rPr>
          <w:rFonts w:ascii="Arial" w:eastAsia="Times New Roman" w:hAnsi="Arial" w:cs="Arial"/>
          <w:sz w:val="20"/>
          <w:szCs w:val="20"/>
          <w:lang w:eastAsia="de-DE"/>
        </w:rPr>
        <w:t>Quelle: SAP</w:t>
      </w:r>
      <w:r w:rsidR="002449CE" w:rsidRPr="002449CE">
        <w:rPr>
          <w:rFonts w:ascii="Arial" w:eastAsia="Times New Roman" w:hAnsi="Arial" w:cs="Arial"/>
          <w:sz w:val="20"/>
          <w:szCs w:val="20"/>
          <w:lang w:eastAsia="de-DE"/>
        </w:rPr>
        <w:t xml:space="preserve">: </w:t>
      </w:r>
      <w:hyperlink r:id="rId7" w:history="1">
        <w:r w:rsidR="002449CE" w:rsidRPr="002449CE">
          <w:rPr>
            <w:rStyle w:val="Hyperlink"/>
            <w:rFonts w:ascii="Arial" w:eastAsia="Times New Roman" w:hAnsi="Arial" w:cs="Arial"/>
            <w:sz w:val="20"/>
            <w:szCs w:val="20"/>
            <w:lang w:eastAsia="de-DE"/>
          </w:rPr>
          <w:t>https://help.sap.com/docs/SAP_NETWEAVER_700/12a2d87e6c531014bec0e63ea0208c21/cf21f304446011d189700000e8322d00.html?locale=de-DE</w:t>
        </w:r>
      </w:hyperlink>
    </w:p>
    <w:p w:rsidR="002449CE" w:rsidRPr="002449CE" w:rsidRDefault="002449CE" w:rsidP="002449CE">
      <w:pPr>
        <w:spacing w:before="100" w:beforeAutospacing="1" w:after="100" w:afterAutospacing="1" w:line="240" w:lineRule="auto"/>
        <w:rPr>
          <w:rFonts w:ascii="Arial" w:eastAsia="Times New Roman" w:hAnsi="Arial" w:cs="Arial"/>
          <w:sz w:val="14"/>
          <w:szCs w:val="20"/>
          <w:lang w:eastAsia="de-DE"/>
        </w:rPr>
      </w:pPr>
    </w:p>
    <w:p w:rsidR="009F6F80" w:rsidRPr="002449CE" w:rsidRDefault="008B5299" w:rsidP="002449CE">
      <w:pPr>
        <w:spacing w:line="240" w:lineRule="auto"/>
        <w:rPr>
          <w:sz w:val="16"/>
        </w:rPr>
      </w:pPr>
      <w:r w:rsidRPr="002449CE">
        <w:rPr>
          <w:rFonts w:ascii="Times New Roman" w:eastAsia="Times New Roman" w:hAnsi="Times New Roman" w:cs="Times New Roman"/>
          <w:noProof/>
          <w:sz w:val="18"/>
          <w:szCs w:val="24"/>
          <w:lang w:eastAsia="de-DE"/>
        </w:rPr>
        <w:drawing>
          <wp:inline distT="0" distB="0" distL="0" distR="0">
            <wp:extent cx="9525" cy="9525"/>
            <wp:effectExtent l="0" t="0" r="0" b="0"/>
            <wp:docPr id="1" name="Grafik 1" descr="Ende des Inhaltsberei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de des Inhaltsbereic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Start w:id="0" w:name="_GoBack"/>
      <w:bookmarkEnd w:id="0"/>
    </w:p>
    <w:sectPr w:rsidR="009F6F80" w:rsidRPr="002449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72">
    <w:panose1 w:val="020B0503030000000003"/>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BA"/>
    <w:multiLevelType w:val="multilevel"/>
    <w:tmpl w:val="217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14890"/>
    <w:multiLevelType w:val="multilevel"/>
    <w:tmpl w:val="EC343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C4D33"/>
    <w:multiLevelType w:val="multilevel"/>
    <w:tmpl w:val="D39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B526A"/>
    <w:multiLevelType w:val="multilevel"/>
    <w:tmpl w:val="C21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299"/>
    <w:rsid w:val="0002594B"/>
    <w:rsid w:val="000556C4"/>
    <w:rsid w:val="002449CE"/>
    <w:rsid w:val="004C4BC1"/>
    <w:rsid w:val="008B52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9075"/>
  <w15:docId w15:val="{C86B8039-DA31-46EB-8F1D-6459B6C9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449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449C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B52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B5299"/>
    <w:rPr>
      <w:color w:val="0000FF"/>
      <w:u w:val="single"/>
    </w:rPr>
  </w:style>
  <w:style w:type="paragraph" w:styleId="Sprechblasentext">
    <w:name w:val="Balloon Text"/>
    <w:basedOn w:val="Standard"/>
    <w:link w:val="SprechblasentextZchn"/>
    <w:uiPriority w:val="99"/>
    <w:semiHidden/>
    <w:unhideWhenUsed/>
    <w:rsid w:val="008B5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5299"/>
    <w:rPr>
      <w:rFonts w:ascii="Tahoma" w:hAnsi="Tahoma" w:cs="Tahoma"/>
      <w:sz w:val="16"/>
      <w:szCs w:val="16"/>
    </w:rPr>
  </w:style>
  <w:style w:type="character" w:styleId="NichtaufgelsteErwhnung">
    <w:name w:val="Unresolved Mention"/>
    <w:basedOn w:val="Absatz-Standardschriftart"/>
    <w:uiPriority w:val="99"/>
    <w:semiHidden/>
    <w:unhideWhenUsed/>
    <w:rsid w:val="002449CE"/>
    <w:rPr>
      <w:color w:val="605E5C"/>
      <w:shd w:val="clear" w:color="auto" w:fill="E1DFDD"/>
    </w:rPr>
  </w:style>
  <w:style w:type="character" w:customStyle="1" w:styleId="berschrift1Zchn">
    <w:name w:val="Überschrift 1 Zchn"/>
    <w:basedOn w:val="Absatz-Standardschriftart"/>
    <w:link w:val="berschrift1"/>
    <w:uiPriority w:val="9"/>
    <w:rsid w:val="002449C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449CE"/>
    <w:rPr>
      <w:rFonts w:ascii="Times New Roman" w:eastAsia="Times New Roman" w:hAnsi="Times New Roman" w:cs="Times New Roman"/>
      <w:b/>
      <w:bCs/>
      <w:sz w:val="36"/>
      <w:szCs w:val="36"/>
      <w:lang w:eastAsia="de-DE"/>
    </w:rPr>
  </w:style>
  <w:style w:type="paragraph" w:customStyle="1" w:styleId="p">
    <w:name w:val="p"/>
    <w:basedOn w:val="Standard"/>
    <w:rsid w:val="002449C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h">
    <w:name w:val="ph"/>
    <w:basedOn w:val="Absatz-Standardschriftart"/>
    <w:rsid w:val="0024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5917">
      <w:bodyDiv w:val="1"/>
      <w:marLeft w:val="0"/>
      <w:marRight w:val="0"/>
      <w:marTop w:val="0"/>
      <w:marBottom w:val="0"/>
      <w:divBdr>
        <w:top w:val="none" w:sz="0" w:space="0" w:color="auto"/>
        <w:left w:val="none" w:sz="0" w:space="0" w:color="auto"/>
        <w:bottom w:val="none" w:sz="0" w:space="0" w:color="auto"/>
        <w:right w:val="none" w:sz="0" w:space="0" w:color="auto"/>
      </w:divBdr>
      <w:divsChild>
        <w:div w:id="824055930">
          <w:marLeft w:val="0"/>
          <w:marRight w:val="0"/>
          <w:marTop w:val="0"/>
          <w:marBottom w:val="0"/>
          <w:divBdr>
            <w:top w:val="none" w:sz="0" w:space="0" w:color="auto"/>
            <w:left w:val="none" w:sz="0" w:space="0" w:color="auto"/>
            <w:bottom w:val="none" w:sz="0" w:space="0" w:color="auto"/>
            <w:right w:val="none" w:sz="0" w:space="0" w:color="auto"/>
          </w:divBdr>
        </w:div>
        <w:div w:id="874584366">
          <w:marLeft w:val="0"/>
          <w:marRight w:val="0"/>
          <w:marTop w:val="0"/>
          <w:marBottom w:val="840"/>
          <w:divBdr>
            <w:top w:val="none" w:sz="0" w:space="0" w:color="auto"/>
            <w:left w:val="none" w:sz="0" w:space="0" w:color="auto"/>
            <w:bottom w:val="none" w:sz="0" w:space="0" w:color="auto"/>
            <w:right w:val="none" w:sz="0" w:space="0" w:color="auto"/>
          </w:divBdr>
          <w:divsChild>
            <w:div w:id="491142880">
              <w:marLeft w:val="0"/>
              <w:marRight w:val="0"/>
              <w:marTop w:val="0"/>
              <w:marBottom w:val="0"/>
              <w:divBdr>
                <w:top w:val="none" w:sz="0" w:space="0" w:color="auto"/>
                <w:left w:val="none" w:sz="0" w:space="0" w:color="auto"/>
                <w:bottom w:val="none" w:sz="0" w:space="0" w:color="auto"/>
                <w:right w:val="none" w:sz="0" w:space="0" w:color="auto"/>
              </w:divBdr>
              <w:divsChild>
                <w:div w:id="746194081">
                  <w:marLeft w:val="0"/>
                  <w:marRight w:val="0"/>
                  <w:marTop w:val="0"/>
                  <w:marBottom w:val="0"/>
                  <w:divBdr>
                    <w:top w:val="none" w:sz="0" w:space="0" w:color="auto"/>
                    <w:left w:val="none" w:sz="0" w:space="0" w:color="auto"/>
                    <w:bottom w:val="none" w:sz="0" w:space="0" w:color="auto"/>
                    <w:right w:val="none" w:sz="0" w:space="0" w:color="auto"/>
                  </w:divBdr>
                  <w:divsChild>
                    <w:div w:id="452335275">
                      <w:marLeft w:val="0"/>
                      <w:marRight w:val="0"/>
                      <w:marTop w:val="0"/>
                      <w:marBottom w:val="0"/>
                      <w:divBdr>
                        <w:top w:val="none" w:sz="0" w:space="0" w:color="auto"/>
                        <w:left w:val="none" w:sz="0" w:space="0" w:color="auto"/>
                        <w:bottom w:val="none" w:sz="0" w:space="0" w:color="auto"/>
                        <w:right w:val="none" w:sz="0" w:space="0" w:color="auto"/>
                      </w:divBdr>
                    </w:div>
                    <w:div w:id="1015234014">
                      <w:marLeft w:val="0"/>
                      <w:marRight w:val="0"/>
                      <w:marTop w:val="0"/>
                      <w:marBottom w:val="0"/>
                      <w:divBdr>
                        <w:top w:val="none" w:sz="0" w:space="0" w:color="auto"/>
                        <w:left w:val="none" w:sz="0" w:space="0" w:color="auto"/>
                        <w:bottom w:val="none" w:sz="0" w:space="0" w:color="auto"/>
                        <w:right w:val="none" w:sz="0" w:space="0" w:color="auto"/>
                      </w:divBdr>
                    </w:div>
                    <w:div w:id="1688092479">
                      <w:marLeft w:val="0"/>
                      <w:marRight w:val="0"/>
                      <w:marTop w:val="0"/>
                      <w:marBottom w:val="0"/>
                      <w:divBdr>
                        <w:top w:val="none" w:sz="0" w:space="0" w:color="auto"/>
                        <w:left w:val="none" w:sz="0" w:space="0" w:color="auto"/>
                        <w:bottom w:val="none" w:sz="0" w:space="0" w:color="auto"/>
                        <w:right w:val="none" w:sz="0" w:space="0" w:color="auto"/>
                      </w:divBdr>
                    </w:div>
                    <w:div w:id="15649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sap.com/docs/SAP_NETWEAVER_700/12a2d87e6c531014bec0e63ea0208c21/cf21f304446011d189700000e8322d00.html?locale=d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3659</Characters>
  <Application>Microsoft Office Word</Application>
  <DocSecurity>0</DocSecurity>
  <Lines>30</Lines>
  <Paragraphs>8</Paragraphs>
  <ScaleCrop>false</ScaleCrop>
  <Company>EDV-Schule Plattling</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koeckeis</dc:creator>
  <cp:lastModifiedBy>Köckeis Heidi</cp:lastModifiedBy>
  <cp:revision>3</cp:revision>
  <dcterms:created xsi:type="dcterms:W3CDTF">2012-11-13T07:00:00Z</dcterms:created>
  <dcterms:modified xsi:type="dcterms:W3CDTF">2022-10-10T12:33:00Z</dcterms:modified>
</cp:coreProperties>
</file>