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9A7B2E"/>
          <w:sz w:val="18"/>
          <w:szCs w:val="18"/>
        </w:rPr>
        <w:t xml:space="preserve">BASTION / DIEDERICKS DOBERMANNS — MARKET INTELLIGENCE</w:t>
      </w:r>
    </w:p>
    <w:p>
      <w:pPr>
        <w:spacing w:after="40"/>
      </w:pPr>
      <w:r>
        <w:rPr>
          <w:b/>
          <w:bCs/>
          <w:color w:val="1A1A2E"/>
          <w:sz w:val="40"/>
          <w:szCs w:val="40"/>
        </w:rPr>
        <w:t xml:space="preserve">South African Dobermann Breeder Landscape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Competitive review — 9 September 2026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Executive Summary</w:t>
      </w:r>
    </w:p>
    <w:p>
      <w:pPr>
        <w:spacing w:after="160" w:line="280"/>
      </w:pPr>
      <w:r>
        <w:rPr>
          <w:sz w:val="21"/>
          <w:szCs w:val="21"/>
        </w:rPr>
        <w:t xml:space="preserve">No single South African Dobermann breeder competes with Diedericks Dobermanns on the full package. The established kennels (Charlemagne, Essenhyrst) win on decades of legacy and show pedigree; a boutique kennel (Haverhill) wins on published health-testing transparency; and a mixed field of unregistered sellers wins only on rock-bottom price. None of them train or compete in protection sport, none deliver and hand over a dog personally, and none run a client app.</w:t>
      </w:r>
    </w:p>
    <w:p>
      <w:pPr>
        <w:spacing w:after="160" w:line="280"/>
      </w:pPr>
      <w:r>
        <w:rPr>
          <w:sz w:val="21"/>
          <w:szCs w:val="21"/>
        </w:rPr>
        <w:t xml:space="preserve">The clearest opening: Diedericks is the only kennel in this market combining verified working genetics, a wider health-test panel than any competitor discloses, and real protection-sport credentials (PSA) — but that depth is currently under-communicated relative to Haverhill's plain-language health page. The biggest watch-item is Altyd Lente, which already claims protection/attack training; if it produces verifiable trial results before Diedericks publicises its own, the whitespace narrows.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Market Map</w:t>
      </w:r>
    </w:p>
    <w:p>
      <w:pPr>
        <w:spacing w:after="160" w:line="280"/>
      </w:pPr>
      <w:r>
        <w:rPr>
          <w:sz w:val="21"/>
          <w:szCs w:val="21"/>
        </w:rPr>
        <w:t xml:space="preserve">Four distinct tiers emerged from the research, not a single competitive set: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Legacy show breeders — Charlemagne (est. 1976) and Essenhyrst (est. 1983). Decades of pedigree and show-ring results; no published health-test protocol and no protection training.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Boutique / health-transparent breeders — Haverhill. Small, selective, publishes its testing philosophy openly; companion/show focus only.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Claims-based protection breeder — Altyd Lente. Markets protection/attack-trained dogs without published titles, trial results, or a formal training methodology.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Unregistered / classifieds tier — Gumtree and Junk Mail listings at R3,500–R6,500, no KUSA papers, no health testing, some explicit crossbreeds. This is the price anchor buyers compare against when a premium quote feels expensive.</w:t>
      </w:r>
    </w:p>
    <w:p>
      <w:pPr>
        <w:spacing w:after="160" w:line="280"/>
      </w:pPr>
      <w:r>
        <w:rPr>
          <w:sz w:val="21"/>
          <w:szCs w:val="21"/>
        </w:rPr>
        <w:t xml:space="preserve">A fifth, adjacent tier is worth watching even though it isn't Dobermann-specific: professional protection-dog academies such as Braveheart Bio-Dog Academy (Pretoria) and SA Tactical Canine train and sell German Shepherds, Malinois, Boerboels and Rottweilers to a premium, protection-focused buyer — proof that South African buyers will pay for a trained protection dog. Neither currently offers a Dobermann, which is exactly the gap Diedericks' Elite Family Protection Dog tier sits in.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Comparison Matrix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400"/>
        <w:gridCol w:w="1600"/>
        <w:gridCol w:w="1880"/>
        <w:gridCol w:w="20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Breeder</w:t>
            </w:r>
          </w:p>
        </w:tc>
        <w:tc>
          <w:tcPr>
            <w:tcW w:type="dxa" w:w="20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Bloodlines</w:t>
            </w:r>
          </w:p>
        </w:tc>
        <w:tc>
          <w:tcPr>
            <w:tcW w:type="dxa" w:w="20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Health testing</w:t>
            </w:r>
          </w:p>
        </w:tc>
        <w:tc>
          <w:tcPr>
            <w:tcW w:type="dxa" w:w="24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Protection / sport training</w:t>
            </w:r>
          </w:p>
        </w:tc>
        <w:tc>
          <w:tcPr>
            <w:tcW w:type="dxa" w:w="16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 range (ZAR)</w:t>
            </w:r>
          </w:p>
        </w:tc>
        <w:tc>
          <w:tcPr>
            <w:tcW w:type="dxa" w:w="188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Delivery &amp; aftercare</w:t>
            </w:r>
          </w:p>
        </w:tc>
        <w:tc>
          <w:tcPr>
            <w:tcW w:type="dxa" w:w="20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Digital presence</w:t>
            </w:r>
          </w:p>
        </w:tc>
      </w:tr>
      <w:tr>
        <w:tc>
          <w:tcPr>
            <w:tcW w:type="dxa" w:w="18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Diedericks Dobermanns</w:t>
            </w:r>
          </w:p>
        </w:tc>
        <w:tc>
          <w:tcPr>
            <w:tcW w:type="dxa" w:w="20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European working lines (Altobello, Dominator, Quantum) + own kennel lines; American lines available</w:t>
            </w:r>
          </w:p>
        </w:tc>
        <w:tc>
          <w:tcPr>
            <w:tcW w:type="dxa" w:w="20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DCM1–5 panel + hip + elbow radiographs — most comprehensive found</w:t>
            </w:r>
          </w:p>
        </w:tc>
        <w:tc>
          <w:tcPr>
            <w:tcW w:type="dxa" w:w="24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Full obedience→protection→scenario arc; trains for PSA competition — only kennel found doing this</w:t>
            </w:r>
          </w:p>
        </w:tc>
        <w:tc>
          <w:tcPr>
            <w:tcW w:type="dxa" w:w="16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R15,000–R65,000 (avg ~R33,000)</w:t>
            </w:r>
          </w:p>
        </w:tc>
        <w:tc>
          <w:tcPr>
            <w:tcW w:type="dxa" w:w="188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Personal delivery + formal handover on Elite tiers — not offered by any competitor found</w:t>
            </w:r>
          </w:p>
        </w:tc>
        <w:tc>
          <w:tcPr>
            <w:tcW w:type="dxa" w:w="2000"/>
            <w:shd w:fill="FBF3D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Dedicated client app + website — unmatched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Charlemagne Dobermanns (Pretoria, est. 1976)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European show lines; SA Champion sire (Cristo Crystal Grareva)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Vet checks, vaccination, microchip — no published test panel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offered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disclosed</w:t>
            </w:r>
          </w:p>
        </w:tc>
        <w:tc>
          <w:tcPr>
            <w:tcW w:type="dxa" w:w="18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mentioned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Branded website, phone/WhatsApp</w:t>
            </w:r>
          </w:p>
        </w:tc>
      </w:tr>
      <w:tr>
        <w:tc>
          <w:tcPr>
            <w:tcW w:type="dxa" w:w="1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Haverhill Dobermanns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Show quality; breeds 1–2 litters/year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HD, vWD, PHTVL/PHPV tested; publishes DCM education</w:t>
            </w:r>
          </w:p>
        </w:tc>
        <w:tc>
          <w:tcPr>
            <w:tcW w:type="dxa" w:w="24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offered</w:t>
            </w:r>
          </w:p>
        </w:tc>
        <w:tc>
          <w:tcPr>
            <w:tcW w:type="dxa" w:w="16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disclosed</w:t>
            </w:r>
          </w:p>
        </w:tc>
        <w:tc>
          <w:tcPr>
            <w:tcW w:type="dxa" w:w="18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mentioned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Branded website; Hill's Pet Nutrition ambassador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Altyd Lente Dobermanns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Champion line (incl. Supreme Puppy 2018)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HD on dams only; vWD-clear by parentage (not direct test)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Claims protection/attack training — no titles or trial results published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disclosed</w:t>
            </w:r>
          </w:p>
        </w:tc>
        <w:tc>
          <w:tcPr>
            <w:tcW w:type="dxa" w:w="18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mentioned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Directory listing only, no branded site found</w:t>
            </w:r>
          </w:p>
        </w:tc>
      </w:tr>
      <w:tr>
        <w:tc>
          <w:tcPr>
            <w:tcW w:type="dxa" w:w="1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Essenhyrst Dobermanns (KZN, est. 1983)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Del’Escaut + imported Vom Illerdamm lines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24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offered</w:t>
            </w:r>
          </w:p>
        </w:tc>
        <w:tc>
          <w:tcPr>
            <w:tcW w:type="dxa" w:w="16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disclosed</w:t>
            </w:r>
          </w:p>
        </w:tc>
        <w:tc>
          <w:tcPr>
            <w:tcW w:type="dxa" w:w="18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Not mentioned</w:t>
            </w:r>
          </w:p>
        </w:tc>
        <w:tc>
          <w:tcPr>
            <w:tcW w:type="dxa" w:w="20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Directory listing only, no branded site found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Unregistered / classifieds tier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None stated; often “European x American” crosses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R3,500–R6,500</w:t>
            </w:r>
          </w:p>
        </w:tc>
        <w:tc>
          <w:tcPr>
            <w:tcW w:type="dxa" w:w="18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Gumtree / Junk Mail only</w:t>
            </w:r>
          </w:p>
        </w:tc>
      </w:tr>
    </w:tbl>
    <w:p>
      <w:pPr>
        <w:spacing w:after="0" w:before="120"/>
      </w:pPr>
      <w:r>
        <w:rPr>
          <w:i/>
          <w:iCs/>
          <w:color w:val="666666"/>
          <w:sz w:val="17"/>
          <w:szCs w:val="17"/>
        </w:rPr>
        <w:t xml:space="preserve">"Not disclosed" / "Not mentioned" means the information was not published anywhere found — not that it doesn't exist.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Who Wins on What</w:t>
      </w:r>
    </w:p>
    <w:p>
      <w:pPr>
        <w:spacing w:after="160" w:line="280"/>
      </w:pPr>
      <w:r>
        <w:rPr>
          <w:sz w:val="21"/>
          <w:szCs w:val="21"/>
        </w:rPr>
        <w:t xml:space="preserve">Rather than one overall ranking, here is who leads on each dimension that actually matters to a buyer: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768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Leader</w:t>
            </w:r>
          </w:p>
        </w:tc>
        <w:tc>
          <w:tcPr>
            <w:tcW w:type="dxa" w:w="7680"/>
            <w:shd w:fill="1A1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Longevity / heritage</w:t>
            </w:r>
          </w:p>
        </w:tc>
        <w:tc>
          <w:tcPr>
            <w:tcW w:type="dxa" w:w="2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Charlemagne (50 yrs), Essenhyrst (43 yrs)</w:t>
            </w:r>
          </w:p>
        </w:tc>
        <w:tc>
          <w:tcPr>
            <w:tcW w:type="dxa" w:w="76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Decades-old kennels with generational reputations — a trust asset that can't be built quickly.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Health-testing transparency (as published)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Haverhill</w:t>
            </w:r>
          </w:p>
        </w:tc>
        <w:tc>
          <w:tcPr>
            <w:tcW w:type="dxa" w:w="76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Only breeder that explains HD/vWD/PHTVL-PHPV testing and DCM risk on-site in plain language for buyers.</w:t>
            </w:r>
          </w:p>
        </w:tc>
      </w:tr>
      <w:t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Health-testing depth (actual scope)</w:t>
            </w:r>
          </w:p>
        </w:tc>
        <w:tc>
          <w:tcPr>
            <w:tcW w:type="dxa" w:w="2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Diedericks</w:t>
            </w:r>
          </w:p>
        </w:tc>
        <w:tc>
          <w:tcPr>
            <w:tcW w:type="dxa" w:w="76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DCM1–5 panel plus hips and elbows is broader than any published protocol found — currently under-communicated.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Protection / working credentials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Diedericks (uncontested)</w:t>
            </w:r>
          </w:p>
        </w:tc>
        <w:tc>
          <w:tcPr>
            <w:tcW w:type="dxa" w:w="76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Only kennel training toward PSA competition; Altyd Lente claims protection work but shows no verifiable results.</w:t>
            </w:r>
          </w:p>
        </w:tc>
      </w:tr>
      <w:t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Client experience / delivery</w:t>
            </w:r>
          </w:p>
        </w:tc>
        <w:tc>
          <w:tcPr>
            <w:tcW w:type="dxa" w:w="2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Diedericks (uncontested)</w:t>
            </w:r>
          </w:p>
        </w:tc>
        <w:tc>
          <w:tcPr>
            <w:tcW w:type="dxa" w:w="76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Personal delivery and handover on Elite tiers; no competitor offers this.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Digital sophistication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Diedericks</w:t>
            </w:r>
          </w:p>
        </w:tc>
        <w:tc>
          <w:tcPr>
            <w:tcW w:type="dxa" w:w="76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Dedicated client app plus website; next-best is a standard brochure website (Charlemagne, Haverhill).</w:t>
            </w:r>
          </w:p>
        </w:tc>
      </w:tr>
      <w:t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Third-party brand validation</w:t>
            </w:r>
          </w:p>
        </w:tc>
        <w:tc>
          <w:tcPr>
            <w:tcW w:type="dxa" w:w="2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Haverhill</w:t>
            </w:r>
          </w:p>
        </w:tc>
        <w:tc>
          <w:tcPr>
            <w:tcW w:type="dxa" w:w="768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Hill's Pet Nutrition ambassador status — an external stamp none of the others have.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Price accessibility (bottom of market)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Unregistered sellers</w:t>
            </w:r>
          </w:p>
        </w:tc>
        <w:tc>
          <w:tcPr>
            <w:tcW w:type="dxa" w:w="76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R3,500–R6,500, no papers or testing — competes on price only, not quality.</w:t>
            </w:r>
          </w:p>
        </w:tc>
      </w:tr>
    </w:tbl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Where Diedericks Has No Real Competitor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Protection-sport credentials (PSA) in a Dobermann — no other researched kennel trains toward or competes in bite-sport.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 fully trained, delivered-and-handed-over adult protection dog — the Elite Family Protection Dog tier has no direct match; the closest analogues (Braveheart, SA Tactical Canine) don't breed Dobermanns.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 client-facing app — every competitor found relies on a website, Facebook page, or classifieds listing at best.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 published, multi-marker genetic health panel (DCM1–5 + hips + elbows) — broader than anything publicly documented by a competitor.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Threats to Watch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Charlemagne's and Essenhyrst's 40–50-year legacies are a trust asset that can't be out-marketed quickly — don't compete on “oldest”; compete on “most rigorously proven.”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Altyd Lente is already making protection-dog claims. If it publishes real titles or trial results first, it blunts Diedericks' clearest differentiator.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The R3,500–R6,500 unregistered tier sets buyer price expectations low; a R15,000–R65,000 quote can look inflated without a direct “why the difference” explanation.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Haverhill's plain-language health-testing page is a strong trust builder that outperforms Diedericks' current public communication of its (larger) testing panel.</w:t>
      </w:r>
    </w:p>
    <w:p>
      <w:pPr>
        <w:pStyle w:val="Heading1"/>
        <w:pBdr>
          <w:bottom w:val="single" w:color="9A7B2E" w:sz="6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Recommended Actions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Publish the DCM1–5 + hip + elbow protocol in plain language on the site/app, the way Haverhill does — the panel is already a genuine advantage, it just isn't visible.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Claim the line “the only South African Dobermann kennel training and competing in PSA” in marketing now, before Altyd Lente or anyone else builds a verifiable protection-sport record.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Add a short “why the price difference” section (site/app/enquiry reply) that contrasts an unregistered R5,000 puppy against a health-tested, KUSA-registered one — turns the biggest objection into a selling point.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Feature the personal delivery-and-handover ritual and the client app in every puppy/dog listing — neither is matched by any competitor found.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Monitor Altyd Lente quarterly for published titles/trial results; monitor Charlemagne and Haverhill for any move into protection training or app-based client tools.</w:t>
      </w:r>
    </w:p>
    <w:p>
      <w:pPr>
        <w:spacing w:before="320"/>
      </w:pPr>
      <w:r>
        <w:rPr>
          <w:b/>
          <w:bCs/>
          <w:color w:val="1A1A2E"/>
          <w:sz w:val="20"/>
          <w:szCs w:val="20"/>
        </w:rPr>
        <w:t xml:space="preserve">Sources</w:t>
      </w:r>
    </w:p>
    <w:p>
      <w:pPr>
        <w:spacing w:after="160" w:line="280"/>
      </w:pPr>
      <w:r>
        <w:rPr>
          <w:i/>
          <w:iCs/>
          <w:color w:val="555555"/>
          <w:sz w:val="18"/>
          <w:szCs w:val="18"/>
        </w:rPr>
        <w:t xml:space="preserve">Charlemagne Dobermanns, Haverhill Dobermanns, Altyd Lente Dobermanns (via petsplace.co.za), Essenhyrst Dobermanns (via dogbreedersgallery.co.za), Braveheart Bio-Dog Academy, SA Tactical Canine, Gumtree/Junk Mail classifieds, and Diedericks Dobermanns' own live quote records (22 dog-sale quotes, R15,000–R65,000). Research conducted 9 September 2026 via public websites and listings — breeders that don't publish pricing, testing, or training details online may do more than shown here; this reflects public-facing information only.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2026-09-09T10:48:50.225Z</dcterms:created>
  <dcterms:modified xsi:type="dcterms:W3CDTF">2026-09-09T10:48:50.226Z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