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MATTI T. BALCHA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Senior SQL/ETL/SSIS Developer  ◆  BI Developer  ◆  Azure SQL  ◆  Database Engineer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📍 Stafford, VA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✆ (571) 276-5384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✉ mattibalchaa@gmail.com  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E75B6"/>
          <w:sz w:val="18"/>
          <w:szCs w:val="18"/>
        </w:rPr>
        <w:t xml:space="preserve">🔗 linkedin.com/in/mattibalcha  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  🌐 [YOUR-WEBSITE-URL]  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  💻 [github.com/YOUR-USERNAME]</w:t>
      </w:r>
    </w:p>
    <w:p>
      <w:pPr>
        <w:pBdr>
          <w:bottom w:val="single" w:color="1F4E79" w:sz="12" w:space="1"/>
        </w:pBdr>
        <w:spacing w:after="100"/>
      </w:pPr>
    </w:p>
    <w:p>
      <w:pPr>
        <w:shd w:fill="1F4E79" w:val="clear"/>
        <w:spacing w:before="20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PROFESSIONAL SUMMARY  </w:t>
      </w:r>
    </w:p>
    <w:p>
      <w:pPr>
        <w:pBdr>
          <w:bottom w:val="single" w:color="2E75B6" w:sz="4" w:space="1"/>
        </w:pBdr>
        <w:spacing w:after="8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Results-driven Database and BI Professional with 15+ years of progressive U.S.-based experience designing, building, and optimizing SQL Server, SSIS/ETL, Power BI, and Azure data solutions. Demonstrated track record across financial services (Capital One), retail/e-commerce (Sears Holdings), government IT consulting (CGI Inc.), and higher education (Laureate Education). Known for full ownership of complex data environments — from legacy database stabilization through enterprise-scale Azure cloud migration — with consistent recognition for measurable impact on performance, cost, and data quality.</w:t>
      </w:r>
    </w:p>
    <w:p>
      <w:pPr>
        <w:shd w:fill="1F4E79" w:val="clear"/>
        <w:spacing w:before="20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CORE TECHNICAL COMPETENCIES  </w:t>
      </w:r>
    </w:p>
    <w:p>
      <w:pPr>
        <w:pBdr>
          <w:bottom w:val="single" w:color="2E75B6" w:sz="4" w:space="1"/>
        </w:pBdr>
        <w:spacing w:after="8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DATABASE DEVELOPMENT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 Server 2000–2022 + Azure SQL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T-SQL — Advanced Performance Tuning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Stored Procedures, Triggers, Functions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Query Store / Execution Plans / Indexing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HA/DR — 99.9% Uptime Track Record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PCI DSS / RBAC / TDE Security</w:t>
            </w:r>
          </w:p>
        </w:tc>
        <w:tc>
          <w:tcPr>
            <w:tcW w:type="pct" w:w="33%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ETL &amp; DATA ENGINEERING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SSIS — Design, Optimization, Automation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Multi-Source Data Integration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Warehouse — Kimball Methodology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Dimensional Modeling / Star Schema / SCD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Azure SQL Migration (SSMA / Azure Studio)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Governance &amp; Quality Frameworks</w:t>
            </w:r>
          </w:p>
        </w:tc>
        <w:tc>
          <w:tcPr>
            <w:tcW w:type="pct" w:w="34%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BUSINESS INTELLIGENCE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Power BI — DAX / Power Query / KPIs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SSAS — Tabular &amp; Multidimensional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SSRS — Automated Report Distribution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— Performance Telemetry Analysis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Self-Service BI Enablement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 | MySQL | PostgreSQL (Basic)</w:t>
            </w:r>
          </w:p>
        </w:tc>
      </w:tr>
    </w:tbl>
    <w:p>
      <w:pPr>
        <w:spacing w:after="100"/>
      </w:pPr>
    </w:p>
    <w:p>
      <w:pPr>
        <w:shd w:fill="1F4E79" w:val="clear"/>
        <w:spacing w:before="20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CERTIFICATIONS  </w:t>
      </w:r>
    </w:p>
    <w:p>
      <w:pPr>
        <w:pBdr>
          <w:bottom w:val="single" w:color="2E75B6" w:sz="4" w:space="1"/>
        </w:pBdr>
        <w:spacing w:after="8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ACTIVE:  </w:t>
      </w:r>
      <w:r>
        <w:rPr>
          <w:rFonts w:ascii="Calibri" w:cs="Calibri" w:eastAsia="Calibri" w:hAnsi="Calibri"/>
          <w:sz w:val="18"/>
          <w:szCs w:val="18"/>
        </w:rPr>
        <w:t xml:space="preserve">Microsoft Certified Azure Database Administrator Associate (DP-300, renewal due 2026)  ◆  Microsoft Certified Data Analyst Associate (PL-300, renewal due 2026)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LEGACY:  </w:t>
      </w:r>
      <w:r>
        <w:rPr>
          <w:rFonts w:ascii="Calibri" w:cs="Calibri" w:eastAsia="Calibri" w:hAnsi="Calibri"/>
          <w:sz w:val="18"/>
          <w:szCs w:val="18"/>
        </w:rPr>
        <w:t xml:space="preserve">MCSE (Microsoft Certified Solutions Expert)  ◆  MCSA (Microsoft Certified Solutions Associate)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IN PROGRESS (2026):  </w:t>
      </w:r>
      <w:r>
        <w:rPr>
          <w:rFonts w:ascii="Calibri" w:cs="Calibri" w:eastAsia="Calibri" w:hAnsi="Calibri"/>
          <w:sz w:val="18"/>
          <w:szCs w:val="18"/>
        </w:rPr>
        <w:t xml:space="preserve">DP-600 Microsoft Fabric Analytics Engineer  ◆  AZ-900 Azure Fundamentals  ◆  Databricks Certified Data Engineer Associate</w:t>
      </w:r>
    </w:p>
    <w:p>
      <w:pPr>
        <w:shd w:fill="1F4E79" w:val="clear"/>
        <w:spacing w:before="20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PROFESSIONAL EXPERIENCE  </w:t>
      </w:r>
    </w:p>
    <w:p>
      <w:pPr>
        <w:pBdr>
          <w:bottom w:val="single" w:color="2E75B6" w:sz="4" w:space="1"/>
        </w:pBdr>
        <w:spacing w:after="80"/>
      </w:pPr>
    </w:p>
    <w:p>
      <w:pPr>
        <w:spacing w:before="160" w:after="5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MS SQL Server / SSIS Developer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   ▸ 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Laureate Education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Columbia, MD (Remote)   |   </w:t>
      </w:r>
      <w:r>
        <w:rPr>
          <w:rFonts w:ascii="Calibri" w:cs="Calibri" w:eastAsia="Calibri" w:hAnsi="Calibri"/>
          <w:b/>
          <w:bCs/>
          <w:color w:val="17375E"/>
          <w:sz w:val="18"/>
          <w:szCs w:val="18"/>
        </w:rPr>
        <w:t xml:space="preserve">Aug 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Global higher education network — Azure migration, ETL optimization, data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Participated in Azure SQL cloud migration (cross-functional team) — reduced infrastructure costs by 15%, improved query performance by 15%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optimized SSIS packages integrating Oracle DB, CSV, and SQL Server sources — reduced data loading time by ~40%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Conducted performance tuning using Execution Plans and Database Engine Tuning Advisor — 25% reduction in query execution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Supported enterprise data governance initiative improving data accuracy by 50%; T-SQL scripts removed 150+ duplicate records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Applied Python-based performance telemetry analysis (Query Store, wait stats, runtime baselines) — ~20% processing-time reduction</w:t>
      </w:r>
    </w:p>
    <w:p>
      <w:pPr>
        <w:spacing w:after="80"/>
      </w:pPr>
    </w:p>
    <w:p>
      <w:pPr>
        <w:spacing w:before="160" w:after="5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SQL/ETL/SSIS Developer | BI Specialist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   ▸ 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Capital One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Richmond, VA (Hybrid)   |   </w:t>
      </w:r>
      <w:r>
        <w:rPr>
          <w:rFonts w:ascii="Calibri" w:cs="Calibri" w:eastAsia="Calibri" w:hAnsi="Calibri"/>
          <w:b/>
          <w:bCs/>
          <w:color w:val="17375E"/>
          <w:sz w:val="18"/>
          <w:szCs w:val="18"/>
        </w:rPr>
        <w:t xml:space="preserve">Nov 2022 – Jul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Top-5 U.S. bank — credit risk BI, ETL pipelines, SSIS automation, database migration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Power BI dashboards and SSAS cubes for credit risk — enhanced BI accuracy by 20%, anomaly detection by 25%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Engineered SSIS pipelines integrating 5+ heterogeneous sources — reduced manual processing by 40%; reusable templates cut dev time by 40%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Automated ETL workflows increasing operational efficiency by 50% for credit risk data updates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Contributed to 10M+ record database migration (enterprise initiative) — optimized query performance by 30%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SSRS compliance reports with automated distribution to 15+ business units; mentored junior ETL developers</w:t>
      </w:r>
    </w:p>
    <w:p>
      <w:pPr>
        <w:spacing w:after="80"/>
      </w:pPr>
    </w:p>
    <w:p>
      <w:pPr>
        <w:spacing w:before="160" w:after="5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SQL/ETL/SSIS Developer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   ▸ 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CGI Inc.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Arlington, VA (On-Site)   |   </w:t>
      </w:r>
      <w:r>
        <w:rPr>
          <w:rFonts w:ascii="Calibri" w:cs="Calibri" w:eastAsia="Calibri" w:hAnsi="Calibri"/>
          <w:b/>
          <w:bCs/>
          <w:color w:val="17375E"/>
          <w:sz w:val="18"/>
          <w:szCs w:val="18"/>
        </w:rPr>
        <w:t xml:space="preserve">Jan 2016 – Feb 2019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World's largest IT consulting firms — enterprise data warehouse, government contracting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Integrated new data sources into enterprise data warehouse (Kimball/SCD) — increased data accuracy by 25%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Streamlined SSIS ETL pipelines for regulated government clients — reduced processing times by 35%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Mentored junior developers on SSIS best practices; contributed to Agile/Scrum deliverables</w:t>
      </w:r>
    </w:p>
    <w:p>
      <w:pPr>
        <w:spacing w:after="80"/>
      </w:pPr>
    </w:p>
    <w:p>
      <w:pPr>
        <w:spacing w:before="160" w:after="5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Contract Database Developer / Admin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   ▸ 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TEKsystems → Client: TransformCo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Virginia (Remote)   |   </w:t>
      </w:r>
      <w:r>
        <w:rPr>
          <w:rFonts w:ascii="Calibri" w:cs="Calibri" w:eastAsia="Calibri" w:hAnsi="Calibri"/>
          <w:b/>
          <w:bCs/>
          <w:color w:val="17375E"/>
          <w:sz w:val="18"/>
          <w:szCs w:val="18"/>
        </w:rPr>
        <w:t xml:space="preserve">Mar 2019 – Sep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Successor to Sears Holdings (2019 bankruptcy acquisition) — store closures, Home Services, restructuring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data archiving and decommissioning for 50+ Sears/Kmart store closures — zero material data loss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Optimized Sears Home Services dispatch database supporting millions of annual service calls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Migrated Home Services infrastructure to cloud/hosted systems — reduced costs by 35%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Reinforced PCI DSS compliance and access controls in response to heightened security requirements (2021)</w:t>
      </w:r>
    </w:p>
    <w:p>
      <w:pPr>
        <w:spacing w:after="80"/>
      </w:pPr>
    </w:p>
    <w:p>
      <w:pPr>
        <w:spacing w:before="160" w:after="5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Contract Database Developer / Admin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   ▸ 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TEKsystems → Client: Sears Holdings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Virginia (On-Site/Remote)   |   </w:t>
      </w:r>
      <w:r>
        <w:rPr>
          <w:rFonts w:ascii="Calibri" w:cs="Calibri" w:eastAsia="Calibri" w:hAnsi="Calibri"/>
          <w:b/>
          <w:bCs/>
          <w:color w:val="17375E"/>
          <w:sz w:val="18"/>
          <w:szCs w:val="18"/>
        </w:rPr>
        <w:t xml:space="preserve">Aug 2012 – Dec 2015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America's largest retailers — e-commerce platform, PCI DSS compliance, database architecture  |  Promoted Dec 2014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Maintained 99.9% uptime for mission-critical e-commerce databases; reduced system downtime by 40%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scalable database architecture supporting high-volume transactional e-commerce operations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Achieved and maintained PCI DSS compliance — TDE, RBAC, access controls, security audits</w:t>
      </w:r>
    </w:p>
    <w:p>
      <w:pPr>
        <w:spacing w:after="80"/>
      </w:pPr>
    </w:p>
    <w:p>
      <w:pPr>
        <w:spacing w:before="160" w:after="5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Junior Database Administrator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   ▸ 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Tech Solutions Inc.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Northern Virginia (On-Site)   |   </w:t>
      </w:r>
      <w:r>
        <w:rPr>
          <w:rFonts w:ascii="Calibri" w:cs="Calibri" w:eastAsia="Calibri" w:hAnsi="Calibri"/>
          <w:b/>
          <w:bCs/>
          <w:color w:val="17375E"/>
          <w:sz w:val="18"/>
          <w:szCs w:val="18"/>
        </w:rPr>
        <w:t xml:space="preserve">Mar 2010 – Jul 2012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SQL Server 2005/2008 for multiple SMB clients — 98% uptime; supported SSIS and SSRS</w:t>
      </w:r>
    </w:p>
    <w:p>
      <w:pPr>
        <w:spacing w:after="80"/>
      </w:pPr>
    </w:p>
    <w:p>
      <w:pPr>
        <w:spacing w:before="160" w:after="5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IT Support Specialist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   ▸ 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Apex Consulting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Arlington, VA (On-Site)   |   </w:t>
      </w:r>
      <w:r>
        <w:rPr>
          <w:rFonts w:ascii="Calibri" w:cs="Calibri" w:eastAsia="Calibri" w:hAnsi="Calibri"/>
          <w:b/>
          <w:bCs/>
          <w:color w:val="17375E"/>
          <w:sz w:val="18"/>
          <w:szCs w:val="18"/>
        </w:rPr>
        <w:t xml:space="preserve">Oct 2007 – Feb 2010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Windows Server 2003/2008 administration; 95% SLA compliance; earned MCSA and MCSE certifications off-hours</w:t>
      </w:r>
    </w:p>
    <w:p>
      <w:pPr>
        <w:spacing w:after="80"/>
      </w:pPr>
    </w:p>
    <w:p>
      <w:pPr>
        <w:spacing w:before="160" w:after="5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Junior Database Administrator</w:t>
      </w:r>
      <w:r>
        <w:rPr>
          <w:rFonts w:ascii="Calibri" w:cs="Calibri" w:eastAsia="Calibri" w:hAnsi="Calibri"/>
          <w:color w:val="2E75B6"/>
          <w:sz w:val="20"/>
          <w:szCs w:val="20"/>
        </w:rPr>
        <w:t xml:space="preserve">   ▸ 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Africa Vacation Club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Addis Ababa, Ethiopia (On-Site)   |   </w:t>
      </w:r>
      <w:r>
        <w:rPr>
          <w:rFonts w:ascii="Calibri" w:cs="Calibri" w:eastAsia="Calibri" w:hAnsi="Calibri"/>
          <w:b/>
          <w:bCs/>
          <w:color w:val="17375E"/>
          <w:sz w:val="18"/>
          <w:szCs w:val="18"/>
        </w:rPr>
        <w:t xml:space="preserve">2005 – Aug 2007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SQL Server 2000/2005 for 17,000+ member platform; optimized indexing reducing response times by 30%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Relocated to the United States in August 2007 to advance career in the U.S. technology market</w:t>
      </w:r>
    </w:p>
    <w:p>
      <w:pPr>
        <w:spacing w:after="100"/>
      </w:pPr>
    </w:p>
    <w:p>
      <w:pPr>
        <w:shd w:fill="1F4E79" w:val="clear"/>
        <w:spacing w:before="20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KEY PROJECTS &amp; ACHIEVEMENTS  </w:t>
      </w:r>
    </w:p>
    <w:p>
      <w:pPr>
        <w:pBdr>
          <w:bottom w:val="single" w:color="2E75B6" w:sz="4" w:space="1"/>
        </w:pBdr>
        <w:spacing w:after="80"/>
      </w:pPr>
    </w:p>
    <w:p>
      <w:pPr>
        <w:spacing w:before="6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Laureate Education</w:t>
      </w:r>
    </w:p>
    <w:p>
      <w:pPr>
        <w:spacing w:after="50"/>
        <w:ind w:left="20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Azure SQL Cloud Migration — </w:t>
      </w:r>
      <w:r>
        <w:rPr>
          <w:rFonts w:ascii="Calibri" w:cs="Calibri" w:eastAsia="Calibri" w:hAnsi="Calibri"/>
          <w:sz w:val="18"/>
          <w:szCs w:val="18"/>
        </w:rPr>
        <w:t xml:space="preserve">Reduced infrastructure costs by 15%, improved query performance 15%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[Azure SQL, SSMA, Azure Data Studio]</w:t>
      </w:r>
    </w:p>
    <w:p>
      <w:pPr>
        <w:spacing w:after="50"/>
        <w:ind w:left="20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Data Governance Initiative — </w:t>
      </w:r>
      <w:r>
        <w:rPr>
          <w:rFonts w:ascii="Calibri" w:cs="Calibri" w:eastAsia="Calibri" w:hAnsi="Calibri"/>
          <w:sz w:val="18"/>
          <w:szCs w:val="18"/>
        </w:rPr>
        <w:t xml:space="preserve">Improved data accuracy by 50% across departments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[MDM, SQL Auditing, T-SQL]</w:t>
      </w:r>
    </w:p>
    <w:p>
      <w:pPr>
        <w:spacing w:after="50"/>
        <w:ind w:left="20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Performance Telemetry Optimization — </w:t>
      </w:r>
      <w:r>
        <w:rPr>
          <w:rFonts w:ascii="Calibri" w:cs="Calibri" w:eastAsia="Calibri" w:hAnsi="Calibri"/>
          <w:sz w:val="18"/>
          <w:szCs w:val="18"/>
        </w:rPr>
        <w:t xml:space="preserve">~20% reduction in processing times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[Python, Query Store, Wait Stats]</w:t>
      </w:r>
    </w:p>
    <w:p>
      <w:pPr>
        <w:spacing w:before="8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Capital One</w:t>
      </w:r>
    </w:p>
    <w:p>
      <w:pPr>
        <w:spacing w:after="50"/>
        <w:ind w:left="20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Credit Risk BI Dashboards &amp; SSAS Cubes — </w:t>
      </w:r>
      <w:r>
        <w:rPr>
          <w:rFonts w:ascii="Calibri" w:cs="Calibri" w:eastAsia="Calibri" w:hAnsi="Calibri"/>
          <w:sz w:val="18"/>
          <w:szCs w:val="18"/>
        </w:rPr>
        <w:t xml:space="preserve">Enhanced risk monitoring by 20%, anomaly detection by 25%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[Power BI, DAX, SSAS, SSRS]</w:t>
      </w:r>
    </w:p>
    <w:p>
      <w:pPr>
        <w:spacing w:after="50"/>
        <w:ind w:left="20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ETL Reusable Template Framework — </w:t>
      </w:r>
      <w:r>
        <w:rPr>
          <w:rFonts w:ascii="Calibri" w:cs="Calibri" w:eastAsia="Calibri" w:hAnsi="Calibri"/>
          <w:sz w:val="18"/>
          <w:szCs w:val="18"/>
        </w:rPr>
        <w:t xml:space="preserve">Reduced dev time by 40%, processing latency by 40%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[SSIS, Modular ETL, Parallel Processing]</w:t>
      </w:r>
    </w:p>
    <w:p>
      <w:pPr>
        <w:spacing w:after="50"/>
        <w:ind w:left="20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10M+ Record Database Migration — </w:t>
      </w:r>
      <w:r>
        <w:rPr>
          <w:rFonts w:ascii="Calibri" w:cs="Calibri" w:eastAsia="Calibri" w:hAnsi="Calibri"/>
          <w:sz w:val="18"/>
          <w:szCs w:val="18"/>
        </w:rPr>
        <w:t xml:space="preserve">Optimized query performance by 30%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[SQL Server, Indexing, Execution Plans]</w:t>
      </w:r>
    </w:p>
    <w:p>
      <w:pPr>
        <w:spacing w:before="8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CGI Inc.</w:t>
      </w:r>
    </w:p>
    <w:p>
      <w:pPr>
        <w:spacing w:after="50"/>
        <w:ind w:left="20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Enterprise Data Warehouse (EDW) — </w:t>
      </w:r>
      <w:r>
        <w:rPr>
          <w:rFonts w:ascii="Calibri" w:cs="Calibri" w:eastAsia="Calibri" w:hAnsi="Calibri"/>
          <w:sz w:val="18"/>
          <w:szCs w:val="18"/>
        </w:rPr>
        <w:t xml:space="preserve">Increased operational efficiency by 20%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[SQL Server, Kimball DW, SSIS, SCD]</w:t>
      </w:r>
    </w:p>
    <w:p>
      <w:pPr>
        <w:spacing w:before="80" w:after="3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TransformCo / Sears Holdings</w:t>
      </w:r>
    </w:p>
    <w:p>
      <w:pPr>
        <w:spacing w:after="50"/>
        <w:ind w:left="20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50+ Store Closure Data Migration — </w:t>
      </w:r>
      <w:r>
        <w:rPr>
          <w:rFonts w:ascii="Calibri" w:cs="Calibri" w:eastAsia="Calibri" w:hAnsi="Calibri"/>
          <w:sz w:val="18"/>
          <w:szCs w:val="18"/>
        </w:rPr>
        <w:t xml:space="preserve">Zero material data loss across all decommissioning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[SQL Server, Data Archiving, Migration]</w:t>
      </w:r>
    </w:p>
    <w:p>
      <w:pPr>
        <w:spacing w:after="50"/>
        <w:ind w:left="20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Home Services Dispatch Optimization — </w:t>
      </w:r>
      <w:r>
        <w:rPr>
          <w:rFonts w:ascii="Calibri" w:cs="Calibri" w:eastAsia="Calibri" w:hAnsi="Calibri"/>
          <w:sz w:val="18"/>
          <w:szCs w:val="18"/>
        </w:rPr>
        <w:t xml:space="preserve">Reduced costs by 35% via cloud infrastructure migration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[SQL Server, ETL, Cloud Migration]</w:t>
      </w:r>
    </w:p>
    <w:p>
      <w:pPr>
        <w:spacing w:after="50"/>
        <w:ind w:left="200"/>
      </w:pPr>
      <w:r>
        <w:rPr>
          <w:rFonts w:ascii="Calibri" w:cs="Calibri" w:eastAsia="Calibri" w:hAnsi="Calibri"/>
          <w:b/>
          <w:bCs/>
          <w:color w:val="1F4E79"/>
          <w:sz w:val="18"/>
          <w:szCs w:val="18"/>
        </w:rPr>
        <w:t xml:space="preserve">E-Commerce DB Architecture &amp; PCI DSS — </w:t>
      </w:r>
      <w:r>
        <w:rPr>
          <w:rFonts w:ascii="Calibri" w:cs="Calibri" w:eastAsia="Calibri" w:hAnsi="Calibri"/>
          <w:sz w:val="18"/>
          <w:szCs w:val="18"/>
        </w:rPr>
        <w:t xml:space="preserve">99.9% uptime, full PCI DSS compliance 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[SQL Server HA, TDE, RBAC, Security]</w:t>
      </w:r>
    </w:p>
    <w:p>
      <w:pPr>
        <w:spacing w:after="100"/>
      </w:pPr>
    </w:p>
    <w:p>
      <w:pPr>
        <w:shd w:fill="1F4E79" w:val="clear"/>
        <w:spacing w:before="200" w:after="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EDUCATION  </w:t>
      </w:r>
    </w:p>
    <w:p>
      <w:pPr>
        <w:pBdr>
          <w:bottom w:val="single" w:color="2E75B6" w:sz="4" w:space="1"/>
        </w:pBdr>
        <w:spacing w:after="80"/>
      </w:pP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Bachelor's Degree in Computer Science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◆  Grace College of Business and Computer Science, Addis Ababa, Ethiopia  ◆  2005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Marketing Diploma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◆  Unity University College, Addis Ababa, Ethiopia  ◆  2001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Official transcript available. Credential evaluation (WES/ECE) available upon request.</w:t>
      </w:r>
    </w:p>
    <w:p>
      <w:pPr>
        <w:pBdr>
          <w:bottom w:val="single" w:color="1F4E79" w:sz="12" w:space="1"/>
        </w:pBdr>
        <w:spacing w:after="60"/>
      </w:pP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Full profile: 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linkedin.com/in/mattibalcha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◆   Website: 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[YOUR-WEBSITE-URL]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◆   GitHub: 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[github.com/YOUR-USERNAME]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◆   Portfolio: 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[YOUR-PORTFOLIO-URL]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2026-02-27T15:07:48.171Z</dcterms:created>
  <dcterms:modified xsi:type="dcterms:W3CDTF">2026-02-27T15:07:48.172Z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