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</w:t>
      </w:r>
      <w:proofErr w:type="spellStart"/>
      <w:r w:rsidR="00A52CEC">
        <w:rPr>
          <w:sz w:val="32"/>
          <w:szCs w:val="32"/>
        </w:rPr>
        <w:t>Noyce</w:t>
      </w:r>
      <w:proofErr w:type="spellEnd"/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 xml:space="preserve">Metodien lisääminen </w:t>
            </w:r>
            <w:proofErr w:type="spellStart"/>
            <w:r>
              <w:t>classeihin</w:t>
            </w:r>
            <w:proofErr w:type="spellEnd"/>
            <w:r>
              <w:t xml:space="preserve"> ja </w:t>
            </w:r>
            <w:proofErr w:type="spellStart"/>
            <w:r>
              <w:t>classien</w:t>
            </w:r>
            <w:proofErr w:type="spellEnd"/>
            <w:r>
              <w:t xml:space="preserve">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proofErr w:type="spellStart"/>
            <w:r>
              <w:t>Daily</w:t>
            </w:r>
            <w:proofErr w:type="spellEnd"/>
            <w:r>
              <w:t xml:space="preserve">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luominen,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serialisoinnin</w:t>
            </w:r>
            <w:proofErr w:type="spellEnd"/>
            <w:r>
              <w:t xml:space="preserve">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12664"/>
    <w:rsid w:val="00315E57"/>
    <w:rsid w:val="00417AAC"/>
    <w:rsid w:val="008D67BB"/>
    <w:rsid w:val="009976B6"/>
    <w:rsid w:val="00A52CEC"/>
    <w:rsid w:val="00AC0751"/>
    <w:rsid w:val="00C5102E"/>
    <w:rsid w:val="00D3248E"/>
    <w:rsid w:val="00D76C28"/>
    <w:rsid w:val="00E9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8</cp:revision>
  <dcterms:created xsi:type="dcterms:W3CDTF">2022-09-15T15:52:00Z</dcterms:created>
  <dcterms:modified xsi:type="dcterms:W3CDTF">2022-09-28T11:37:00Z</dcterms:modified>
</cp:coreProperties>
</file>