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Organizzazione di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nella cartella training results sono presenti tutti gli addestramenti fatti, in particolare questa si divide in sottocartelle a seconda del tipo di addestramento, le sottocartelle terminali contengono: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-file python per condurre quel addestramento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-file dei pesi di quell’addestraemento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-una serie di file csv dove sono contenuti i risultati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-un file json dove si vede loss e accuracy che  ha avuto quell’addestramento epoca per epoca.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Addestramenti principali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Gli addestramenti principali sul dataset riorganizzato sono:</w:t>
        <w:br w:type="textWrapping"/>
        <w:t xml:space="preserve">Addestramento lstm finale: </w:t>
      </w:r>
      <w:r w:rsidDel="00000000" w:rsidR="00000000" w:rsidRPr="00000000">
        <w:rPr>
          <w:sz w:val="16"/>
          <w:szCs w:val="16"/>
          <w:rtl w:val="0"/>
        </w:rPr>
        <w:t xml:space="preserve">“training_results\reorganized_dataset\split_60_30_10\REAL_Gradnorm\15_epoch\lstm\CNN_starter_multihead\classic_norm_in_epoch”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Addestramento modello efficient-not b0 + tre heads (multi head model) con GradNorm: 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“training_results\reorganized_dataset\split_60_30_10\REAL_Gradnorm\8_epoch\starter_multihead\starter_multihead_no_dummy_with_gradnorm_REAL_normalize_in_epoch_first_time”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Addestramento baseline single head: </w:t>
      </w:r>
      <w:r w:rsidDel="00000000" w:rsidR="00000000" w:rsidRPr="00000000">
        <w:rPr>
          <w:sz w:val="16"/>
          <w:szCs w:val="16"/>
          <w:rtl w:val="0"/>
        </w:rPr>
        <w:t xml:space="preserve">“training_results\reorganized_dataset\split_60_30_10\15_epochs_training\paper_baseline\NO_grad_norm_official” 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Gli addestramenti principali sul dataset fornito dal paper sono: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baseline: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training_results\paper_dataset\paper_baseline\paper_dataset_csv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Gli addestramenti principali sul dataset rielaborato ma con lo split del paper: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training_results\reorganized_dataset\paper_split\paper_baseline\batch_not_splitted\batch_size_128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Test delle reti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Gli script utili a valutare le reti sono nella cartella “test_nets”, in particolare è presente: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-script di test modello a single head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-script di test modello multihead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-script di test modello lstm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questi codice vi è un parametro che può essere impostato sia su “validation”, che su ”test” a seconda di se si vuole testare la rete su set di validation o di test.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è importante che sia nei file di addestramento che di test vanno cambiati i path, sia dei pesi del modello, che dei csv, che del dataset.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