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75809" cy="3700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809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 scelto di mettere di usare la strategia JOINED per rappresentare il progetto,</w:t>
        <w:br w:type="textWrapping"/>
        <w:t xml:space="preserve">così d’avere la possibilità di avere 3 tabelle,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Libri_Riviste come Padre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Libri e Riviste come figli → le quali avevano in comune degli attributi che quindi sono state messe nella classe padre e avevano degli attributi singoli unici, non uguali, per questa la mia scelta è ricaduta nel Joined</w:t>
        <w:br w:type="textWrapping"/>
        <w:br w:type="textWrapping"/>
        <w:t xml:space="preserve">Collegate tutte e due con gli Isbn mentre le altre due classi collegate tra di loro sempre tramite gli id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Inoltre nella classe Riviste per la periodicità ho scelto di mettere l’enum, mentre per tutti gli id ho messo l’UUID  così ch eil programma si autogestisse il ‘codice’ </w:t>
        <w:br w:type="textWrapping"/>
        <w:br w:type="textWrapping"/>
        <w:br w:type="textWrapping"/>
        <w:t xml:space="preserve">(Sono solo riuscito a collegarle e a compilarle ma non a gestire i loro metodi per via del tempo)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